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0" w:beforeLines="0" w:after="0" w:afterLines="0" w:line="240" w:lineRule="auto"/>
        <w:ind w:left="0" w:leftChars="0" w:right="0" w:rightChars="0" w:firstLine="0" w:firstLineChars="0"/>
        <w:jc w:val="center"/>
        <w:rPr>
          <w:rFonts w:hint="eastAsia" w:cs="Arial"/>
          <w:b/>
          <w:bCs/>
          <w:sz w:val="44"/>
          <w:szCs w:val="44"/>
        </w:rPr>
      </w:pPr>
    </w:p>
    <w:p>
      <w:pPr>
        <w:spacing w:before="0" w:beforeLines="0" w:after="0" w:afterLines="0" w:line="240" w:lineRule="auto"/>
        <w:ind w:left="0" w:leftChars="0" w:right="0" w:rightChars="0" w:firstLine="0" w:firstLineChars="0"/>
        <w:jc w:val="center"/>
        <w:rPr>
          <w:rFonts w:hint="eastAsia" w:ascii="黑体" w:hAnsi="黑体" w:eastAsia="黑体" w:cs="黑体"/>
          <w:bCs/>
          <w:kern w:val="2"/>
          <w:sz w:val="36"/>
          <w:szCs w:val="36"/>
          <w:lang w:val="en-US" w:eastAsia="zh-CN" w:bidi="ar-SA"/>
        </w:rPr>
      </w:pPr>
      <w:r>
        <w:rPr>
          <w:rFonts w:hint="eastAsia" w:cs="Arial"/>
          <w:b/>
          <w:bCs/>
          <w:sz w:val="44"/>
          <w:szCs w:val="44"/>
        </w:rPr>
        <w:t>霍山县2022年</w:t>
      </w:r>
      <w:r>
        <w:rPr>
          <w:rFonts w:hint="eastAsia" w:cs="Arial"/>
          <w:b/>
          <w:bCs/>
          <w:sz w:val="44"/>
          <w:szCs w:val="44"/>
          <w:highlight w:val="none"/>
        </w:rPr>
        <w:t>一级古树</w:t>
      </w:r>
      <w:r>
        <w:rPr>
          <w:rFonts w:hint="eastAsia" w:cs="Arial"/>
          <w:b/>
          <w:bCs/>
          <w:sz w:val="44"/>
          <w:szCs w:val="44"/>
        </w:rPr>
        <w:t>修复项目</w:t>
      </w:r>
    </w:p>
    <w:p>
      <w:pPr>
        <w:spacing w:before="0" w:beforeLines="0" w:after="0" w:afterLines="0" w:line="240" w:lineRule="auto"/>
        <w:ind w:left="0" w:leftChars="0" w:right="0" w:rightChars="0" w:firstLine="0" w:firstLineChars="0"/>
        <w:jc w:val="both"/>
        <w:rPr>
          <w:rFonts w:hint="eastAsia" w:ascii="黑体" w:hAnsi="黑体" w:eastAsia="黑体" w:cs="黑体"/>
          <w:bCs/>
          <w:kern w:val="2"/>
          <w:sz w:val="36"/>
          <w:szCs w:val="36"/>
          <w:lang w:val="en-US" w:eastAsia="zh-CN" w:bidi="ar-SA"/>
        </w:rPr>
      </w:pPr>
    </w:p>
    <w:p>
      <w:pPr>
        <w:spacing w:before="0" w:beforeLines="0" w:after="0" w:afterLines="0" w:line="240" w:lineRule="auto"/>
        <w:ind w:left="0" w:leftChars="0" w:right="0" w:rightChars="0" w:firstLine="0" w:firstLineChars="0"/>
        <w:jc w:val="center"/>
        <w:rPr>
          <w:rFonts w:hint="eastAsia" w:ascii="黑体" w:hAnsi="黑体" w:eastAsia="黑体" w:cs="黑体"/>
          <w:bCs/>
          <w:kern w:val="2"/>
          <w:sz w:val="36"/>
          <w:szCs w:val="36"/>
          <w:lang w:val="en-US" w:eastAsia="zh-CN" w:bidi="ar-SA"/>
        </w:rPr>
      </w:pPr>
    </w:p>
    <w:p>
      <w:pPr>
        <w:spacing w:before="0" w:beforeLines="0" w:after="0" w:afterLines="0" w:line="240" w:lineRule="auto"/>
        <w:ind w:left="0" w:leftChars="0" w:right="0" w:rightChars="0" w:firstLine="0" w:firstLineChars="0"/>
        <w:jc w:val="center"/>
        <w:rPr>
          <w:rFonts w:hint="eastAsia" w:ascii="黑体" w:hAnsi="黑体" w:eastAsia="黑体" w:cs="黑体"/>
          <w:bCs/>
          <w:kern w:val="2"/>
          <w:sz w:val="36"/>
          <w:szCs w:val="36"/>
          <w:lang w:val="en-US" w:eastAsia="zh-CN" w:bidi="ar-SA"/>
        </w:rPr>
      </w:pPr>
    </w:p>
    <w:p>
      <w:pPr>
        <w:spacing w:before="0" w:beforeLines="0" w:after="0" w:afterLines="0" w:line="240" w:lineRule="auto"/>
        <w:ind w:left="0" w:leftChars="0" w:right="0" w:rightChars="0" w:firstLine="0" w:firstLineChars="0"/>
        <w:jc w:val="center"/>
        <w:rPr>
          <w:rFonts w:hint="eastAsia" w:ascii="黑体" w:hAnsi="黑体" w:eastAsia="黑体" w:cs="黑体"/>
          <w:b/>
          <w:bCs w:val="0"/>
          <w:kern w:val="2"/>
          <w:sz w:val="56"/>
          <w:szCs w:val="56"/>
          <w:lang w:val="en-US" w:eastAsia="zh-CN" w:bidi="ar-SA"/>
        </w:rPr>
      </w:pPr>
      <w:r>
        <w:rPr>
          <w:rFonts w:hint="eastAsia" w:ascii="黑体" w:hAnsi="黑体" w:eastAsia="黑体" w:cs="黑体"/>
          <w:b/>
          <w:bCs w:val="0"/>
          <w:kern w:val="2"/>
          <w:sz w:val="56"/>
          <w:szCs w:val="56"/>
          <w:lang w:val="en-US" w:eastAsia="zh-CN" w:bidi="ar-SA"/>
        </w:rPr>
        <w:t>古</w:t>
      </w:r>
    </w:p>
    <w:p>
      <w:pPr>
        <w:spacing w:before="0" w:beforeLines="0" w:after="0" w:afterLines="0" w:line="240" w:lineRule="auto"/>
        <w:ind w:left="0" w:leftChars="0" w:right="0" w:rightChars="0" w:firstLine="0" w:firstLineChars="0"/>
        <w:jc w:val="center"/>
        <w:rPr>
          <w:rFonts w:hint="eastAsia" w:ascii="黑体" w:hAnsi="黑体" w:eastAsia="黑体" w:cs="黑体"/>
          <w:b/>
          <w:bCs w:val="0"/>
          <w:kern w:val="2"/>
          <w:sz w:val="56"/>
          <w:szCs w:val="56"/>
          <w:lang w:val="en-US" w:eastAsia="zh-CN" w:bidi="ar-SA"/>
        </w:rPr>
      </w:pPr>
      <w:r>
        <w:rPr>
          <w:rFonts w:hint="eastAsia" w:ascii="黑体" w:hAnsi="黑体" w:eastAsia="黑体" w:cs="黑体"/>
          <w:b/>
          <w:bCs w:val="0"/>
          <w:kern w:val="2"/>
          <w:sz w:val="56"/>
          <w:szCs w:val="56"/>
          <w:lang w:val="en-US" w:eastAsia="zh-CN" w:bidi="ar-SA"/>
        </w:rPr>
        <w:t>树</w:t>
      </w:r>
    </w:p>
    <w:p>
      <w:pPr>
        <w:spacing w:before="0" w:beforeLines="0" w:after="0" w:afterLines="0" w:line="240" w:lineRule="auto"/>
        <w:ind w:left="0" w:leftChars="0" w:right="0" w:rightChars="0" w:firstLine="0" w:firstLineChars="0"/>
        <w:jc w:val="center"/>
        <w:rPr>
          <w:rFonts w:hint="eastAsia" w:ascii="黑体" w:hAnsi="黑体" w:eastAsia="黑体" w:cs="黑体"/>
          <w:b/>
          <w:bCs w:val="0"/>
          <w:kern w:val="2"/>
          <w:sz w:val="56"/>
          <w:szCs w:val="56"/>
          <w:lang w:val="en-US" w:eastAsia="zh-CN" w:bidi="ar-SA"/>
        </w:rPr>
      </w:pPr>
      <w:r>
        <w:rPr>
          <w:rFonts w:hint="eastAsia" w:ascii="黑体" w:hAnsi="黑体" w:eastAsia="黑体" w:cs="黑体"/>
          <w:b/>
          <w:bCs w:val="0"/>
          <w:kern w:val="2"/>
          <w:sz w:val="56"/>
          <w:szCs w:val="56"/>
          <w:lang w:val="en-US" w:eastAsia="zh-CN" w:bidi="ar-SA"/>
        </w:rPr>
        <w:t>修</w:t>
      </w:r>
    </w:p>
    <w:p>
      <w:pPr>
        <w:spacing w:before="0" w:beforeLines="0" w:after="0" w:afterLines="0" w:line="240" w:lineRule="auto"/>
        <w:ind w:left="0" w:leftChars="0" w:right="0" w:rightChars="0" w:firstLine="0" w:firstLineChars="0"/>
        <w:jc w:val="center"/>
        <w:rPr>
          <w:rFonts w:hint="eastAsia" w:ascii="黑体" w:hAnsi="黑体" w:eastAsia="黑体" w:cs="黑体"/>
          <w:b/>
          <w:bCs w:val="0"/>
          <w:kern w:val="2"/>
          <w:sz w:val="56"/>
          <w:szCs w:val="56"/>
          <w:lang w:val="en-US" w:eastAsia="zh-CN" w:bidi="ar-SA"/>
        </w:rPr>
      </w:pPr>
      <w:r>
        <w:rPr>
          <w:rFonts w:hint="eastAsia" w:ascii="黑体" w:hAnsi="黑体" w:eastAsia="黑体" w:cs="黑体"/>
          <w:b/>
          <w:bCs w:val="0"/>
          <w:kern w:val="2"/>
          <w:sz w:val="56"/>
          <w:szCs w:val="56"/>
          <w:lang w:val="en-US" w:eastAsia="zh-CN" w:bidi="ar-SA"/>
        </w:rPr>
        <w:t>复</w:t>
      </w:r>
    </w:p>
    <w:p>
      <w:pPr>
        <w:spacing w:before="0" w:beforeLines="0" w:after="0" w:afterLines="0" w:line="240" w:lineRule="auto"/>
        <w:ind w:left="0" w:leftChars="0" w:right="0" w:rightChars="0" w:firstLine="0" w:firstLineChars="0"/>
        <w:jc w:val="center"/>
        <w:rPr>
          <w:rFonts w:hint="eastAsia" w:ascii="黑体" w:hAnsi="黑体" w:eastAsia="黑体" w:cs="黑体"/>
          <w:b/>
          <w:bCs w:val="0"/>
          <w:kern w:val="2"/>
          <w:sz w:val="56"/>
          <w:szCs w:val="56"/>
          <w:lang w:val="en-US" w:eastAsia="zh-CN" w:bidi="ar-SA"/>
        </w:rPr>
      </w:pPr>
      <w:r>
        <w:rPr>
          <w:rFonts w:hint="eastAsia" w:ascii="黑体" w:hAnsi="黑体" w:eastAsia="黑体" w:cs="黑体"/>
          <w:b/>
          <w:bCs w:val="0"/>
          <w:kern w:val="2"/>
          <w:sz w:val="56"/>
          <w:szCs w:val="56"/>
          <w:lang w:val="en-US" w:eastAsia="zh-CN" w:bidi="ar-SA"/>
        </w:rPr>
        <w:t>方</w:t>
      </w:r>
    </w:p>
    <w:p>
      <w:pPr>
        <w:spacing w:before="0" w:beforeLines="0" w:after="0" w:afterLines="0" w:line="240" w:lineRule="auto"/>
        <w:ind w:left="0" w:leftChars="0" w:right="0" w:rightChars="0" w:firstLine="0" w:firstLineChars="0"/>
        <w:jc w:val="center"/>
        <w:rPr>
          <w:rFonts w:hint="eastAsia" w:ascii="黑体" w:hAnsi="黑体" w:eastAsia="黑体" w:cs="黑体"/>
          <w:b/>
          <w:bCs w:val="0"/>
          <w:kern w:val="2"/>
          <w:sz w:val="56"/>
          <w:szCs w:val="56"/>
          <w:lang w:val="en-US" w:eastAsia="zh-CN" w:bidi="ar-SA"/>
        </w:rPr>
      </w:pPr>
      <w:r>
        <w:rPr>
          <w:rFonts w:hint="eastAsia" w:ascii="黑体" w:hAnsi="黑体" w:eastAsia="黑体" w:cs="黑体"/>
          <w:b/>
          <w:bCs w:val="0"/>
          <w:kern w:val="2"/>
          <w:sz w:val="56"/>
          <w:szCs w:val="56"/>
          <w:lang w:val="en-US" w:eastAsia="zh-CN" w:bidi="ar-SA"/>
        </w:rPr>
        <w:t>案</w:t>
      </w:r>
    </w:p>
    <w:p>
      <w:pPr>
        <w:spacing w:before="0" w:beforeLines="0" w:after="0" w:afterLines="0" w:line="240" w:lineRule="auto"/>
        <w:ind w:left="0" w:leftChars="0" w:right="0" w:rightChars="0" w:firstLine="0" w:firstLineChars="0"/>
        <w:jc w:val="center"/>
        <w:rPr>
          <w:rFonts w:hint="eastAsia" w:ascii="黑体" w:hAnsi="黑体" w:eastAsia="黑体" w:cs="黑体"/>
          <w:bCs/>
          <w:kern w:val="2"/>
          <w:sz w:val="36"/>
          <w:szCs w:val="36"/>
          <w:lang w:val="en-US" w:eastAsia="zh-CN" w:bidi="ar-SA"/>
        </w:rPr>
      </w:pPr>
    </w:p>
    <w:p>
      <w:pPr>
        <w:spacing w:before="0" w:beforeLines="0" w:after="0" w:afterLines="0" w:line="240" w:lineRule="auto"/>
        <w:ind w:left="0" w:leftChars="0" w:right="0" w:rightChars="0" w:firstLine="0" w:firstLineChars="0"/>
        <w:jc w:val="center"/>
        <w:rPr>
          <w:rFonts w:hint="eastAsia" w:ascii="黑体" w:hAnsi="黑体" w:eastAsia="黑体" w:cs="黑体"/>
          <w:bCs/>
          <w:kern w:val="2"/>
          <w:sz w:val="36"/>
          <w:szCs w:val="36"/>
          <w:lang w:val="en-US" w:eastAsia="zh-CN" w:bidi="ar-SA"/>
        </w:rPr>
      </w:pPr>
    </w:p>
    <w:p>
      <w:pPr>
        <w:pStyle w:val="2"/>
        <w:rPr>
          <w:rFonts w:hint="eastAsia"/>
          <w:lang w:val="en-US" w:eastAsia="zh-CN"/>
        </w:rPr>
      </w:pPr>
    </w:p>
    <w:p>
      <w:pPr>
        <w:spacing w:before="0" w:beforeLines="0" w:after="0" w:afterLines="0" w:line="240" w:lineRule="auto"/>
        <w:ind w:left="0" w:leftChars="0" w:right="0" w:rightChars="0" w:firstLine="0" w:firstLineChars="0"/>
        <w:jc w:val="center"/>
        <w:rPr>
          <w:rFonts w:hint="eastAsia" w:ascii="黑体" w:hAnsi="黑体" w:eastAsia="黑体" w:cs="黑体"/>
          <w:b/>
          <w:bCs w:val="0"/>
          <w:kern w:val="2"/>
          <w:sz w:val="40"/>
          <w:szCs w:val="40"/>
          <w:lang w:val="en-US" w:eastAsia="zh-CN" w:bidi="ar-SA"/>
        </w:rPr>
      </w:pPr>
      <w:r>
        <w:rPr>
          <w:rFonts w:hint="eastAsia" w:ascii="黑体" w:hAnsi="黑体" w:eastAsia="黑体" w:cs="黑体"/>
          <w:b/>
          <w:bCs w:val="0"/>
          <w:kern w:val="2"/>
          <w:sz w:val="40"/>
          <w:szCs w:val="40"/>
          <w:lang w:val="en-US" w:eastAsia="zh-CN" w:bidi="ar-SA"/>
        </w:rPr>
        <w:t>霍山县林业局</w:t>
      </w:r>
    </w:p>
    <w:p>
      <w:pPr>
        <w:spacing w:before="0" w:beforeLines="0" w:after="0" w:afterLines="0" w:line="240" w:lineRule="auto"/>
        <w:ind w:left="0" w:leftChars="0" w:right="0" w:rightChars="0" w:firstLine="0" w:firstLineChars="0"/>
        <w:jc w:val="center"/>
        <w:rPr>
          <w:rFonts w:hint="default"/>
          <w:b/>
          <w:bCs w:val="0"/>
          <w:sz w:val="22"/>
          <w:szCs w:val="28"/>
          <w:lang w:val="en-US" w:eastAsia="zh-CN"/>
        </w:rPr>
      </w:pPr>
      <w:r>
        <w:rPr>
          <w:rFonts w:hint="eastAsia" w:ascii="黑体" w:hAnsi="黑体" w:eastAsia="黑体" w:cs="黑体"/>
          <w:b/>
          <w:bCs w:val="0"/>
          <w:kern w:val="2"/>
          <w:sz w:val="40"/>
          <w:szCs w:val="40"/>
          <w:lang w:val="en-US" w:eastAsia="zh-CN" w:bidi="ar-SA"/>
        </w:rPr>
        <w:t>2022年3月</w:t>
      </w:r>
    </w:p>
    <w:p>
      <w:pPr>
        <w:spacing w:before="0" w:beforeLines="0" w:after="0" w:afterLines="0" w:line="240" w:lineRule="auto"/>
        <w:ind w:left="0" w:leftChars="0" w:right="0" w:rightChars="0" w:firstLine="0" w:firstLineChars="0"/>
        <w:jc w:val="center"/>
        <w:rPr>
          <w:rFonts w:hint="eastAsia" w:ascii="黑体" w:hAnsi="黑体" w:eastAsia="黑体" w:cs="黑体"/>
          <w:bCs/>
          <w:kern w:val="2"/>
          <w:sz w:val="36"/>
          <w:szCs w:val="36"/>
          <w:lang w:val="en-US" w:eastAsia="zh-CN" w:bidi="ar-SA"/>
        </w:rPr>
      </w:pPr>
    </w:p>
    <w:p>
      <w:pPr>
        <w:spacing w:before="0" w:beforeLines="0" w:after="0" w:afterLines="0" w:line="240" w:lineRule="auto"/>
        <w:ind w:left="0" w:leftChars="0" w:right="0" w:rightChars="0" w:firstLine="0" w:firstLineChars="0"/>
        <w:jc w:val="center"/>
        <w:rPr>
          <w:rFonts w:hint="eastAsia" w:ascii="黑体" w:hAnsi="黑体" w:eastAsia="黑体" w:cs="黑体"/>
          <w:bCs/>
          <w:kern w:val="2"/>
          <w:sz w:val="36"/>
          <w:szCs w:val="36"/>
          <w:lang w:val="en-US" w:eastAsia="zh-CN" w:bidi="ar-SA"/>
        </w:rPr>
      </w:pPr>
    </w:p>
    <w:p>
      <w:pPr>
        <w:spacing w:before="0" w:beforeLines="0" w:after="0" w:afterLines="0" w:line="240" w:lineRule="auto"/>
        <w:ind w:left="0" w:leftChars="0" w:right="0" w:rightChars="0" w:firstLine="0" w:firstLineChars="0"/>
        <w:jc w:val="center"/>
        <w:rPr>
          <w:rFonts w:hint="eastAsia" w:ascii="黑体" w:hAnsi="黑体" w:eastAsia="黑体" w:cs="黑体"/>
          <w:bCs/>
          <w:kern w:val="2"/>
          <w:sz w:val="36"/>
          <w:szCs w:val="36"/>
          <w:lang w:val="en-US" w:eastAsia="zh-CN" w:bidi="ar-SA"/>
        </w:rPr>
      </w:pPr>
    </w:p>
    <w:p>
      <w:pPr>
        <w:spacing w:before="0" w:beforeLines="0" w:after="0" w:afterLines="0" w:line="240" w:lineRule="auto"/>
        <w:ind w:left="0" w:leftChars="0" w:right="0" w:rightChars="0" w:firstLine="0" w:firstLineChars="0"/>
        <w:jc w:val="center"/>
        <w:rPr>
          <w:rFonts w:hint="eastAsia" w:ascii="黑体" w:hAnsi="黑体" w:eastAsia="黑体" w:cs="黑体"/>
          <w:bCs/>
          <w:kern w:val="2"/>
          <w:sz w:val="36"/>
          <w:szCs w:val="36"/>
          <w:lang w:val="en-US" w:eastAsia="zh-CN" w:bidi="ar-SA"/>
        </w:rPr>
        <w:sectPr>
          <w:pgSz w:w="11906" w:h="16838"/>
          <w:pgMar w:top="1440" w:right="1800" w:bottom="1440" w:left="1800" w:header="851" w:footer="992" w:gutter="0"/>
          <w:pgNumType w:fmt="decimal" w:start="1"/>
          <w:cols w:space="425" w:num="1"/>
          <w:docGrid w:type="lines" w:linePitch="312" w:charSpace="0"/>
        </w:sectPr>
      </w:pPr>
    </w:p>
    <w:p>
      <w:pPr>
        <w:spacing w:before="0" w:beforeLines="0" w:after="0" w:afterLines="0" w:line="240" w:lineRule="auto"/>
        <w:ind w:left="0" w:leftChars="0" w:right="0" w:rightChars="0" w:firstLine="0" w:firstLineChars="0"/>
        <w:jc w:val="center"/>
        <w:rPr>
          <w:rFonts w:hint="eastAsia" w:ascii="黑体" w:hAnsi="黑体" w:eastAsia="黑体" w:cs="黑体"/>
          <w:bCs/>
          <w:kern w:val="2"/>
          <w:sz w:val="36"/>
          <w:szCs w:val="36"/>
          <w:lang w:val="en-US" w:eastAsia="zh-CN" w:bidi="ar-SA"/>
        </w:rPr>
      </w:pPr>
      <w:r>
        <w:rPr>
          <w:rFonts w:hint="eastAsia" w:ascii="黑体" w:hAnsi="黑体" w:eastAsia="黑体" w:cs="黑体"/>
          <w:bCs/>
          <w:kern w:val="2"/>
          <w:sz w:val="36"/>
          <w:szCs w:val="36"/>
          <w:lang w:val="en-US" w:eastAsia="zh-CN" w:bidi="ar-SA"/>
        </w:rPr>
        <w:t>目录</w:t>
      </w:r>
    </w:p>
    <w:p>
      <w:pPr>
        <w:pStyle w:val="9"/>
        <w:tabs>
          <w:tab w:val="right" w:leader="dot" w:pos="8306"/>
        </w:tabs>
      </w:pPr>
      <w:r>
        <w:fldChar w:fldCharType="begin"/>
      </w:r>
      <w:r>
        <w:instrText xml:space="preserve">TOC \o "1-3" \h \u </w:instrText>
      </w:r>
      <w:r>
        <w:fldChar w:fldCharType="separate"/>
      </w:r>
      <w:r>
        <w:rPr>
          <w:rFonts w:hint="eastAsia" w:ascii="黑体" w:hAnsi="黑体" w:eastAsia="黑体" w:cs="黑体"/>
          <w:bCs/>
          <w:sz w:val="32"/>
          <w:szCs w:val="32"/>
        </w:rPr>
        <w:fldChar w:fldCharType="begin"/>
      </w:r>
      <w:r>
        <w:rPr>
          <w:rFonts w:hint="eastAsia" w:ascii="黑体" w:hAnsi="黑体" w:eastAsia="黑体" w:cs="黑体"/>
          <w:bCs/>
          <w:sz w:val="32"/>
          <w:szCs w:val="32"/>
        </w:rPr>
        <w:instrText xml:space="preserve"> HYPERLINK \l _Toc9580 </w:instrText>
      </w:r>
      <w:r>
        <w:rPr>
          <w:rFonts w:hint="eastAsia" w:ascii="黑体" w:hAnsi="黑体" w:eastAsia="黑体" w:cs="黑体"/>
          <w:bCs/>
          <w:sz w:val="32"/>
          <w:szCs w:val="32"/>
        </w:rPr>
        <w:fldChar w:fldCharType="separate"/>
      </w:r>
      <w:r>
        <w:rPr>
          <w:rFonts w:hint="eastAsia" w:ascii="黑体" w:hAnsi="黑体" w:eastAsia="黑体" w:cs="黑体"/>
          <w:bCs/>
          <w:sz w:val="32"/>
          <w:szCs w:val="32"/>
        </w:rPr>
        <w:t>一、基本情况</w:t>
      </w:r>
      <w:r>
        <w:rPr>
          <w:rFonts w:hint="eastAsia" w:ascii="仿宋" w:hAnsi="仿宋" w:eastAsia="仿宋" w:cs="仿宋"/>
          <w:bCs/>
          <w:kern w:val="2"/>
          <w:sz w:val="32"/>
          <w:szCs w:val="32"/>
          <w:lang w:val="en-US" w:eastAsia="zh-CN" w:bidi="ar-SA"/>
        </w:rPr>
        <w:tab/>
      </w:r>
      <w:r>
        <w:rPr>
          <w:rFonts w:hint="eastAsia" w:ascii="仿宋" w:hAnsi="仿宋" w:eastAsia="仿宋" w:cs="仿宋"/>
          <w:bCs/>
          <w:kern w:val="2"/>
          <w:sz w:val="32"/>
          <w:szCs w:val="32"/>
          <w:lang w:val="en-US" w:eastAsia="zh-CN" w:bidi="ar-SA"/>
        </w:rPr>
        <w:t>2</w:t>
      </w:r>
      <w:r>
        <w:rPr>
          <w:rFonts w:hint="eastAsia" w:ascii="黑体" w:hAnsi="黑体" w:eastAsia="黑体" w:cs="黑体"/>
          <w:bCs/>
          <w:sz w:val="32"/>
          <w:szCs w:val="32"/>
        </w:rPr>
        <w:fldChar w:fldCharType="end"/>
      </w:r>
    </w:p>
    <w:p>
      <w:pPr>
        <w:pStyle w:val="9"/>
        <w:tabs>
          <w:tab w:val="right" w:leader="dot" w:pos="8306"/>
        </w:tabs>
        <w:rPr>
          <w:rFonts w:hint="eastAsia" w:ascii="黑体" w:hAnsi="黑体" w:eastAsia="黑体" w:cs="黑体"/>
          <w:bCs/>
          <w:sz w:val="32"/>
          <w:szCs w:val="32"/>
        </w:rPr>
      </w:pPr>
      <w:r>
        <w:rPr>
          <w:rFonts w:hint="eastAsia" w:ascii="黑体" w:hAnsi="黑体" w:eastAsia="黑体" w:cs="黑体"/>
          <w:bCs/>
          <w:sz w:val="32"/>
          <w:szCs w:val="32"/>
        </w:rPr>
        <w:fldChar w:fldCharType="begin"/>
      </w:r>
      <w:r>
        <w:rPr>
          <w:rFonts w:hint="eastAsia" w:ascii="黑体" w:hAnsi="黑体" w:eastAsia="黑体" w:cs="黑体"/>
          <w:bCs/>
          <w:sz w:val="32"/>
          <w:szCs w:val="32"/>
        </w:rPr>
        <w:instrText xml:space="preserve"> HYPERLINK \l _Toc4212 </w:instrText>
      </w:r>
      <w:r>
        <w:rPr>
          <w:rFonts w:hint="eastAsia" w:ascii="黑体" w:hAnsi="黑体" w:eastAsia="黑体" w:cs="黑体"/>
          <w:bCs/>
          <w:sz w:val="32"/>
          <w:szCs w:val="32"/>
        </w:rPr>
        <w:fldChar w:fldCharType="separate"/>
      </w:r>
      <w:r>
        <w:rPr>
          <w:rFonts w:hint="eastAsia" w:ascii="黑体" w:hAnsi="黑体" w:eastAsia="黑体" w:cs="黑体"/>
          <w:bCs/>
          <w:sz w:val="32"/>
          <w:szCs w:val="32"/>
        </w:rPr>
        <w:t>二、古树保护的意义</w:t>
      </w:r>
      <w:r>
        <w:rPr>
          <w:rFonts w:hint="eastAsia" w:ascii="仿宋" w:hAnsi="仿宋" w:eastAsia="仿宋" w:cs="仿宋"/>
          <w:bCs/>
          <w:sz w:val="32"/>
          <w:szCs w:val="32"/>
        </w:rPr>
        <w:tab/>
      </w:r>
      <w:r>
        <w:rPr>
          <w:rFonts w:hint="eastAsia" w:ascii="仿宋" w:hAnsi="仿宋" w:eastAsia="仿宋" w:cs="仿宋"/>
          <w:bCs/>
          <w:sz w:val="32"/>
          <w:szCs w:val="32"/>
          <w:lang w:val="en-US" w:eastAsia="zh-CN"/>
        </w:rPr>
        <w:t>3</w:t>
      </w:r>
      <w:r>
        <w:rPr>
          <w:rFonts w:hint="eastAsia" w:ascii="黑体" w:hAnsi="黑体" w:eastAsia="黑体" w:cs="黑体"/>
          <w:bCs/>
          <w:sz w:val="32"/>
          <w:szCs w:val="32"/>
        </w:rPr>
        <w:fldChar w:fldCharType="end"/>
      </w:r>
    </w:p>
    <w:p>
      <w:pPr>
        <w:pStyle w:val="9"/>
        <w:tabs>
          <w:tab w:val="right" w:leader="dot" w:pos="8306"/>
        </w:tabs>
        <w:rPr>
          <w:rFonts w:hint="eastAsia" w:ascii="黑体" w:hAnsi="黑体" w:eastAsia="黑体" w:cs="黑体"/>
          <w:bCs/>
          <w:sz w:val="32"/>
          <w:szCs w:val="32"/>
        </w:rPr>
      </w:pPr>
      <w:r>
        <w:rPr>
          <w:rFonts w:hint="eastAsia" w:ascii="黑体" w:hAnsi="黑体" w:eastAsia="黑体" w:cs="黑体"/>
          <w:bCs/>
          <w:sz w:val="32"/>
          <w:szCs w:val="32"/>
        </w:rPr>
        <w:fldChar w:fldCharType="begin"/>
      </w:r>
      <w:r>
        <w:rPr>
          <w:rFonts w:hint="eastAsia" w:ascii="黑体" w:hAnsi="黑体" w:eastAsia="黑体" w:cs="黑体"/>
          <w:bCs/>
          <w:sz w:val="32"/>
          <w:szCs w:val="32"/>
        </w:rPr>
        <w:instrText xml:space="preserve"> HYPERLINK \l _Toc17919 </w:instrText>
      </w:r>
      <w:r>
        <w:rPr>
          <w:rFonts w:hint="eastAsia" w:ascii="黑体" w:hAnsi="黑体" w:eastAsia="黑体" w:cs="黑体"/>
          <w:bCs/>
          <w:sz w:val="32"/>
          <w:szCs w:val="32"/>
        </w:rPr>
        <w:fldChar w:fldCharType="separate"/>
      </w:r>
      <w:r>
        <w:rPr>
          <w:rFonts w:hint="eastAsia" w:ascii="黑体" w:hAnsi="黑体" w:eastAsia="黑体" w:cs="黑体"/>
          <w:bCs/>
          <w:sz w:val="32"/>
          <w:szCs w:val="32"/>
          <w:lang w:val="en-US" w:eastAsia="zh-CN"/>
        </w:rPr>
        <w:t>三、古树保护的价值</w:t>
      </w:r>
      <w:r>
        <w:rPr>
          <w:rFonts w:hint="eastAsia" w:ascii="仿宋" w:hAnsi="仿宋" w:eastAsia="仿宋" w:cs="仿宋"/>
          <w:bCs/>
          <w:sz w:val="32"/>
          <w:szCs w:val="32"/>
        </w:rPr>
        <w:tab/>
      </w:r>
      <w:r>
        <w:rPr>
          <w:rFonts w:hint="eastAsia" w:ascii="仿宋" w:hAnsi="仿宋" w:eastAsia="仿宋" w:cs="仿宋"/>
          <w:bCs/>
          <w:sz w:val="32"/>
          <w:szCs w:val="32"/>
          <w:lang w:val="en-US" w:eastAsia="zh-CN"/>
        </w:rPr>
        <w:t>3</w:t>
      </w:r>
      <w:r>
        <w:rPr>
          <w:rFonts w:hint="eastAsia" w:ascii="黑体" w:hAnsi="黑体" w:eastAsia="黑体" w:cs="黑体"/>
          <w:bCs/>
          <w:sz w:val="32"/>
          <w:szCs w:val="32"/>
        </w:rPr>
        <w:fldChar w:fldCharType="end"/>
      </w:r>
    </w:p>
    <w:p>
      <w:pPr>
        <w:pStyle w:val="9"/>
        <w:tabs>
          <w:tab w:val="right" w:leader="dot" w:pos="8306"/>
        </w:tabs>
        <w:rPr>
          <w:rFonts w:hint="eastAsia" w:ascii="黑体" w:hAnsi="黑体" w:eastAsia="黑体" w:cs="黑体"/>
          <w:bCs/>
          <w:sz w:val="32"/>
          <w:szCs w:val="32"/>
        </w:rPr>
      </w:pPr>
      <w:r>
        <w:rPr>
          <w:rFonts w:hint="eastAsia" w:ascii="黑体" w:hAnsi="黑体" w:eastAsia="黑体" w:cs="黑体"/>
          <w:bCs/>
          <w:sz w:val="32"/>
          <w:szCs w:val="32"/>
        </w:rPr>
        <w:fldChar w:fldCharType="begin"/>
      </w:r>
      <w:r>
        <w:rPr>
          <w:rFonts w:hint="eastAsia" w:ascii="黑体" w:hAnsi="黑体" w:eastAsia="黑体" w:cs="黑体"/>
          <w:bCs/>
          <w:sz w:val="32"/>
          <w:szCs w:val="32"/>
        </w:rPr>
        <w:instrText xml:space="preserve"> HYPERLINK \l _Toc16807 </w:instrText>
      </w:r>
      <w:r>
        <w:rPr>
          <w:rFonts w:hint="eastAsia" w:ascii="黑体" w:hAnsi="黑体" w:eastAsia="黑体" w:cs="黑体"/>
          <w:bCs/>
          <w:sz w:val="32"/>
          <w:szCs w:val="32"/>
        </w:rPr>
        <w:fldChar w:fldCharType="separate"/>
      </w:r>
      <w:r>
        <w:rPr>
          <w:rFonts w:hint="eastAsia" w:ascii="黑体" w:hAnsi="黑体" w:eastAsia="黑体" w:cs="黑体"/>
          <w:bCs/>
          <w:sz w:val="32"/>
          <w:szCs w:val="32"/>
        </w:rPr>
        <w:t>四、编制依据</w:t>
      </w:r>
      <w:r>
        <w:rPr>
          <w:rFonts w:hint="eastAsia" w:ascii="仿宋" w:hAnsi="仿宋" w:eastAsia="仿宋" w:cs="仿宋"/>
          <w:bCs/>
          <w:sz w:val="32"/>
          <w:szCs w:val="32"/>
        </w:rPr>
        <w:tab/>
      </w:r>
      <w:r>
        <w:rPr>
          <w:rFonts w:hint="eastAsia" w:ascii="仿宋" w:hAnsi="仿宋" w:eastAsia="仿宋" w:cs="仿宋"/>
          <w:bCs/>
          <w:sz w:val="32"/>
          <w:szCs w:val="32"/>
          <w:lang w:val="en-US" w:eastAsia="zh-CN"/>
        </w:rPr>
        <w:t>5</w:t>
      </w:r>
      <w:r>
        <w:rPr>
          <w:rFonts w:hint="eastAsia" w:ascii="黑体" w:hAnsi="黑体" w:eastAsia="黑体" w:cs="黑体"/>
          <w:bCs/>
          <w:sz w:val="32"/>
          <w:szCs w:val="32"/>
        </w:rPr>
        <w:fldChar w:fldCharType="end"/>
      </w:r>
    </w:p>
    <w:p>
      <w:pPr>
        <w:pStyle w:val="9"/>
        <w:tabs>
          <w:tab w:val="right" w:leader="dot" w:pos="8306"/>
        </w:tabs>
      </w:pPr>
      <w:r>
        <w:rPr>
          <w:rFonts w:hint="eastAsia" w:ascii="黑体" w:hAnsi="黑体" w:eastAsia="黑体" w:cs="黑体"/>
          <w:bCs/>
          <w:sz w:val="32"/>
          <w:szCs w:val="32"/>
        </w:rPr>
        <w:fldChar w:fldCharType="begin"/>
      </w:r>
      <w:r>
        <w:rPr>
          <w:rFonts w:hint="eastAsia" w:ascii="黑体" w:hAnsi="黑体" w:eastAsia="黑体" w:cs="黑体"/>
          <w:bCs/>
          <w:sz w:val="32"/>
          <w:szCs w:val="32"/>
        </w:rPr>
        <w:instrText xml:space="preserve"> HYPERLINK \l _Toc14659 </w:instrText>
      </w:r>
      <w:r>
        <w:rPr>
          <w:rFonts w:hint="eastAsia" w:ascii="黑体" w:hAnsi="黑体" w:eastAsia="黑体" w:cs="黑体"/>
          <w:bCs/>
          <w:sz w:val="32"/>
          <w:szCs w:val="32"/>
        </w:rPr>
        <w:fldChar w:fldCharType="separate"/>
      </w:r>
      <w:r>
        <w:rPr>
          <w:rFonts w:hint="eastAsia" w:ascii="黑体" w:hAnsi="黑体" w:eastAsia="黑体" w:cs="黑体"/>
          <w:bCs/>
          <w:sz w:val="32"/>
          <w:szCs w:val="32"/>
        </w:rPr>
        <w:t>五、主要修复措施</w:t>
      </w:r>
      <w:r>
        <w:rPr>
          <w:rFonts w:hint="eastAsia" w:ascii="仿宋" w:hAnsi="仿宋" w:eastAsia="仿宋" w:cs="仿宋"/>
          <w:bCs/>
          <w:sz w:val="32"/>
          <w:szCs w:val="32"/>
        </w:rPr>
        <w:tab/>
      </w:r>
      <w:r>
        <w:rPr>
          <w:rFonts w:hint="eastAsia" w:ascii="仿宋" w:hAnsi="仿宋" w:eastAsia="仿宋" w:cs="仿宋"/>
          <w:bCs/>
          <w:sz w:val="32"/>
          <w:szCs w:val="32"/>
          <w:lang w:val="en-US" w:eastAsia="zh-CN"/>
        </w:rPr>
        <w:t>6</w:t>
      </w:r>
      <w:r>
        <w:rPr>
          <w:rFonts w:hint="eastAsia" w:ascii="黑体" w:hAnsi="黑体" w:eastAsia="黑体" w:cs="黑体"/>
          <w:bCs/>
          <w:sz w:val="32"/>
          <w:szCs w:val="32"/>
        </w:rPr>
        <w:fldChar w:fldCharType="end"/>
      </w:r>
    </w:p>
    <w:p>
      <w:pPr>
        <w:pStyle w:val="9"/>
        <w:tabs>
          <w:tab w:val="right" w:leader="dot" w:pos="8306"/>
        </w:tabs>
        <w:rPr>
          <w:rFonts w:hint="eastAsia" w:eastAsia="宋体"/>
          <w:lang w:val="en-US" w:eastAsia="zh-CN"/>
        </w:rPr>
      </w:pPr>
      <w:r>
        <w:rPr>
          <w:rFonts w:hint="eastAsia" w:ascii="仿宋" w:hAnsi="仿宋" w:eastAsia="仿宋" w:cs="仿宋"/>
          <w:kern w:val="2"/>
          <w:sz w:val="32"/>
          <w:szCs w:val="32"/>
          <w:lang w:val="en-US" w:eastAsia="zh-CN" w:bidi="ar-SA"/>
        </w:rPr>
        <w:fldChar w:fldCharType="begin"/>
      </w:r>
      <w:r>
        <w:rPr>
          <w:rFonts w:hint="eastAsia" w:ascii="仿宋" w:hAnsi="仿宋" w:eastAsia="仿宋" w:cs="仿宋"/>
          <w:kern w:val="2"/>
          <w:sz w:val="32"/>
          <w:szCs w:val="32"/>
          <w:lang w:val="en-US" w:eastAsia="zh-CN" w:bidi="ar-SA"/>
        </w:rPr>
        <w:instrText xml:space="preserve"> HYPERLINK \l _Toc11116 </w:instrText>
      </w:r>
      <w:r>
        <w:rPr>
          <w:rFonts w:hint="eastAsia" w:ascii="仿宋" w:hAnsi="仿宋" w:eastAsia="仿宋" w:cs="仿宋"/>
          <w:kern w:val="2"/>
          <w:sz w:val="32"/>
          <w:szCs w:val="32"/>
          <w:lang w:val="en-US" w:eastAsia="zh-CN" w:bidi="ar-SA"/>
        </w:rPr>
        <w:fldChar w:fldCharType="separate"/>
      </w:r>
      <w:r>
        <w:rPr>
          <w:rFonts w:hint="eastAsia" w:ascii="黑体" w:hAnsi="黑体" w:eastAsia="黑体" w:cs="黑体"/>
          <w:bCs/>
          <w:sz w:val="32"/>
          <w:szCs w:val="32"/>
          <w:lang w:val="en-US" w:eastAsia="zh-CN"/>
        </w:rPr>
        <w:t>六、一树一策保护修复方案</w:t>
      </w:r>
      <w:r>
        <w:rPr>
          <w:rFonts w:hint="eastAsia" w:ascii="仿宋" w:hAnsi="仿宋" w:eastAsia="仿宋" w:cs="仿宋"/>
          <w:kern w:val="2"/>
          <w:sz w:val="32"/>
          <w:szCs w:val="32"/>
          <w:lang w:val="en-US" w:eastAsia="zh-CN" w:bidi="ar-SA"/>
        </w:rPr>
        <w:tab/>
      </w:r>
      <w:r>
        <w:rPr>
          <w:rFonts w:hint="eastAsia" w:ascii="仿宋" w:hAnsi="仿宋" w:eastAsia="仿宋" w:cs="仿宋"/>
          <w:kern w:val="2"/>
          <w:sz w:val="32"/>
          <w:szCs w:val="32"/>
          <w:lang w:val="en-US" w:eastAsia="zh-CN" w:bidi="ar-SA"/>
        </w:rPr>
        <w:t>1</w:t>
      </w:r>
      <w:r>
        <w:rPr>
          <w:rFonts w:hint="eastAsia" w:ascii="仿宋" w:hAnsi="仿宋" w:eastAsia="仿宋" w:cs="仿宋"/>
          <w:kern w:val="2"/>
          <w:sz w:val="32"/>
          <w:szCs w:val="32"/>
          <w:lang w:val="en-US" w:eastAsia="zh-CN" w:bidi="ar-SA"/>
        </w:rPr>
        <w:fldChar w:fldCharType="end"/>
      </w:r>
      <w:r>
        <w:rPr>
          <w:rFonts w:hint="eastAsia" w:ascii="仿宋" w:hAnsi="仿宋" w:eastAsia="仿宋" w:cs="仿宋"/>
          <w:kern w:val="2"/>
          <w:sz w:val="32"/>
          <w:szCs w:val="32"/>
          <w:lang w:val="en-US" w:eastAsia="zh-CN" w:bidi="ar-SA"/>
        </w:rPr>
        <w:t>1</w:t>
      </w:r>
    </w:p>
    <w:p>
      <w:pPr>
        <w:pStyle w:val="9"/>
        <w:tabs>
          <w:tab w:val="right" w:leader="dot" w:pos="8306"/>
        </w:tabs>
        <w:rPr>
          <w:rFonts w:hint="default" w:ascii="黑体" w:hAnsi="黑体" w:eastAsia="黑体" w:cs="黑体"/>
          <w:bCs/>
          <w:sz w:val="32"/>
          <w:szCs w:val="32"/>
          <w:lang w:val="en-US" w:eastAsia="zh-CN"/>
        </w:rPr>
      </w:pPr>
      <w:r>
        <w:rPr>
          <w:rFonts w:hint="eastAsia" w:ascii="黑体" w:hAnsi="黑体" w:eastAsia="黑体" w:cs="黑体"/>
          <w:bCs/>
          <w:sz w:val="32"/>
          <w:szCs w:val="32"/>
          <w:lang w:val="en-US" w:eastAsia="zh-CN"/>
        </w:rPr>
        <w:fldChar w:fldCharType="begin"/>
      </w:r>
      <w:r>
        <w:rPr>
          <w:rFonts w:hint="eastAsia" w:ascii="黑体" w:hAnsi="黑体" w:eastAsia="黑体" w:cs="黑体"/>
          <w:bCs/>
          <w:sz w:val="32"/>
          <w:szCs w:val="32"/>
          <w:lang w:val="en-US" w:eastAsia="zh-CN"/>
        </w:rPr>
        <w:instrText xml:space="preserve"> HYPERLINK \l _Toc3153 </w:instrText>
      </w:r>
      <w:r>
        <w:rPr>
          <w:rFonts w:hint="eastAsia" w:ascii="黑体" w:hAnsi="黑体" w:eastAsia="黑体" w:cs="黑体"/>
          <w:bCs/>
          <w:sz w:val="32"/>
          <w:szCs w:val="32"/>
          <w:lang w:val="en-US" w:eastAsia="zh-CN"/>
        </w:rPr>
        <w:fldChar w:fldCharType="separate"/>
      </w:r>
      <w:r>
        <w:rPr>
          <w:rFonts w:hint="eastAsia" w:ascii="黑体" w:hAnsi="黑体" w:eastAsia="黑体" w:cs="黑体"/>
          <w:bCs/>
          <w:sz w:val="32"/>
          <w:szCs w:val="32"/>
          <w:lang w:val="en-US" w:eastAsia="zh-CN"/>
        </w:rPr>
        <w:t>七、古树养护</w:t>
      </w:r>
      <w:r>
        <w:rPr>
          <w:rFonts w:hint="eastAsia" w:ascii="黑体" w:hAnsi="黑体" w:eastAsia="黑体" w:cs="黑体"/>
          <w:bCs/>
          <w:sz w:val="32"/>
          <w:szCs w:val="32"/>
          <w:lang w:val="en-US" w:eastAsia="zh-CN"/>
        </w:rPr>
        <w:tab/>
      </w:r>
      <w:r>
        <w:rPr>
          <w:rFonts w:hint="eastAsia" w:ascii="黑体" w:hAnsi="黑体" w:eastAsia="黑体" w:cs="黑体"/>
          <w:bCs/>
          <w:sz w:val="32"/>
          <w:szCs w:val="32"/>
          <w:lang w:val="en-US" w:eastAsia="zh-CN"/>
        </w:rPr>
        <w:t>7</w:t>
      </w:r>
      <w:r>
        <w:rPr>
          <w:rFonts w:hint="eastAsia" w:ascii="黑体" w:hAnsi="黑体" w:eastAsia="黑体" w:cs="黑体"/>
          <w:bCs/>
          <w:sz w:val="32"/>
          <w:szCs w:val="32"/>
          <w:lang w:val="en-US" w:eastAsia="zh-CN"/>
        </w:rPr>
        <w:fldChar w:fldCharType="end"/>
      </w:r>
      <w:r>
        <w:rPr>
          <w:rFonts w:hint="eastAsia" w:ascii="黑体" w:hAnsi="黑体" w:eastAsia="黑体" w:cs="黑体"/>
          <w:bCs/>
          <w:sz w:val="32"/>
          <w:szCs w:val="32"/>
          <w:lang w:val="en-US" w:eastAsia="zh-CN"/>
        </w:rPr>
        <w:t>6</w:t>
      </w:r>
    </w:p>
    <w:p>
      <w:pPr>
        <w:pStyle w:val="9"/>
        <w:tabs>
          <w:tab w:val="right" w:leader="dot" w:pos="8306"/>
        </w:tabs>
        <w:rPr>
          <w:rFonts w:hint="default" w:ascii="黑体" w:hAnsi="黑体" w:eastAsia="黑体" w:cs="黑体"/>
          <w:bCs/>
          <w:sz w:val="32"/>
          <w:szCs w:val="32"/>
          <w:lang w:val="en-US" w:eastAsia="zh-CN"/>
        </w:rPr>
      </w:pPr>
      <w:r>
        <w:rPr>
          <w:rFonts w:hint="eastAsia" w:ascii="黑体" w:hAnsi="黑体" w:eastAsia="黑体" w:cs="黑体"/>
          <w:bCs/>
          <w:sz w:val="32"/>
          <w:szCs w:val="32"/>
          <w:lang w:val="en-US" w:eastAsia="zh-CN"/>
        </w:rPr>
        <w:fldChar w:fldCharType="begin"/>
      </w:r>
      <w:r>
        <w:rPr>
          <w:rFonts w:hint="eastAsia" w:ascii="黑体" w:hAnsi="黑体" w:eastAsia="黑体" w:cs="黑体"/>
          <w:bCs/>
          <w:sz w:val="32"/>
          <w:szCs w:val="32"/>
          <w:lang w:val="en-US" w:eastAsia="zh-CN"/>
        </w:rPr>
        <w:instrText xml:space="preserve"> HYPERLINK \l _Toc23018 </w:instrText>
      </w:r>
      <w:r>
        <w:rPr>
          <w:rFonts w:hint="eastAsia" w:ascii="黑体" w:hAnsi="黑体" w:eastAsia="黑体" w:cs="黑体"/>
          <w:bCs/>
          <w:sz w:val="32"/>
          <w:szCs w:val="32"/>
          <w:lang w:val="en-US" w:eastAsia="zh-CN"/>
        </w:rPr>
        <w:fldChar w:fldCharType="separate"/>
      </w:r>
      <w:r>
        <w:rPr>
          <w:rFonts w:hint="eastAsia" w:ascii="黑体" w:hAnsi="黑体" w:eastAsia="黑体" w:cs="黑体"/>
          <w:bCs/>
          <w:sz w:val="32"/>
          <w:szCs w:val="32"/>
          <w:lang w:val="en-US" w:eastAsia="zh-CN"/>
        </w:rPr>
        <w:t>八、古树保护修复施工注意事项</w:t>
      </w:r>
      <w:r>
        <w:rPr>
          <w:rFonts w:hint="eastAsia" w:ascii="黑体" w:hAnsi="黑体" w:eastAsia="黑体" w:cs="黑体"/>
          <w:bCs/>
          <w:sz w:val="32"/>
          <w:szCs w:val="32"/>
          <w:lang w:val="en-US" w:eastAsia="zh-CN"/>
        </w:rPr>
        <w:tab/>
      </w:r>
      <w:r>
        <w:rPr>
          <w:rFonts w:hint="eastAsia" w:ascii="黑体" w:hAnsi="黑体" w:eastAsia="黑体" w:cs="黑体"/>
          <w:bCs/>
          <w:sz w:val="32"/>
          <w:szCs w:val="32"/>
          <w:lang w:val="en-US" w:eastAsia="zh-CN"/>
        </w:rPr>
        <w:t>7</w:t>
      </w:r>
      <w:r>
        <w:rPr>
          <w:rFonts w:hint="eastAsia" w:ascii="黑体" w:hAnsi="黑体" w:eastAsia="黑体" w:cs="黑体"/>
          <w:bCs/>
          <w:sz w:val="32"/>
          <w:szCs w:val="32"/>
          <w:lang w:val="en-US" w:eastAsia="zh-CN"/>
        </w:rPr>
        <w:fldChar w:fldCharType="end"/>
      </w:r>
      <w:r>
        <w:rPr>
          <w:rFonts w:hint="eastAsia" w:ascii="黑体" w:hAnsi="黑体" w:eastAsia="黑体" w:cs="黑体"/>
          <w:bCs/>
          <w:sz w:val="32"/>
          <w:szCs w:val="32"/>
          <w:lang w:val="en-US" w:eastAsia="zh-CN"/>
        </w:rPr>
        <w:t>8</w:t>
      </w:r>
    </w:p>
    <w:p>
      <w:pPr>
        <w:pStyle w:val="9"/>
        <w:tabs>
          <w:tab w:val="right" w:leader="dot" w:pos="8306"/>
        </w:tabs>
      </w:pPr>
      <w:r>
        <w:rPr>
          <w:rFonts w:hint="eastAsia" w:ascii="黑体" w:hAnsi="黑体" w:eastAsia="黑体" w:cs="黑体"/>
          <w:bCs/>
          <w:sz w:val="32"/>
          <w:szCs w:val="32"/>
          <w:lang w:val="en-US" w:eastAsia="zh-CN"/>
        </w:rPr>
        <w:fldChar w:fldCharType="begin"/>
      </w:r>
      <w:r>
        <w:rPr>
          <w:rFonts w:hint="eastAsia" w:ascii="黑体" w:hAnsi="黑体" w:eastAsia="黑体" w:cs="黑体"/>
          <w:bCs/>
          <w:sz w:val="32"/>
          <w:szCs w:val="32"/>
          <w:lang w:val="en-US" w:eastAsia="zh-CN"/>
        </w:rPr>
        <w:instrText xml:space="preserve"> HYPERLINK \l _Toc11706 </w:instrText>
      </w:r>
      <w:r>
        <w:rPr>
          <w:rFonts w:hint="eastAsia" w:ascii="黑体" w:hAnsi="黑体" w:eastAsia="黑体" w:cs="黑体"/>
          <w:bCs/>
          <w:sz w:val="32"/>
          <w:szCs w:val="32"/>
          <w:lang w:val="en-US" w:eastAsia="zh-CN"/>
        </w:rPr>
        <w:fldChar w:fldCharType="separate"/>
      </w:r>
      <w:r>
        <w:rPr>
          <w:rFonts w:hint="eastAsia" w:ascii="黑体" w:hAnsi="黑体" w:eastAsia="黑体" w:cs="黑体"/>
          <w:bCs/>
          <w:sz w:val="32"/>
          <w:szCs w:val="32"/>
          <w:lang w:val="en-US" w:eastAsia="zh-CN"/>
        </w:rPr>
        <w:t>九、项目实施保障措施</w:t>
      </w:r>
      <w:r>
        <w:rPr>
          <w:rFonts w:hint="eastAsia" w:ascii="黑体" w:hAnsi="黑体" w:eastAsia="黑体" w:cs="黑体"/>
          <w:bCs/>
          <w:sz w:val="32"/>
          <w:szCs w:val="32"/>
          <w:lang w:val="en-US" w:eastAsia="zh-CN"/>
        </w:rPr>
        <w:tab/>
      </w:r>
      <w:r>
        <w:rPr>
          <w:rFonts w:hint="eastAsia" w:ascii="黑体" w:hAnsi="黑体" w:eastAsia="黑体" w:cs="黑体"/>
          <w:bCs/>
          <w:sz w:val="32"/>
          <w:szCs w:val="32"/>
          <w:lang w:val="en-US" w:eastAsia="zh-CN"/>
        </w:rPr>
        <w:t>7</w:t>
      </w:r>
      <w:r>
        <w:rPr>
          <w:rFonts w:hint="eastAsia" w:ascii="黑体" w:hAnsi="黑体" w:eastAsia="黑体" w:cs="黑体"/>
          <w:bCs/>
          <w:sz w:val="32"/>
          <w:szCs w:val="32"/>
          <w:lang w:val="en-US" w:eastAsia="zh-CN"/>
        </w:rPr>
        <w:fldChar w:fldCharType="end"/>
      </w:r>
      <w:r>
        <w:rPr>
          <w:rFonts w:hint="eastAsia" w:ascii="黑体" w:hAnsi="黑体" w:eastAsia="黑体" w:cs="黑体"/>
          <w:bCs/>
          <w:sz w:val="32"/>
          <w:szCs w:val="32"/>
          <w:lang w:val="en-US" w:eastAsia="zh-CN"/>
        </w:rPr>
        <w:t>8</w:t>
      </w:r>
    </w:p>
    <w:p>
      <w:pPr>
        <w:jc w:val="both"/>
        <w:outlineLvl w:val="0"/>
        <w:rPr>
          <w:rFonts w:hint="eastAsia" w:eastAsia="宋体"/>
          <w:lang w:eastAsia="zh-CN"/>
        </w:rPr>
        <w:sectPr>
          <w:footerReference r:id="rId3" w:type="default"/>
          <w:pgSz w:w="11906" w:h="16838"/>
          <w:pgMar w:top="1440" w:right="1800" w:bottom="1440" w:left="1800" w:header="851" w:footer="992" w:gutter="0"/>
          <w:pgNumType w:fmt="decimal" w:start="1"/>
          <w:cols w:space="425" w:num="1"/>
          <w:docGrid w:type="lines" w:linePitch="312" w:charSpace="0"/>
        </w:sectPr>
      </w:pPr>
      <w:r>
        <w:rPr>
          <w:rFonts w:hint="eastAsia" w:ascii="黑体" w:hAnsi="黑体" w:eastAsia="黑体" w:cs="黑体"/>
          <w:bCs/>
          <w:sz w:val="32"/>
          <w:szCs w:val="32"/>
          <w:lang w:val="en-US" w:eastAsia="zh-CN"/>
        </w:rPr>
        <w:fldChar w:fldCharType="begin"/>
      </w:r>
      <w:r>
        <w:rPr>
          <w:rFonts w:hint="eastAsia" w:ascii="黑体" w:hAnsi="黑体" w:eastAsia="黑体" w:cs="黑体"/>
          <w:bCs/>
          <w:sz w:val="32"/>
          <w:szCs w:val="32"/>
          <w:lang w:val="en-US" w:eastAsia="zh-CN"/>
        </w:rPr>
        <w:instrText xml:space="preserve"> HYPERLINK \l _Toc11706 </w:instrText>
      </w:r>
      <w:r>
        <w:rPr>
          <w:rFonts w:hint="eastAsia" w:ascii="黑体" w:hAnsi="黑体" w:eastAsia="黑体" w:cs="黑体"/>
          <w:bCs/>
          <w:sz w:val="32"/>
          <w:szCs w:val="32"/>
          <w:lang w:val="en-US" w:eastAsia="zh-CN"/>
        </w:rPr>
        <w:fldChar w:fldCharType="separate"/>
      </w:r>
      <w:r>
        <w:rPr>
          <w:rFonts w:hint="eastAsia" w:ascii="黑体" w:hAnsi="黑体" w:eastAsia="黑体" w:cs="黑体"/>
          <w:bCs/>
          <w:sz w:val="32"/>
          <w:szCs w:val="32"/>
          <w:lang w:val="en-US" w:eastAsia="zh-CN"/>
        </w:rPr>
        <w:t>十、</w:t>
      </w:r>
      <w:r>
        <w:rPr>
          <w:rFonts w:hint="eastAsia" w:ascii="仿宋" w:hAnsi="仿宋" w:eastAsia="仿宋" w:cs="仿宋"/>
          <w:sz w:val="32"/>
          <w:szCs w:val="32"/>
        </w:rPr>
        <w:t>15株顺带修复的古树方案</w:t>
      </w:r>
      <w:r>
        <w:rPr>
          <w:rFonts w:hint="eastAsia" w:ascii="仿宋" w:hAnsi="仿宋" w:eastAsia="仿宋" w:cs="仿宋"/>
          <w:sz w:val="32"/>
          <w:szCs w:val="32"/>
          <w:lang w:val="en-US" w:eastAsia="zh-CN"/>
        </w:rPr>
        <w:t>.......................</w:t>
      </w:r>
      <w:r>
        <w:rPr>
          <w:rFonts w:hint="eastAsia" w:ascii="黑体" w:hAnsi="黑体" w:eastAsia="黑体" w:cs="黑体"/>
          <w:bCs/>
          <w:sz w:val="32"/>
          <w:szCs w:val="32"/>
          <w:lang w:val="en-US" w:eastAsia="zh-CN"/>
        </w:rPr>
        <w:t>8</w:t>
      </w:r>
      <w:r>
        <w:rPr>
          <w:rFonts w:hint="eastAsia" w:ascii="黑体" w:hAnsi="黑体" w:eastAsia="黑体" w:cs="黑体"/>
          <w:bCs/>
          <w:sz w:val="32"/>
          <w:szCs w:val="32"/>
          <w:lang w:val="en-US" w:eastAsia="zh-CN"/>
        </w:rPr>
        <w:fldChar w:fldCharType="end"/>
      </w:r>
      <w:r>
        <w:rPr>
          <w:rFonts w:hint="eastAsia" w:ascii="黑体" w:hAnsi="黑体" w:eastAsia="黑体" w:cs="黑体"/>
          <w:bCs/>
          <w:sz w:val="32"/>
          <w:szCs w:val="32"/>
          <w:lang w:val="en-US" w:eastAsia="zh-CN"/>
        </w:rPr>
        <w:t>0</w:t>
      </w:r>
    </w:p>
    <w:p>
      <w:pPr>
        <w:pStyle w:val="2"/>
        <w:ind w:left="0" w:leftChars="0" w:firstLine="0" w:firstLineChars="0"/>
      </w:pPr>
    </w:p>
    <w:p>
      <w:r>
        <w:fldChar w:fldCharType="end"/>
      </w:r>
    </w:p>
    <w:p>
      <w:pPr>
        <w:widowControl/>
        <w:spacing w:line="720" w:lineRule="exact"/>
        <w:ind w:firstLine="720" w:firstLineChars="200"/>
        <w:outlineLvl w:val="0"/>
        <w:rPr>
          <w:rStyle w:val="13"/>
          <w:rFonts w:hint="eastAsia" w:ascii="仿宋" w:hAnsi="仿宋" w:eastAsia="仿宋" w:cs="仿宋"/>
          <w:b w:val="0"/>
          <w:bCs/>
        </w:rPr>
      </w:pPr>
      <w:bookmarkStart w:id="0" w:name="_Toc9580"/>
      <w:bookmarkStart w:id="1" w:name="_Toc22450"/>
      <w:r>
        <w:rPr>
          <w:rStyle w:val="13"/>
          <w:rFonts w:hint="eastAsia" w:ascii="黑体" w:hAnsi="黑体" w:eastAsia="黑体" w:cs="黑体"/>
          <w:b w:val="0"/>
          <w:bCs/>
          <w:sz w:val="36"/>
          <w:szCs w:val="36"/>
        </w:rPr>
        <w:t>一、基本情况</w:t>
      </w:r>
      <w:bookmarkEnd w:id="0"/>
      <w:bookmarkEnd w:id="1"/>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霍山县位于安徽省西部偏南、大别山北麓，东与</w:t>
      </w:r>
      <w:r>
        <w:rPr>
          <w:rFonts w:hint="eastAsia" w:ascii="仿宋" w:hAnsi="仿宋" w:eastAsia="仿宋" w:cs="仿宋"/>
          <w:sz w:val="32"/>
          <w:szCs w:val="32"/>
        </w:rPr>
        <w:fldChar w:fldCharType="begin"/>
      </w:r>
      <w:r>
        <w:rPr>
          <w:rFonts w:hint="eastAsia" w:ascii="仿宋" w:hAnsi="仿宋" w:eastAsia="仿宋" w:cs="仿宋"/>
          <w:sz w:val="32"/>
          <w:szCs w:val="32"/>
        </w:rPr>
        <w:instrText xml:space="preserve"> HYPERLINK "https://baike.sogou.com/lemma/ShowInnerLink.htm?lemmaId=136263&amp;ss_c=ssc.citiao.link" \t "https://baike.sogou.com/_blank" </w:instrText>
      </w:r>
      <w:r>
        <w:rPr>
          <w:rFonts w:hint="eastAsia" w:ascii="仿宋" w:hAnsi="仿宋" w:eastAsia="仿宋" w:cs="仿宋"/>
          <w:sz w:val="32"/>
          <w:szCs w:val="32"/>
        </w:rPr>
        <w:fldChar w:fldCharType="separate"/>
      </w:r>
      <w:r>
        <w:rPr>
          <w:rFonts w:hint="eastAsia" w:ascii="仿宋" w:hAnsi="仿宋" w:eastAsia="仿宋" w:cs="仿宋"/>
          <w:sz w:val="32"/>
          <w:szCs w:val="32"/>
        </w:rPr>
        <w:t>舒城县</w:t>
      </w:r>
      <w:r>
        <w:rPr>
          <w:rFonts w:hint="eastAsia" w:ascii="仿宋" w:hAnsi="仿宋" w:eastAsia="仿宋" w:cs="仿宋"/>
          <w:sz w:val="32"/>
          <w:szCs w:val="32"/>
        </w:rPr>
        <w:fldChar w:fldCharType="end"/>
      </w:r>
      <w:r>
        <w:rPr>
          <w:rFonts w:hint="eastAsia" w:ascii="仿宋" w:hAnsi="仿宋" w:eastAsia="仿宋" w:cs="仿宋"/>
          <w:sz w:val="32"/>
          <w:szCs w:val="32"/>
        </w:rPr>
        <w:t>毗邻，南与</w:t>
      </w:r>
      <w:r>
        <w:rPr>
          <w:rFonts w:hint="eastAsia" w:ascii="仿宋" w:hAnsi="仿宋" w:eastAsia="仿宋" w:cs="仿宋"/>
          <w:sz w:val="32"/>
          <w:szCs w:val="32"/>
        </w:rPr>
        <w:fldChar w:fldCharType="begin"/>
      </w:r>
      <w:r>
        <w:rPr>
          <w:rFonts w:hint="eastAsia" w:ascii="仿宋" w:hAnsi="仿宋" w:eastAsia="仿宋" w:cs="仿宋"/>
          <w:sz w:val="32"/>
          <w:szCs w:val="32"/>
        </w:rPr>
        <w:instrText xml:space="preserve"> HYPERLINK "https://baike.sogou.com/lemma/ShowInnerLink.htm?lemmaId=370405&amp;ss_c=ssc.citiao.link" \t "https://baike.sogou.com/_blank" </w:instrText>
      </w:r>
      <w:r>
        <w:rPr>
          <w:rFonts w:hint="eastAsia" w:ascii="仿宋" w:hAnsi="仿宋" w:eastAsia="仿宋" w:cs="仿宋"/>
          <w:sz w:val="32"/>
          <w:szCs w:val="32"/>
        </w:rPr>
        <w:fldChar w:fldCharType="separate"/>
      </w:r>
      <w:r>
        <w:rPr>
          <w:rFonts w:hint="eastAsia" w:ascii="仿宋" w:hAnsi="仿宋" w:eastAsia="仿宋" w:cs="仿宋"/>
          <w:sz w:val="32"/>
          <w:szCs w:val="32"/>
        </w:rPr>
        <w:t>岳西县</w:t>
      </w:r>
      <w:r>
        <w:rPr>
          <w:rFonts w:hint="eastAsia" w:ascii="仿宋" w:hAnsi="仿宋" w:eastAsia="仿宋" w:cs="仿宋"/>
          <w:sz w:val="32"/>
          <w:szCs w:val="32"/>
        </w:rPr>
        <w:fldChar w:fldCharType="end"/>
      </w:r>
      <w:r>
        <w:rPr>
          <w:rFonts w:hint="eastAsia" w:ascii="仿宋" w:hAnsi="仿宋" w:eastAsia="仿宋" w:cs="仿宋"/>
          <w:sz w:val="32"/>
          <w:szCs w:val="32"/>
        </w:rPr>
        <w:t>接壤，西与</w:t>
      </w:r>
      <w:r>
        <w:rPr>
          <w:rFonts w:hint="eastAsia" w:ascii="仿宋" w:hAnsi="仿宋" w:eastAsia="仿宋" w:cs="仿宋"/>
          <w:sz w:val="32"/>
          <w:szCs w:val="32"/>
        </w:rPr>
        <w:fldChar w:fldCharType="begin"/>
      </w:r>
      <w:r>
        <w:rPr>
          <w:rFonts w:hint="eastAsia" w:ascii="仿宋" w:hAnsi="仿宋" w:eastAsia="仿宋" w:cs="仿宋"/>
          <w:sz w:val="32"/>
          <w:szCs w:val="32"/>
        </w:rPr>
        <w:instrText xml:space="preserve"> HYPERLINK "https://baike.sogou.com/lemma/ShowInnerLink.htm?lemmaId=179395&amp;ss_c=ssc.citiao.link" \t "https://baike.sogou.com/_blank" </w:instrText>
      </w:r>
      <w:r>
        <w:rPr>
          <w:rFonts w:hint="eastAsia" w:ascii="仿宋" w:hAnsi="仿宋" w:eastAsia="仿宋" w:cs="仿宋"/>
          <w:sz w:val="32"/>
          <w:szCs w:val="32"/>
        </w:rPr>
        <w:fldChar w:fldCharType="separate"/>
      </w:r>
      <w:r>
        <w:rPr>
          <w:rFonts w:hint="eastAsia" w:ascii="仿宋" w:hAnsi="仿宋" w:eastAsia="仿宋" w:cs="仿宋"/>
          <w:sz w:val="32"/>
          <w:szCs w:val="32"/>
        </w:rPr>
        <w:t>金寨县</w:t>
      </w:r>
      <w:r>
        <w:rPr>
          <w:rFonts w:hint="eastAsia" w:ascii="仿宋" w:hAnsi="仿宋" w:eastAsia="仿宋" w:cs="仿宋"/>
          <w:sz w:val="32"/>
          <w:szCs w:val="32"/>
        </w:rPr>
        <w:fldChar w:fldCharType="end"/>
      </w:r>
      <w:r>
        <w:rPr>
          <w:rFonts w:hint="eastAsia" w:ascii="仿宋" w:hAnsi="仿宋" w:eastAsia="仿宋" w:cs="仿宋"/>
          <w:sz w:val="32"/>
          <w:szCs w:val="32"/>
        </w:rPr>
        <w:t>和湖北省</w:t>
      </w:r>
      <w:r>
        <w:rPr>
          <w:rFonts w:hint="eastAsia" w:ascii="仿宋" w:hAnsi="仿宋" w:eastAsia="仿宋" w:cs="仿宋"/>
          <w:sz w:val="32"/>
          <w:szCs w:val="32"/>
        </w:rPr>
        <w:fldChar w:fldCharType="begin"/>
      </w:r>
      <w:r>
        <w:rPr>
          <w:rFonts w:hint="eastAsia" w:ascii="仿宋" w:hAnsi="仿宋" w:eastAsia="仿宋" w:cs="仿宋"/>
          <w:sz w:val="32"/>
          <w:szCs w:val="32"/>
        </w:rPr>
        <w:instrText xml:space="preserve"> HYPERLINK "https://baike.sogou.com/lemma/ShowInnerLink.htm?lemmaId=94900&amp;ss_c=ssc.citiao.link" \t "https://baike.sogou.com/_blank" </w:instrText>
      </w:r>
      <w:r>
        <w:rPr>
          <w:rFonts w:hint="eastAsia" w:ascii="仿宋" w:hAnsi="仿宋" w:eastAsia="仿宋" w:cs="仿宋"/>
          <w:sz w:val="32"/>
          <w:szCs w:val="32"/>
        </w:rPr>
        <w:fldChar w:fldCharType="separate"/>
      </w:r>
      <w:r>
        <w:rPr>
          <w:rFonts w:hint="eastAsia" w:ascii="仿宋" w:hAnsi="仿宋" w:eastAsia="仿宋" w:cs="仿宋"/>
          <w:sz w:val="32"/>
          <w:szCs w:val="32"/>
        </w:rPr>
        <w:t>英山县</w:t>
      </w:r>
      <w:r>
        <w:rPr>
          <w:rFonts w:hint="eastAsia" w:ascii="仿宋" w:hAnsi="仿宋" w:eastAsia="仿宋" w:cs="仿宋"/>
          <w:sz w:val="32"/>
          <w:szCs w:val="32"/>
        </w:rPr>
        <w:fldChar w:fldCharType="end"/>
      </w:r>
      <w:r>
        <w:rPr>
          <w:rFonts w:hint="eastAsia" w:ascii="仿宋" w:hAnsi="仿宋" w:eastAsia="仿宋" w:cs="仿宋"/>
          <w:sz w:val="32"/>
          <w:szCs w:val="32"/>
        </w:rPr>
        <w:t>交界，北与</w:t>
      </w:r>
      <w:r>
        <w:rPr>
          <w:rFonts w:hint="eastAsia" w:ascii="仿宋" w:hAnsi="仿宋" w:eastAsia="仿宋" w:cs="仿宋"/>
          <w:sz w:val="32"/>
          <w:szCs w:val="32"/>
        </w:rPr>
        <w:fldChar w:fldCharType="begin"/>
      </w:r>
      <w:r>
        <w:rPr>
          <w:rFonts w:hint="eastAsia" w:ascii="仿宋" w:hAnsi="仿宋" w:eastAsia="仿宋" w:cs="仿宋"/>
          <w:sz w:val="32"/>
          <w:szCs w:val="32"/>
        </w:rPr>
        <w:instrText xml:space="preserve"> HYPERLINK "https://baike.sogou.com/lemma/ShowInnerLink.htm?lemmaId=34648&amp;ss_c=ssc.citiao.link" \t "https://baike.sogou.com/_blank" </w:instrText>
      </w:r>
      <w:r>
        <w:rPr>
          <w:rFonts w:hint="eastAsia" w:ascii="仿宋" w:hAnsi="仿宋" w:eastAsia="仿宋" w:cs="仿宋"/>
          <w:sz w:val="32"/>
          <w:szCs w:val="32"/>
        </w:rPr>
        <w:fldChar w:fldCharType="separate"/>
      </w:r>
      <w:r>
        <w:rPr>
          <w:rFonts w:hint="eastAsia" w:ascii="仿宋" w:hAnsi="仿宋" w:eastAsia="仿宋" w:cs="仿宋"/>
          <w:sz w:val="32"/>
          <w:szCs w:val="32"/>
        </w:rPr>
        <w:t>六安市</w:t>
      </w:r>
      <w:r>
        <w:rPr>
          <w:rFonts w:hint="eastAsia" w:ascii="仿宋" w:hAnsi="仿宋" w:eastAsia="仿宋" w:cs="仿宋"/>
          <w:sz w:val="32"/>
          <w:szCs w:val="32"/>
        </w:rPr>
        <w:fldChar w:fldCharType="end"/>
      </w:r>
      <w:r>
        <w:rPr>
          <w:rFonts w:hint="eastAsia" w:ascii="仿宋" w:hAnsi="仿宋" w:eastAsia="仿宋" w:cs="仿宋"/>
          <w:sz w:val="32"/>
          <w:szCs w:val="32"/>
        </w:rPr>
        <w:t>接壤。县域面积2043平方公里，</w:t>
      </w:r>
      <w:bookmarkStart w:id="2" w:name="ref_1"/>
      <w:bookmarkEnd w:id="2"/>
      <w:r>
        <w:rPr>
          <w:rFonts w:hint="eastAsia" w:ascii="仿宋" w:hAnsi="仿宋" w:eastAsia="仿宋" w:cs="仿宋"/>
          <w:sz w:val="32"/>
          <w:szCs w:val="32"/>
        </w:rPr>
        <w:t>人口36.3万，辖16个乡镇、1个省级经济开发区、124个行政村、20个社区。林业用地面积232.4万亩，占土地总面积的75.7%。 霍山县属</w:t>
      </w:r>
      <w:r>
        <w:rPr>
          <w:rFonts w:hint="eastAsia" w:ascii="仿宋" w:hAnsi="仿宋" w:eastAsia="仿宋" w:cs="仿宋"/>
          <w:sz w:val="32"/>
          <w:szCs w:val="32"/>
          <w:lang w:val="en-US" w:eastAsia="zh-CN"/>
        </w:rPr>
        <w:t>于</w:t>
      </w:r>
      <w:r>
        <w:rPr>
          <w:rFonts w:hint="eastAsia" w:ascii="仿宋" w:hAnsi="仿宋" w:eastAsia="仿宋" w:cs="仿宋"/>
          <w:sz w:val="32"/>
          <w:szCs w:val="32"/>
        </w:rPr>
        <w:t>亚热带季风区，具有优越的山地气候条件和典型的森林小气候特征，植被丰富，物种众多，是安徽省重要生态屏障，是皖西的一颗绿色明珠。县域内古树众多，除部分古树群外，挂牌保护的古树共有952株，其中一级古树37株，二级古树125株，三级古树790株。涉及31科，55属。</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党的十八大以来，以习近平同志为核心的党中央把生态文明建设作为统筹推进“五位一体”总体布局和协调推进“四个全面”战略布局的重要内容。加强古树名木保护是传承历史文化、保护生态资源、维护生物多样性的重要措施。</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古树名木历经</w:t>
      </w:r>
      <w:r>
        <w:rPr>
          <w:rFonts w:hint="eastAsia" w:ascii="仿宋" w:hAnsi="仿宋" w:eastAsia="仿宋" w:cs="仿宋"/>
          <w:sz w:val="32"/>
          <w:szCs w:val="32"/>
          <w:lang w:eastAsia="zh-CN"/>
        </w:rPr>
        <w:t>千百</w:t>
      </w:r>
      <w:r>
        <w:rPr>
          <w:rFonts w:hint="eastAsia" w:ascii="仿宋" w:hAnsi="仿宋" w:eastAsia="仿宋" w:cs="仿宋"/>
          <w:sz w:val="32"/>
          <w:szCs w:val="32"/>
        </w:rPr>
        <w:t>年</w:t>
      </w:r>
      <w:r>
        <w:rPr>
          <w:rFonts w:hint="eastAsia" w:ascii="仿宋" w:hAnsi="仿宋" w:eastAsia="仿宋" w:cs="仿宋"/>
          <w:sz w:val="32"/>
          <w:szCs w:val="32"/>
          <w:lang w:eastAsia="zh-CN"/>
        </w:rPr>
        <w:t>以上</w:t>
      </w:r>
      <w:r>
        <w:rPr>
          <w:rFonts w:hint="eastAsia" w:ascii="仿宋" w:hAnsi="仿宋" w:eastAsia="仿宋" w:cs="仿宋"/>
          <w:sz w:val="32"/>
          <w:szCs w:val="32"/>
        </w:rPr>
        <w:t>，普遍存在树龄大、树干高、病虫害多、生长老化等现象。经202</w:t>
      </w:r>
      <w:r>
        <w:rPr>
          <w:rFonts w:hint="eastAsia" w:ascii="仿宋" w:hAnsi="仿宋" w:eastAsia="仿宋" w:cs="仿宋"/>
          <w:sz w:val="32"/>
          <w:szCs w:val="32"/>
          <w:lang w:val="en-US" w:eastAsia="zh-CN"/>
        </w:rPr>
        <w:t>1</w:t>
      </w:r>
      <w:r>
        <w:rPr>
          <w:rFonts w:hint="eastAsia" w:ascii="仿宋" w:hAnsi="仿宋" w:eastAsia="仿宋" w:cs="仿宋"/>
          <w:sz w:val="32"/>
          <w:szCs w:val="32"/>
        </w:rPr>
        <w:t>年</w:t>
      </w:r>
      <w:r>
        <w:rPr>
          <w:rFonts w:hint="eastAsia" w:ascii="仿宋" w:hAnsi="仿宋" w:eastAsia="仿宋" w:cs="仿宋"/>
          <w:sz w:val="32"/>
          <w:szCs w:val="32"/>
          <w:lang w:val="en-US" w:eastAsia="zh-CN"/>
        </w:rPr>
        <w:t>7</w:t>
      </w:r>
      <w:r>
        <w:rPr>
          <w:rFonts w:hint="eastAsia" w:ascii="仿宋" w:hAnsi="仿宋" w:eastAsia="仿宋" w:cs="仿宋"/>
          <w:sz w:val="32"/>
          <w:szCs w:val="32"/>
        </w:rPr>
        <w:t>月对我县古树进行体检排</w:t>
      </w:r>
      <w:r>
        <w:rPr>
          <w:rFonts w:hint="eastAsia" w:ascii="仿宋" w:hAnsi="仿宋" w:eastAsia="仿宋" w:cs="仿宋"/>
          <w:sz w:val="32"/>
          <w:szCs w:val="32"/>
          <w:lang w:val="en-US" w:eastAsia="zh-CN"/>
        </w:rPr>
        <w:t>查</w:t>
      </w:r>
      <w:r>
        <w:rPr>
          <w:rFonts w:hint="eastAsia" w:ascii="仿宋" w:hAnsi="仿宋" w:eastAsia="仿宋" w:cs="仿宋"/>
          <w:sz w:val="32"/>
          <w:szCs w:val="32"/>
        </w:rPr>
        <w:t>发现，目前共有</w:t>
      </w:r>
      <w:r>
        <w:rPr>
          <w:rFonts w:hint="eastAsia" w:ascii="仿宋" w:hAnsi="仿宋" w:eastAsia="仿宋" w:cs="仿宋"/>
          <w:sz w:val="32"/>
          <w:szCs w:val="32"/>
          <w:lang w:val="en-US" w:eastAsia="zh-CN"/>
        </w:rPr>
        <w:t>9</w:t>
      </w:r>
      <w:r>
        <w:rPr>
          <w:rFonts w:hint="eastAsia" w:ascii="仿宋" w:hAnsi="仿宋" w:eastAsia="仿宋" w:cs="仿宋"/>
          <w:sz w:val="32"/>
          <w:szCs w:val="32"/>
        </w:rPr>
        <w:t>株</w:t>
      </w:r>
      <w:r>
        <w:rPr>
          <w:rFonts w:hint="eastAsia" w:ascii="仿宋" w:hAnsi="仿宋" w:eastAsia="仿宋" w:cs="仿宋"/>
          <w:sz w:val="32"/>
          <w:szCs w:val="32"/>
          <w:lang w:val="en-US" w:eastAsia="zh-CN"/>
        </w:rPr>
        <w:t>一</w:t>
      </w:r>
      <w:r>
        <w:rPr>
          <w:rFonts w:hint="eastAsia" w:ascii="仿宋" w:hAnsi="仿宋" w:eastAsia="仿宋" w:cs="仿宋"/>
          <w:sz w:val="32"/>
          <w:szCs w:val="32"/>
        </w:rPr>
        <w:t>级古树急需保护修复，这些古树分布在</w:t>
      </w:r>
      <w:r>
        <w:rPr>
          <w:rFonts w:hint="eastAsia" w:ascii="仿宋" w:hAnsi="仿宋" w:eastAsia="仿宋" w:cs="仿宋"/>
          <w:sz w:val="32"/>
          <w:szCs w:val="32"/>
          <w:lang w:val="en-US" w:eastAsia="zh-CN"/>
        </w:rPr>
        <w:t>7</w:t>
      </w:r>
      <w:r>
        <w:rPr>
          <w:rFonts w:hint="eastAsia" w:ascii="仿宋" w:hAnsi="仿宋" w:eastAsia="仿宋" w:cs="仿宋"/>
          <w:sz w:val="32"/>
          <w:szCs w:val="32"/>
        </w:rPr>
        <w:t>个乡镇，地域分散，保护难度较大。</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Style w:val="13"/>
          <w:rFonts w:hint="eastAsia" w:ascii="仿宋" w:hAnsi="仿宋" w:eastAsia="仿宋" w:cs="仿宋"/>
        </w:rPr>
      </w:pPr>
      <w:r>
        <w:rPr>
          <w:rFonts w:hint="eastAsia" w:ascii="仿宋" w:hAnsi="仿宋" w:eastAsia="仿宋" w:cs="仿宋"/>
          <w:sz w:val="32"/>
          <w:szCs w:val="32"/>
        </w:rPr>
        <w:t>根据国家、省和市相关要求，按照</w:t>
      </w:r>
      <w:r>
        <w:rPr>
          <w:rFonts w:hint="eastAsia" w:ascii="仿宋" w:hAnsi="仿宋" w:eastAsia="仿宋" w:cs="仿宋"/>
          <w:b/>
          <w:bCs/>
          <w:sz w:val="32"/>
          <w:szCs w:val="32"/>
        </w:rPr>
        <w:t>“一树一策”</w:t>
      </w:r>
      <w:r>
        <w:rPr>
          <w:rFonts w:hint="eastAsia" w:ascii="仿宋" w:hAnsi="仿宋" w:eastAsia="仿宋" w:cs="仿宋"/>
          <w:bCs/>
          <w:sz w:val="32"/>
          <w:szCs w:val="32"/>
        </w:rPr>
        <w:t>的方式，</w:t>
      </w:r>
      <w:r>
        <w:rPr>
          <w:rFonts w:hint="eastAsia" w:ascii="仿宋" w:hAnsi="仿宋" w:eastAsia="仿宋" w:cs="仿宋"/>
          <w:sz w:val="32"/>
          <w:szCs w:val="32"/>
        </w:rPr>
        <w:t>方案编制小组对每株古树进行现场实地调查，详细记载了每株古树现存在的</w:t>
      </w:r>
      <w:r>
        <w:rPr>
          <w:rFonts w:hint="eastAsia" w:ascii="仿宋" w:hAnsi="仿宋" w:eastAsia="仿宋" w:cs="仿宋"/>
          <w:sz w:val="32"/>
          <w:szCs w:val="32"/>
          <w:lang w:eastAsia="zh-CN"/>
        </w:rPr>
        <w:t>主要</w:t>
      </w:r>
      <w:r>
        <w:rPr>
          <w:rFonts w:hint="eastAsia" w:ascii="仿宋" w:hAnsi="仿宋" w:eastAsia="仿宋" w:cs="仿宋"/>
          <w:sz w:val="32"/>
          <w:szCs w:val="32"/>
        </w:rPr>
        <w:t>问题，科学合理编制保护修复方案，指导后期保护修复及养护工作。</w:t>
      </w:r>
    </w:p>
    <w:p>
      <w:pPr>
        <w:spacing w:line="640" w:lineRule="exact"/>
        <w:outlineLvl w:val="0"/>
        <w:rPr>
          <w:rStyle w:val="13"/>
          <w:rFonts w:hint="eastAsia" w:ascii="黑体" w:hAnsi="黑体" w:eastAsia="黑体" w:cs="黑体"/>
          <w:b w:val="0"/>
          <w:bCs/>
          <w:sz w:val="36"/>
          <w:szCs w:val="36"/>
        </w:rPr>
      </w:pPr>
      <w:bookmarkStart w:id="3" w:name="_Toc17872"/>
      <w:bookmarkStart w:id="4" w:name="_Toc4212"/>
      <w:bookmarkStart w:id="5" w:name="_Toc32402"/>
      <w:bookmarkStart w:id="6" w:name="_Toc31283"/>
      <w:bookmarkStart w:id="7" w:name="_Toc1647"/>
      <w:bookmarkStart w:id="8" w:name="_Toc6652"/>
      <w:bookmarkStart w:id="9" w:name="_Toc22035"/>
      <w:bookmarkStart w:id="10" w:name="_Toc5859"/>
      <w:bookmarkStart w:id="11" w:name="_Toc23219"/>
    </w:p>
    <w:p>
      <w:pPr>
        <w:spacing w:line="640" w:lineRule="exact"/>
        <w:ind w:firstLine="720" w:firstLineChars="200"/>
        <w:outlineLvl w:val="0"/>
        <w:rPr>
          <w:rFonts w:hint="eastAsia" w:ascii="黑体" w:hAnsi="黑体" w:eastAsia="黑体" w:cs="黑体"/>
          <w:b w:val="0"/>
          <w:bCs/>
          <w:sz w:val="32"/>
          <w:szCs w:val="32"/>
        </w:rPr>
      </w:pPr>
      <w:r>
        <w:rPr>
          <w:rStyle w:val="13"/>
          <w:rFonts w:hint="eastAsia" w:ascii="黑体" w:hAnsi="黑体" w:eastAsia="黑体" w:cs="黑体"/>
          <w:b w:val="0"/>
          <w:bCs/>
          <w:sz w:val="36"/>
          <w:szCs w:val="36"/>
        </w:rPr>
        <w:t>二、古树保护的意义</w:t>
      </w:r>
      <w:bookmarkEnd w:id="3"/>
      <w:bookmarkEnd w:id="4"/>
      <w:bookmarkEnd w:id="5"/>
      <w:bookmarkEnd w:id="6"/>
      <w:bookmarkEnd w:id="7"/>
      <w:bookmarkEnd w:id="8"/>
      <w:bookmarkEnd w:id="9"/>
      <w:bookmarkEnd w:id="10"/>
      <w:bookmarkEnd w:id="11"/>
    </w:p>
    <w:p>
      <w:pPr>
        <w:spacing w:line="64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古树历经沧桑，是自然与人类历史文化的宝贵遗产，是民族悠久历史和灿烂文化的佐证。古树是文人志士赋诗作画、以树言志、托物寄情的主体，是活的文物，是绿色生态标杆，是大自然赋予人类的无价之宝，更是国家的宝贵财富。对古树的保护、拯救和复壮是一个长期性、系统性的工作，需要各级政府和社会重视和支持。</w:t>
      </w:r>
      <w:bookmarkStart w:id="12" w:name="_Toc25688"/>
      <w:bookmarkStart w:id="13" w:name="_Toc28310"/>
      <w:bookmarkStart w:id="14" w:name="_Toc27227"/>
    </w:p>
    <w:p>
      <w:pPr>
        <w:spacing w:line="640" w:lineRule="exact"/>
        <w:ind w:firstLine="720" w:firstLineChars="200"/>
        <w:outlineLvl w:val="0"/>
        <w:rPr>
          <w:rFonts w:hint="eastAsia" w:ascii="仿宋" w:hAnsi="仿宋" w:eastAsia="仿宋" w:cs="仿宋"/>
          <w:b w:val="0"/>
          <w:bCs/>
          <w:sz w:val="32"/>
          <w:szCs w:val="32"/>
        </w:rPr>
      </w:pPr>
      <w:bookmarkStart w:id="15" w:name="_Toc17919"/>
      <w:bookmarkStart w:id="16" w:name="_Toc24042"/>
      <w:bookmarkStart w:id="17" w:name="_Toc28700"/>
      <w:bookmarkStart w:id="18" w:name="_Toc14848"/>
      <w:bookmarkStart w:id="19" w:name="_Toc23465"/>
      <w:bookmarkStart w:id="20" w:name="_Toc19854"/>
      <w:r>
        <w:rPr>
          <w:rStyle w:val="13"/>
          <w:rFonts w:hint="eastAsia" w:ascii="黑体" w:hAnsi="黑体" w:eastAsia="黑体" w:cs="黑体"/>
          <w:b w:val="0"/>
          <w:bCs/>
          <w:sz w:val="36"/>
          <w:szCs w:val="36"/>
          <w:lang w:val="en-US" w:eastAsia="zh-CN"/>
        </w:rPr>
        <w:t>三、古树保护的价值</w:t>
      </w:r>
      <w:bookmarkEnd w:id="12"/>
      <w:bookmarkEnd w:id="13"/>
      <w:bookmarkEnd w:id="14"/>
      <w:bookmarkEnd w:id="15"/>
      <w:bookmarkEnd w:id="16"/>
      <w:bookmarkEnd w:id="17"/>
      <w:bookmarkEnd w:id="18"/>
      <w:bookmarkEnd w:id="19"/>
      <w:bookmarkEnd w:id="20"/>
    </w:p>
    <w:p>
      <w:pPr>
        <w:spacing w:line="62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古树经历过漫长岁月的气候、水文、地质、地理、生物、生态等自然变迁和社会变化，具有丰富而独特的价值。</w:t>
      </w:r>
    </w:p>
    <w:p>
      <w:pPr>
        <w:spacing w:line="62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生态价值：古树的树体通常较为庞大，在固碳释氧、调节温度和空气湿度、阻滞尘埃、降低噪音等方面有较明显的生态价值。有的古树还具有吸收某些有害物质的功能。</w:t>
      </w:r>
    </w:p>
    <w:p>
      <w:pPr>
        <w:spacing w:line="62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历史价值：某些古树与特定的中外名人、历史事件相联系，具有特殊的历史价值与纪念意义。</w:t>
      </w:r>
    </w:p>
    <w:p>
      <w:pPr>
        <w:spacing w:line="62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文化价值：古树被赋予人文情怀，写入诗篇和名著，这些古树由此具有特殊的文化价值。</w:t>
      </w:r>
    </w:p>
    <w:p>
      <w:pPr>
        <w:spacing w:line="62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科研价值：古树可用于当地自然历史的研究，从而了解本地区气候、植被的变迁。古树还具有当地污染史研究、苗木生理研究的特殊价值。</w:t>
      </w:r>
    </w:p>
    <w:p>
      <w:pPr>
        <w:spacing w:line="62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景观价值：古树名木是鲜活的画、凝固的诗。它遒劲挺拔的躯干，婆娑如盖的枝叶，总让人感觉到它的坚韧顽强，摧人奋进。生长于悬崖峭壁之上的古树，形成人工难以造就的自然景观。千姿百态的古树，不仅为众多的名胜古迹增辉，还以古、怪、奇、俊的特点形成自己特有的景观。古树名木历经数百年甚至千年沧桑，枝繁叶茂，长盛不衰，营造出人与自然和谐相处的美丽佳境。</w:t>
      </w:r>
    </w:p>
    <w:p>
      <w:pPr>
        <w:spacing w:line="62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旅游价值：凡是具有特殊观赏价值、文化价值或历史价值的古树名木，均有旅游观光价值。</w:t>
      </w:r>
    </w:p>
    <w:p>
      <w:pPr>
        <w:spacing w:line="64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开展古树保护修复工作，就是为了使古树更加健康旺盛生长，让古树的价值更加持久的为人类文明发展所用。</w:t>
      </w:r>
    </w:p>
    <w:p>
      <w:pPr>
        <w:spacing w:line="620" w:lineRule="exact"/>
        <w:ind w:firstLine="640" w:firstLineChars="200"/>
        <w:rPr>
          <w:rFonts w:hint="eastAsia" w:ascii="仿宋" w:hAnsi="仿宋" w:eastAsia="仿宋" w:cs="仿宋"/>
          <w:sz w:val="32"/>
          <w:szCs w:val="32"/>
        </w:rPr>
      </w:pPr>
    </w:p>
    <w:p>
      <w:pPr>
        <w:pStyle w:val="4"/>
        <w:spacing w:before="0" w:after="0" w:line="240" w:lineRule="auto"/>
        <w:ind w:firstLine="723" w:firstLineChars="200"/>
        <w:outlineLvl w:val="0"/>
        <w:rPr>
          <w:rFonts w:hint="eastAsia" w:ascii="黑体" w:hAnsi="黑体" w:eastAsia="黑体" w:cs="黑体"/>
          <w:b w:val="0"/>
          <w:bCs/>
          <w:sz w:val="36"/>
          <w:szCs w:val="36"/>
        </w:rPr>
      </w:pPr>
      <w:bookmarkStart w:id="21" w:name="_Toc19853"/>
      <w:bookmarkStart w:id="22" w:name="_Toc17070"/>
      <w:bookmarkStart w:id="23" w:name="_Toc9885"/>
      <w:r>
        <w:rPr>
          <w:rFonts w:hint="eastAsia" w:ascii="黑体" w:hAnsi="黑体" w:eastAsia="黑体" w:cs="黑体"/>
          <w:sz w:val="36"/>
          <w:szCs w:val="36"/>
        </w:rPr>
        <w:br w:type="page"/>
      </w:r>
      <w:bookmarkStart w:id="24" w:name="_Toc417"/>
      <w:bookmarkStart w:id="25" w:name="_Toc7058"/>
      <w:bookmarkStart w:id="26" w:name="_Toc16807"/>
      <w:bookmarkStart w:id="27" w:name="_Toc18557"/>
      <w:bookmarkStart w:id="28" w:name="_Toc12667"/>
      <w:bookmarkStart w:id="29" w:name="_Toc4046"/>
      <w:r>
        <w:rPr>
          <w:rFonts w:hint="eastAsia" w:ascii="黑体" w:hAnsi="黑体" w:eastAsia="黑体" w:cs="黑体"/>
          <w:b w:val="0"/>
          <w:bCs/>
          <w:sz w:val="36"/>
          <w:szCs w:val="36"/>
        </w:rPr>
        <w:t>四、编制依据</w:t>
      </w:r>
      <w:bookmarkEnd w:id="21"/>
      <w:bookmarkEnd w:id="22"/>
      <w:bookmarkEnd w:id="23"/>
      <w:bookmarkEnd w:id="24"/>
      <w:bookmarkEnd w:id="25"/>
      <w:bookmarkEnd w:id="26"/>
      <w:bookmarkEnd w:id="27"/>
      <w:bookmarkEnd w:id="28"/>
      <w:bookmarkEnd w:id="29"/>
    </w:p>
    <w:p>
      <w:pPr>
        <w:spacing w:line="74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 xml:space="preserve">1、《中华人民共和国森林法》（2019.12.28）  </w:t>
      </w:r>
    </w:p>
    <w:p>
      <w:pPr>
        <w:spacing w:line="74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2、《中华人民共和国环境保护法》（2015.01）</w:t>
      </w:r>
    </w:p>
    <w:p>
      <w:pPr>
        <w:spacing w:line="740" w:lineRule="exact"/>
        <w:ind w:firstLine="640" w:firstLineChars="200"/>
        <w:jc w:val="left"/>
        <w:rPr>
          <w:rFonts w:hint="eastAsia" w:ascii="仿宋" w:hAnsi="仿宋" w:eastAsia="仿宋" w:cs="仿宋"/>
          <w:sz w:val="32"/>
          <w:szCs w:val="32"/>
        </w:rPr>
      </w:pPr>
      <w:r>
        <w:rPr>
          <w:rFonts w:hint="eastAsia" w:ascii="仿宋" w:hAnsi="仿宋" w:eastAsia="仿宋" w:cs="仿宋"/>
          <w:sz w:val="32"/>
          <w:szCs w:val="32"/>
        </w:rPr>
        <w:t>3、《中华人民共和国野生植物保护条例》（2017.10）</w:t>
      </w:r>
    </w:p>
    <w:p>
      <w:pPr>
        <w:spacing w:line="740" w:lineRule="exact"/>
        <w:ind w:firstLine="640" w:firstLineChars="200"/>
        <w:jc w:val="left"/>
        <w:rPr>
          <w:rFonts w:hint="eastAsia" w:ascii="仿宋" w:hAnsi="仿宋" w:eastAsia="仿宋" w:cs="仿宋"/>
          <w:sz w:val="32"/>
          <w:szCs w:val="32"/>
        </w:rPr>
      </w:pPr>
      <w:r>
        <w:rPr>
          <w:rFonts w:hint="eastAsia" w:ascii="仿宋" w:hAnsi="仿宋" w:eastAsia="仿宋" w:cs="仿宋"/>
          <w:sz w:val="32"/>
          <w:szCs w:val="32"/>
        </w:rPr>
        <w:t>4、中华人民共和国建设部《城市古树名木保护管理办法》（2000.09.01）</w:t>
      </w:r>
    </w:p>
    <w:p>
      <w:pPr>
        <w:spacing w:line="740" w:lineRule="exact"/>
        <w:ind w:firstLine="640" w:firstLineChars="200"/>
        <w:jc w:val="left"/>
        <w:rPr>
          <w:rFonts w:hint="eastAsia" w:ascii="仿宋" w:hAnsi="仿宋" w:eastAsia="仿宋" w:cs="仿宋"/>
          <w:sz w:val="32"/>
          <w:szCs w:val="32"/>
        </w:rPr>
      </w:pPr>
      <w:r>
        <w:rPr>
          <w:rFonts w:hint="eastAsia" w:ascii="仿宋" w:hAnsi="仿宋" w:eastAsia="仿宋" w:cs="仿宋"/>
          <w:sz w:val="32"/>
          <w:szCs w:val="32"/>
        </w:rPr>
        <w:t xml:space="preserve">5、《城市古树名木养护和复壮工程技术规范》GB/T51168-2016） </w:t>
      </w:r>
    </w:p>
    <w:p>
      <w:pPr>
        <w:spacing w:line="740" w:lineRule="exact"/>
        <w:ind w:firstLine="640" w:firstLineChars="200"/>
        <w:jc w:val="left"/>
        <w:rPr>
          <w:rFonts w:hint="eastAsia" w:ascii="仿宋" w:hAnsi="仿宋" w:eastAsia="仿宋" w:cs="仿宋"/>
          <w:sz w:val="32"/>
          <w:szCs w:val="32"/>
        </w:rPr>
      </w:pPr>
      <w:r>
        <w:rPr>
          <w:rFonts w:hint="eastAsia" w:ascii="仿宋" w:hAnsi="仿宋" w:eastAsia="仿宋" w:cs="仿宋"/>
          <w:sz w:val="32"/>
          <w:szCs w:val="32"/>
        </w:rPr>
        <w:t>6、《古树名木普查技术规范 》（LY/T 2738-2016 ）</w:t>
      </w:r>
    </w:p>
    <w:p>
      <w:pPr>
        <w:spacing w:line="740" w:lineRule="exact"/>
        <w:ind w:firstLine="640" w:firstLineChars="200"/>
        <w:jc w:val="left"/>
        <w:rPr>
          <w:rFonts w:hint="eastAsia" w:ascii="仿宋" w:hAnsi="仿宋" w:eastAsia="仿宋" w:cs="仿宋"/>
          <w:sz w:val="32"/>
          <w:szCs w:val="32"/>
        </w:rPr>
      </w:pPr>
      <w:r>
        <w:rPr>
          <w:rFonts w:hint="eastAsia" w:ascii="仿宋" w:hAnsi="仿宋" w:eastAsia="仿宋" w:cs="仿宋"/>
          <w:sz w:val="32"/>
          <w:szCs w:val="32"/>
        </w:rPr>
        <w:t>7、《古树名木复壮技术规程》（LY/T 2494-2015）</w:t>
      </w:r>
      <w:r>
        <w:rPr>
          <w:rFonts w:hint="eastAsia" w:ascii="仿宋" w:hAnsi="仿宋" w:eastAsia="仿宋" w:cs="仿宋"/>
          <w:color w:val="000000"/>
          <w:kern w:val="0"/>
          <w:sz w:val="32"/>
          <w:szCs w:val="32"/>
          <w:lang w:bidi="ar"/>
        </w:rPr>
        <w:t xml:space="preserve"> </w:t>
      </w:r>
    </w:p>
    <w:p>
      <w:pPr>
        <w:spacing w:line="74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8、 《古树名木生长与环境监测技术规程》（LY/T 2970-2018）</w:t>
      </w:r>
    </w:p>
    <w:p>
      <w:pPr>
        <w:spacing w:line="740" w:lineRule="exact"/>
        <w:ind w:firstLine="640" w:firstLineChars="200"/>
        <w:jc w:val="left"/>
        <w:rPr>
          <w:rFonts w:hint="eastAsia" w:ascii="仿宋" w:hAnsi="仿宋" w:eastAsia="仿宋" w:cs="仿宋"/>
          <w:sz w:val="32"/>
          <w:szCs w:val="32"/>
        </w:rPr>
      </w:pPr>
      <w:r>
        <w:rPr>
          <w:rFonts w:hint="eastAsia" w:ascii="仿宋" w:hAnsi="仿宋" w:eastAsia="仿宋" w:cs="仿宋"/>
          <w:sz w:val="32"/>
          <w:szCs w:val="32"/>
        </w:rPr>
        <w:t>9、《安徽省古树名木保护条例》（2010.03.12）</w:t>
      </w:r>
    </w:p>
    <w:p>
      <w:pPr>
        <w:spacing w:line="740" w:lineRule="exact"/>
        <w:ind w:firstLine="640" w:firstLineChars="200"/>
        <w:jc w:val="left"/>
        <w:rPr>
          <w:rFonts w:hint="eastAsia" w:ascii="仿宋" w:hAnsi="仿宋" w:eastAsia="仿宋" w:cs="仿宋"/>
          <w:sz w:val="32"/>
          <w:szCs w:val="32"/>
        </w:rPr>
      </w:pPr>
      <w:r>
        <w:rPr>
          <w:rFonts w:hint="eastAsia" w:ascii="仿宋" w:hAnsi="仿宋" w:eastAsia="仿宋" w:cs="仿宋"/>
          <w:sz w:val="32"/>
          <w:szCs w:val="32"/>
        </w:rPr>
        <w:t>10、《六安市城市规划区古树名木保护办法》（2010.02.10）</w:t>
      </w:r>
    </w:p>
    <w:p>
      <w:pPr>
        <w:spacing w:line="740" w:lineRule="exact"/>
        <w:ind w:firstLine="640" w:firstLineChars="200"/>
        <w:jc w:val="left"/>
        <w:rPr>
          <w:rFonts w:ascii="仿宋" w:hAnsi="仿宋" w:eastAsia="仿宋" w:cs="仿宋"/>
          <w:sz w:val="32"/>
          <w:szCs w:val="32"/>
        </w:rPr>
      </w:pPr>
      <w:r>
        <w:rPr>
          <w:rFonts w:hint="eastAsia" w:ascii="仿宋" w:hAnsi="仿宋" w:eastAsia="仿宋" w:cs="仿宋"/>
          <w:sz w:val="32"/>
          <w:szCs w:val="32"/>
        </w:rPr>
        <w:t>11、</w:t>
      </w:r>
      <w:r>
        <w:rPr>
          <w:rFonts w:ascii="仿宋" w:hAnsi="仿宋" w:eastAsia="仿宋" w:cs="仿宋"/>
          <w:sz w:val="32"/>
          <w:szCs w:val="32"/>
        </w:rPr>
        <w:t>《黄山风景名胜区古树名木复壮技术规范》（DB34-T1557-2011）</w:t>
      </w:r>
    </w:p>
    <w:p>
      <w:pPr>
        <w:spacing w:line="740" w:lineRule="exact"/>
        <w:ind w:firstLine="640" w:firstLineChars="200"/>
        <w:jc w:val="left"/>
        <w:rPr>
          <w:rFonts w:hint="eastAsia" w:ascii="仿宋" w:hAnsi="仿宋" w:eastAsia="仿宋" w:cs="仿宋"/>
          <w:sz w:val="32"/>
          <w:szCs w:val="32"/>
        </w:rPr>
      </w:pPr>
      <w:r>
        <w:rPr>
          <w:rFonts w:hint="eastAsia" w:ascii="仿宋" w:hAnsi="仿宋" w:eastAsia="仿宋" w:cs="仿宋"/>
          <w:sz w:val="32"/>
          <w:szCs w:val="32"/>
        </w:rPr>
        <w:t>12、 《黄山风景名胜区古树名木保护管理规范》（DB34/T 1556-2011）</w:t>
      </w:r>
    </w:p>
    <w:p>
      <w:pPr>
        <w:ind w:firstLine="643" w:firstLineChars="200"/>
        <w:outlineLvl w:val="0"/>
        <w:rPr>
          <w:rFonts w:hint="eastAsia" w:ascii="黑体" w:hAnsi="黑体" w:eastAsia="黑体" w:cs="黑体"/>
          <w:b w:val="0"/>
          <w:bCs/>
          <w:sz w:val="32"/>
          <w:szCs w:val="32"/>
        </w:rPr>
      </w:pPr>
      <w:r>
        <w:rPr>
          <w:rFonts w:hint="eastAsia" w:ascii="黑体" w:hAnsi="黑体" w:eastAsia="黑体" w:cs="黑体"/>
          <w:b/>
          <w:bCs/>
          <w:sz w:val="32"/>
          <w:szCs w:val="32"/>
        </w:rPr>
        <w:br w:type="page"/>
      </w:r>
      <w:bookmarkStart w:id="30" w:name="_Toc21030"/>
      <w:bookmarkStart w:id="31" w:name="_Toc10220"/>
      <w:bookmarkStart w:id="32" w:name="_Toc28989"/>
      <w:bookmarkStart w:id="33" w:name="_Toc26846"/>
      <w:bookmarkStart w:id="34" w:name="_Toc12729"/>
      <w:bookmarkStart w:id="35" w:name="_Toc12081"/>
      <w:bookmarkStart w:id="36" w:name="_Toc10221"/>
      <w:bookmarkStart w:id="37" w:name="_Toc3347"/>
      <w:bookmarkStart w:id="38" w:name="_Toc14659"/>
      <w:r>
        <w:rPr>
          <w:rStyle w:val="13"/>
          <w:rFonts w:hint="eastAsia" w:ascii="黑体" w:hAnsi="黑体" w:eastAsia="黑体" w:cs="黑体"/>
          <w:b w:val="0"/>
          <w:bCs/>
          <w:sz w:val="36"/>
          <w:szCs w:val="36"/>
        </w:rPr>
        <w:t>五、主要修复措施</w:t>
      </w:r>
      <w:bookmarkEnd w:id="30"/>
      <w:bookmarkEnd w:id="31"/>
      <w:bookmarkEnd w:id="32"/>
      <w:bookmarkEnd w:id="33"/>
      <w:bookmarkEnd w:id="34"/>
      <w:bookmarkEnd w:id="35"/>
      <w:bookmarkEnd w:id="36"/>
      <w:bookmarkEnd w:id="37"/>
      <w:bookmarkEnd w:id="38"/>
    </w:p>
    <w:p>
      <w:pPr>
        <w:spacing w:line="640" w:lineRule="exact"/>
        <w:ind w:firstLine="640" w:firstLineChars="200"/>
        <w:outlineLvl w:val="1"/>
        <w:rPr>
          <w:rStyle w:val="13"/>
          <w:rFonts w:hint="eastAsia" w:ascii="仿宋" w:hAnsi="仿宋" w:eastAsia="仿宋" w:cs="仿宋"/>
          <w:b w:val="0"/>
          <w:bCs/>
          <w:sz w:val="32"/>
          <w:szCs w:val="32"/>
        </w:rPr>
      </w:pPr>
      <w:bookmarkStart w:id="39" w:name="_Toc26312"/>
      <w:bookmarkStart w:id="40" w:name="_Toc20272"/>
      <w:bookmarkStart w:id="41" w:name="_Toc24408"/>
      <w:bookmarkStart w:id="42" w:name="_Toc31701"/>
      <w:bookmarkStart w:id="43" w:name="_Toc6119"/>
      <w:bookmarkStart w:id="44" w:name="_Toc30342"/>
      <w:bookmarkStart w:id="45" w:name="_Toc23342"/>
      <w:bookmarkStart w:id="46" w:name="_Toc12226"/>
      <w:bookmarkStart w:id="47" w:name="_Toc5218"/>
      <w:r>
        <w:rPr>
          <w:rStyle w:val="13"/>
          <w:rFonts w:hint="eastAsia" w:ascii="仿宋" w:hAnsi="仿宋" w:eastAsia="仿宋" w:cs="仿宋"/>
          <w:b w:val="0"/>
          <w:bCs/>
          <w:sz w:val="32"/>
          <w:szCs w:val="32"/>
        </w:rPr>
        <w:t>（一）改善生长环境</w:t>
      </w:r>
      <w:bookmarkEnd w:id="39"/>
      <w:bookmarkEnd w:id="40"/>
      <w:bookmarkEnd w:id="41"/>
      <w:bookmarkEnd w:id="42"/>
      <w:bookmarkEnd w:id="43"/>
      <w:bookmarkEnd w:id="44"/>
      <w:bookmarkEnd w:id="45"/>
      <w:bookmarkEnd w:id="46"/>
      <w:bookmarkEnd w:id="47"/>
    </w:p>
    <w:p>
      <w:pPr>
        <w:spacing w:line="640" w:lineRule="exact"/>
        <w:ind w:firstLine="640" w:firstLineChars="200"/>
        <w:rPr>
          <w:rStyle w:val="13"/>
          <w:rFonts w:hint="eastAsia" w:ascii="仿宋" w:hAnsi="仿宋" w:eastAsia="仿宋" w:cs="仿宋"/>
          <w:b w:val="0"/>
          <w:bCs/>
          <w:sz w:val="32"/>
          <w:szCs w:val="32"/>
          <w:lang w:val="en-US" w:eastAsia="zh-CN"/>
        </w:rPr>
      </w:pPr>
      <w:bookmarkStart w:id="48" w:name="_Toc12454"/>
      <w:bookmarkStart w:id="49" w:name="_Toc30750"/>
      <w:bookmarkStart w:id="50" w:name="_Toc6054"/>
      <w:bookmarkStart w:id="51" w:name="_Toc8027"/>
      <w:bookmarkStart w:id="52" w:name="_Toc24137"/>
      <w:bookmarkStart w:id="53" w:name="_Toc17263"/>
      <w:bookmarkStart w:id="54" w:name="_Toc7827"/>
      <w:bookmarkStart w:id="55" w:name="_Toc25372"/>
      <w:bookmarkStart w:id="56" w:name="_Toc17582"/>
      <w:bookmarkStart w:id="57" w:name="_Toc29001"/>
      <w:bookmarkStart w:id="58" w:name="_Toc17920"/>
      <w:bookmarkStart w:id="59" w:name="_Toc28657"/>
      <w:bookmarkStart w:id="60" w:name="_Toc13591"/>
      <w:bookmarkStart w:id="61" w:name="_Toc25556"/>
      <w:bookmarkStart w:id="62" w:name="_Toc26888"/>
      <w:bookmarkStart w:id="63" w:name="_Toc744"/>
      <w:r>
        <w:rPr>
          <w:rStyle w:val="13"/>
          <w:rFonts w:hint="eastAsia" w:ascii="仿宋" w:hAnsi="仿宋" w:eastAsia="仿宋" w:cs="仿宋"/>
          <w:b w:val="0"/>
          <w:bCs/>
          <w:sz w:val="32"/>
          <w:szCs w:val="32"/>
        </w:rPr>
        <w:t>1、清理树冠垂直投影外5m范围内</w:t>
      </w:r>
      <w:bookmarkEnd w:id="48"/>
      <w:bookmarkEnd w:id="49"/>
      <w:bookmarkEnd w:id="50"/>
      <w:r>
        <w:rPr>
          <w:rFonts w:hint="eastAsia" w:ascii="仿宋" w:hAnsi="仿宋" w:eastAsia="仿宋" w:cs="仿宋"/>
          <w:sz w:val="32"/>
          <w:szCs w:val="32"/>
          <w:lang w:val="en-US" w:eastAsia="zh-CN"/>
        </w:rPr>
        <w:t>对古树生长产生不利影响</w:t>
      </w:r>
      <w:r>
        <w:rPr>
          <w:rStyle w:val="13"/>
          <w:rFonts w:hint="eastAsia" w:ascii="仿宋" w:hAnsi="仿宋" w:eastAsia="仿宋" w:cs="仿宋"/>
          <w:b w:val="0"/>
          <w:bCs/>
          <w:sz w:val="32"/>
          <w:szCs w:val="32"/>
        </w:rPr>
        <w:t>的杂灌、垃圾及堆放的杂物，清除攀附树体的</w:t>
      </w:r>
      <w:r>
        <w:rPr>
          <w:rStyle w:val="13"/>
          <w:rFonts w:hint="eastAsia" w:ascii="仿宋" w:hAnsi="仿宋" w:eastAsia="仿宋" w:cs="仿宋"/>
          <w:b w:val="0"/>
          <w:bCs/>
          <w:sz w:val="32"/>
          <w:szCs w:val="32"/>
          <w:lang w:eastAsia="zh-CN"/>
        </w:rPr>
        <w:t>细小</w:t>
      </w:r>
      <w:r>
        <w:rPr>
          <w:rStyle w:val="13"/>
          <w:rFonts w:hint="eastAsia" w:ascii="仿宋" w:hAnsi="仿宋" w:eastAsia="仿宋" w:cs="仿宋"/>
          <w:b w:val="0"/>
          <w:bCs/>
          <w:sz w:val="32"/>
          <w:szCs w:val="32"/>
        </w:rPr>
        <w:t>藤蔓</w:t>
      </w:r>
      <w:r>
        <w:rPr>
          <w:rStyle w:val="13"/>
          <w:rFonts w:hint="eastAsia" w:ascii="仿宋" w:hAnsi="仿宋" w:eastAsia="仿宋" w:cs="仿宋"/>
          <w:b w:val="0"/>
          <w:bCs/>
          <w:sz w:val="32"/>
          <w:szCs w:val="32"/>
          <w:lang w:eastAsia="zh-CN"/>
        </w:rPr>
        <w:t>，直径大于</w:t>
      </w:r>
      <w:r>
        <w:rPr>
          <w:rStyle w:val="13"/>
          <w:rFonts w:hint="eastAsia" w:ascii="仿宋" w:hAnsi="仿宋" w:eastAsia="仿宋" w:cs="仿宋"/>
          <w:b w:val="0"/>
          <w:bCs/>
          <w:sz w:val="32"/>
          <w:szCs w:val="32"/>
          <w:lang w:val="en-US" w:eastAsia="zh-CN"/>
        </w:rPr>
        <w:t>5厘米的粗壮藤本，主蔓保留。</w:t>
      </w:r>
    </w:p>
    <w:p>
      <w:pPr>
        <w:spacing w:line="640" w:lineRule="exact"/>
        <w:ind w:firstLine="640" w:firstLineChars="200"/>
        <w:rPr>
          <w:rFonts w:hint="eastAsia" w:ascii="仿宋" w:hAnsi="仿宋" w:eastAsia="仿宋" w:cs="仿宋"/>
          <w:sz w:val="32"/>
          <w:szCs w:val="32"/>
          <w:lang w:val="en-US" w:eastAsia="zh-CN"/>
        </w:rPr>
      </w:pPr>
      <w:r>
        <w:rPr>
          <w:rStyle w:val="13"/>
          <w:rFonts w:hint="eastAsia" w:ascii="仿宋" w:hAnsi="仿宋" w:eastAsia="仿宋" w:cs="仿宋"/>
          <w:b w:val="0"/>
          <w:bCs/>
          <w:sz w:val="32"/>
          <w:szCs w:val="32"/>
          <w:lang w:val="en-US" w:eastAsia="zh-CN"/>
        </w:rPr>
        <w:t>2、</w:t>
      </w:r>
      <w:r>
        <w:rPr>
          <w:rFonts w:hint="eastAsia" w:ascii="仿宋" w:hAnsi="仿宋" w:eastAsia="仿宋" w:cs="仿宋"/>
          <w:sz w:val="32"/>
          <w:szCs w:val="32"/>
        </w:rPr>
        <w:t>用钢丝刷清理影响古树树体健康的青苔</w:t>
      </w:r>
      <w:r>
        <w:rPr>
          <w:rFonts w:hint="eastAsia" w:ascii="仿宋" w:hAnsi="仿宋" w:eastAsia="仿宋" w:cs="仿宋"/>
          <w:sz w:val="32"/>
          <w:szCs w:val="32"/>
          <w:lang w:val="en-US" w:eastAsia="zh-CN"/>
        </w:rPr>
        <w:t>，并喷洒3%的硫酸铜溶液2-3遍进行消毒杀菌处理</w:t>
      </w:r>
      <w:bookmarkEnd w:id="51"/>
      <w:bookmarkEnd w:id="52"/>
      <w:bookmarkEnd w:id="53"/>
      <w:bookmarkEnd w:id="54"/>
      <w:bookmarkEnd w:id="55"/>
      <w:bookmarkEnd w:id="56"/>
      <w:bookmarkStart w:id="64" w:name="_Toc11018"/>
      <w:bookmarkStart w:id="65" w:name="_Toc22579"/>
      <w:bookmarkStart w:id="66" w:name="_Toc20872"/>
      <w:bookmarkStart w:id="67" w:name="_Toc31949"/>
      <w:bookmarkStart w:id="68" w:name="_Toc31736"/>
      <w:bookmarkStart w:id="69" w:name="_Toc8445"/>
      <w:bookmarkStart w:id="70" w:name="_Toc6410"/>
      <w:bookmarkStart w:id="71" w:name="_Toc6982"/>
      <w:bookmarkStart w:id="72" w:name="_Toc28224"/>
      <w:r>
        <w:rPr>
          <w:rFonts w:hint="eastAsia" w:ascii="仿宋" w:hAnsi="仿宋" w:eastAsia="仿宋" w:cs="仿宋"/>
          <w:sz w:val="32"/>
          <w:szCs w:val="32"/>
          <w:lang w:val="en-US" w:eastAsia="zh-CN"/>
        </w:rPr>
        <w:t>。</w:t>
      </w:r>
    </w:p>
    <w:p>
      <w:pPr>
        <w:spacing w:line="640" w:lineRule="exact"/>
        <w:ind w:firstLine="640" w:firstLineChars="200"/>
        <w:rPr>
          <w:rStyle w:val="13"/>
          <w:rFonts w:ascii="仿宋" w:hAnsi="仿宋" w:eastAsia="仿宋" w:cs="仿宋"/>
          <w:b w:val="0"/>
          <w:bCs/>
          <w:sz w:val="32"/>
          <w:szCs w:val="32"/>
        </w:rPr>
      </w:pPr>
      <w:r>
        <w:rPr>
          <w:rStyle w:val="13"/>
          <w:rFonts w:hint="eastAsia" w:ascii="仿宋" w:hAnsi="仿宋" w:eastAsia="仿宋" w:cs="仿宋"/>
          <w:b w:val="0"/>
          <w:bCs/>
          <w:sz w:val="32"/>
          <w:szCs w:val="32"/>
          <w:lang w:val="en-US" w:eastAsia="zh-CN"/>
        </w:rPr>
        <w:t>3</w:t>
      </w:r>
      <w:r>
        <w:rPr>
          <w:rStyle w:val="13"/>
          <w:rFonts w:hint="eastAsia" w:ascii="仿宋" w:hAnsi="仿宋" w:eastAsia="仿宋" w:cs="仿宋"/>
          <w:b w:val="0"/>
          <w:bCs/>
          <w:sz w:val="32"/>
          <w:szCs w:val="32"/>
        </w:rPr>
        <w:t>、古树周围存在立竹度高（林分密度过大）、影响古树通风透光的竹林时，第一年清理挖除竹蔸后，第二年至第三年挖除范围内竹笋。</w:t>
      </w:r>
    </w:p>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Pr>
        <w:spacing w:line="640" w:lineRule="exact"/>
        <w:ind w:firstLine="640" w:firstLineChars="200"/>
        <w:rPr>
          <w:rStyle w:val="13"/>
          <w:rFonts w:hint="eastAsia" w:ascii="仿宋" w:hAnsi="仿宋" w:eastAsia="仿宋" w:cs="仿宋"/>
          <w:b w:val="0"/>
          <w:bCs/>
          <w:sz w:val="32"/>
          <w:szCs w:val="32"/>
        </w:rPr>
      </w:pPr>
      <w:bookmarkStart w:id="73" w:name="_Toc13889"/>
      <w:bookmarkStart w:id="74" w:name="_Toc18829"/>
      <w:bookmarkStart w:id="75" w:name="_Toc21580"/>
      <w:bookmarkStart w:id="76" w:name="_Toc18562"/>
      <w:bookmarkStart w:id="77" w:name="_Toc23378"/>
      <w:bookmarkStart w:id="78" w:name="_Toc29065"/>
      <w:bookmarkStart w:id="79" w:name="_Toc21043"/>
      <w:bookmarkStart w:id="80" w:name="_Toc20011"/>
      <w:bookmarkStart w:id="81" w:name="_Toc29969"/>
      <w:bookmarkStart w:id="82" w:name="_Toc7810"/>
      <w:bookmarkStart w:id="83" w:name="_Toc12806"/>
      <w:bookmarkStart w:id="84" w:name="_Toc1994"/>
      <w:bookmarkStart w:id="85" w:name="_Toc30745"/>
      <w:bookmarkStart w:id="86" w:name="_Toc16524"/>
      <w:bookmarkStart w:id="87" w:name="_Toc31218"/>
      <w:bookmarkStart w:id="88" w:name="_Toc9945"/>
      <w:r>
        <w:rPr>
          <w:rStyle w:val="13"/>
          <w:rFonts w:hint="eastAsia" w:ascii="仿宋" w:hAnsi="仿宋" w:eastAsia="仿宋" w:cs="仿宋"/>
          <w:b w:val="0"/>
          <w:bCs/>
          <w:sz w:val="32"/>
          <w:szCs w:val="32"/>
          <w:lang w:val="en-US" w:eastAsia="zh-CN"/>
        </w:rPr>
        <w:t>4</w:t>
      </w:r>
      <w:r>
        <w:rPr>
          <w:rStyle w:val="13"/>
          <w:rFonts w:hint="eastAsia" w:ascii="仿宋" w:hAnsi="仿宋" w:eastAsia="仿宋" w:cs="仿宋"/>
          <w:b w:val="0"/>
          <w:bCs/>
          <w:sz w:val="32"/>
          <w:szCs w:val="32"/>
        </w:rPr>
        <w:t>、拆除古树周边对其生长造成影响的</w:t>
      </w:r>
      <w:r>
        <w:rPr>
          <w:rStyle w:val="13"/>
          <w:rFonts w:hint="eastAsia" w:ascii="仿宋" w:hAnsi="仿宋" w:eastAsia="仿宋" w:cs="仿宋"/>
          <w:b w:val="0"/>
          <w:bCs/>
          <w:sz w:val="32"/>
          <w:szCs w:val="32"/>
          <w:lang w:val="en-US" w:eastAsia="zh-CN"/>
          <w14:textFill>
            <w14:gradFill>
              <w14:gsLst>
                <w14:gs w14:pos="0">
                  <w14:srgbClr w14:val="012D86"/>
                </w14:gs>
                <w14:gs w14:pos="100000">
                  <w14:srgbClr w14:val="0E2557"/>
                </w14:gs>
              </w14:gsLst>
              <w14:lin w14:scaled="0"/>
            </w14:gradFill>
          </w14:textFill>
        </w:rPr>
        <w:t>硬化</w:t>
      </w:r>
      <w:r>
        <w:rPr>
          <w:rStyle w:val="13"/>
          <w:rFonts w:hint="eastAsia" w:ascii="仿宋" w:hAnsi="仿宋" w:eastAsia="仿宋" w:cs="仿宋"/>
          <w:b w:val="0"/>
          <w:bCs/>
          <w:sz w:val="32"/>
          <w:szCs w:val="32"/>
        </w:rPr>
        <w:t>设施、建筑物等。</w:t>
      </w:r>
    </w:p>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Pr>
        <w:spacing w:line="640" w:lineRule="exact"/>
        <w:ind w:firstLine="640" w:firstLineChars="200"/>
        <w:rPr>
          <w:rStyle w:val="13"/>
          <w:rFonts w:hint="eastAsia" w:ascii="仿宋" w:hAnsi="仿宋" w:eastAsia="仿宋" w:cs="仿宋"/>
          <w:b w:val="0"/>
          <w:bCs/>
          <w:sz w:val="32"/>
          <w:szCs w:val="32"/>
        </w:rPr>
      </w:pPr>
      <w:r>
        <w:rPr>
          <w:rFonts w:hint="eastAsia" w:ascii="仿宋" w:hAnsi="仿宋" w:eastAsia="仿宋" w:cs="仿宋"/>
          <w:sz w:val="32"/>
          <w:szCs w:val="32"/>
          <w:lang w:val="en-US" w:eastAsia="zh-CN"/>
        </w:rPr>
        <w:t>5</w:t>
      </w:r>
      <w:r>
        <w:rPr>
          <w:rFonts w:hint="eastAsia" w:ascii="仿宋" w:hAnsi="仿宋" w:eastAsia="仿宋" w:cs="仿宋"/>
          <w:sz w:val="32"/>
          <w:szCs w:val="32"/>
        </w:rPr>
        <w:t>、</w:t>
      </w:r>
      <w:r>
        <w:rPr>
          <w:rStyle w:val="13"/>
          <w:rFonts w:hint="eastAsia" w:ascii="仿宋" w:hAnsi="仿宋" w:eastAsia="仿宋" w:cs="仿宋"/>
          <w:b w:val="0"/>
          <w:bCs/>
          <w:sz w:val="32"/>
          <w:szCs w:val="32"/>
        </w:rPr>
        <w:t>将影响古树正常生长的硬化铺装改为透气铺装，根系周边通气排水不畅的位置可适当设置通气排水孔。通气排水孔按照一定的密度打孔，深度以达到通气土层为止，材质为硬质塑料管。</w:t>
      </w:r>
    </w:p>
    <w:p>
      <w:pPr>
        <w:spacing w:line="640" w:lineRule="exact"/>
        <w:ind w:firstLine="640" w:firstLineChars="200"/>
        <w:rPr>
          <w:rStyle w:val="13"/>
          <w:rFonts w:hint="eastAsia" w:ascii="仿宋" w:hAnsi="仿宋" w:eastAsia="仿宋" w:cs="仿宋"/>
          <w:b w:val="0"/>
          <w:bCs/>
          <w:sz w:val="32"/>
          <w:szCs w:val="32"/>
        </w:rPr>
      </w:pPr>
      <w:bookmarkStart w:id="89" w:name="_Toc11195"/>
      <w:bookmarkStart w:id="90" w:name="_Toc27612"/>
      <w:bookmarkStart w:id="91" w:name="_Toc9307"/>
      <w:bookmarkStart w:id="92" w:name="_Toc4766"/>
      <w:bookmarkStart w:id="93" w:name="_Toc904"/>
      <w:bookmarkStart w:id="94" w:name="_Toc4426"/>
      <w:bookmarkStart w:id="95" w:name="_Toc7097"/>
      <w:bookmarkStart w:id="96" w:name="_Toc6409"/>
      <w:bookmarkStart w:id="97" w:name="_Toc14477"/>
      <w:bookmarkStart w:id="98" w:name="_Toc18811"/>
      <w:bookmarkStart w:id="99" w:name="_Toc1236"/>
      <w:bookmarkStart w:id="100" w:name="_Toc15910"/>
      <w:bookmarkStart w:id="101" w:name="_Toc5030"/>
      <w:bookmarkStart w:id="102" w:name="_Toc30467"/>
      <w:bookmarkStart w:id="103" w:name="_Toc2081"/>
      <w:bookmarkStart w:id="104" w:name="_Toc20133"/>
      <w:r>
        <w:rPr>
          <w:rStyle w:val="13"/>
          <w:rFonts w:hint="eastAsia" w:ascii="仿宋" w:hAnsi="仿宋" w:eastAsia="仿宋" w:cs="仿宋"/>
          <w:b w:val="0"/>
          <w:bCs/>
          <w:sz w:val="32"/>
          <w:szCs w:val="32"/>
          <w:lang w:val="en-US" w:eastAsia="zh-CN"/>
        </w:rPr>
        <w:t>6</w:t>
      </w:r>
      <w:r>
        <w:rPr>
          <w:rStyle w:val="13"/>
          <w:rFonts w:hint="eastAsia" w:ascii="仿宋" w:hAnsi="仿宋" w:eastAsia="仿宋" w:cs="仿宋"/>
          <w:b w:val="0"/>
          <w:bCs/>
          <w:sz w:val="32"/>
          <w:szCs w:val="32"/>
        </w:rPr>
        <w:t>、板结、养分缺失的土壤，采用开挖复壮沟、安装复壮器、更换为腐殖土壤等技术，适当</w:t>
      </w:r>
      <w:r>
        <w:rPr>
          <w:rStyle w:val="13"/>
          <w:rFonts w:hint="eastAsia" w:ascii="仿宋" w:hAnsi="仿宋" w:eastAsia="仿宋" w:cs="仿宋"/>
          <w:b w:val="0"/>
          <w:bCs/>
          <w:sz w:val="32"/>
          <w:szCs w:val="32"/>
          <w:lang w:eastAsia="zh-CN"/>
        </w:rPr>
        <w:t>埋</w:t>
      </w:r>
      <w:r>
        <w:rPr>
          <w:rStyle w:val="13"/>
          <w:rFonts w:hint="eastAsia" w:ascii="仿宋" w:hAnsi="仿宋" w:eastAsia="仿宋" w:cs="仿宋"/>
          <w:b w:val="0"/>
          <w:bCs/>
          <w:sz w:val="32"/>
          <w:szCs w:val="32"/>
        </w:rPr>
        <w:t>施腐熟饼肥等有机肥。</w:t>
      </w:r>
      <w:bookmarkEnd w:id="89"/>
      <w:bookmarkEnd w:id="90"/>
      <w:bookmarkEnd w:id="91"/>
      <w:bookmarkEnd w:id="92"/>
      <w:bookmarkEnd w:id="93"/>
      <w:bookmarkEnd w:id="94"/>
      <w:bookmarkEnd w:id="95"/>
      <w:bookmarkStart w:id="105" w:name="_Toc18426"/>
      <w:bookmarkStart w:id="106" w:name="_Toc8393"/>
      <w:bookmarkStart w:id="107" w:name="_Toc27030"/>
      <w:bookmarkStart w:id="108" w:name="_Toc18475"/>
      <w:bookmarkStart w:id="109" w:name="_Toc6755"/>
      <w:bookmarkStart w:id="110" w:name="_Toc10230"/>
      <w:bookmarkStart w:id="111" w:name="_Toc14050"/>
    </w:p>
    <w:bookmarkEnd w:id="96"/>
    <w:bookmarkEnd w:id="97"/>
    <w:bookmarkEnd w:id="98"/>
    <w:bookmarkEnd w:id="99"/>
    <w:bookmarkEnd w:id="100"/>
    <w:bookmarkEnd w:id="101"/>
    <w:bookmarkEnd w:id="102"/>
    <w:bookmarkEnd w:id="103"/>
    <w:bookmarkEnd w:id="104"/>
    <w:p>
      <w:pPr>
        <w:spacing w:line="640" w:lineRule="exact"/>
        <w:ind w:firstLine="640" w:firstLineChars="200"/>
        <w:rPr>
          <w:rFonts w:hint="eastAsia" w:ascii="仿宋" w:hAnsi="仿宋" w:eastAsia="仿宋" w:cs="仿宋"/>
          <w:sz w:val="32"/>
          <w:szCs w:val="32"/>
        </w:rPr>
      </w:pPr>
      <w:bookmarkStart w:id="112" w:name="_Toc11175"/>
      <w:bookmarkStart w:id="113" w:name="_Toc9085"/>
      <w:bookmarkStart w:id="114" w:name="_Toc31309"/>
      <w:bookmarkStart w:id="115" w:name="_Toc19240"/>
      <w:bookmarkStart w:id="116" w:name="_Toc10416"/>
      <w:bookmarkStart w:id="117" w:name="_Toc21070"/>
      <w:bookmarkStart w:id="118" w:name="_Toc6324"/>
      <w:bookmarkStart w:id="119" w:name="_Toc428"/>
      <w:bookmarkStart w:id="120" w:name="_Toc15934"/>
      <w:r>
        <w:rPr>
          <w:rStyle w:val="13"/>
          <w:rFonts w:hint="eastAsia" w:ascii="仿宋" w:hAnsi="仿宋" w:eastAsia="仿宋" w:cs="仿宋"/>
          <w:b w:val="0"/>
          <w:bCs/>
          <w:sz w:val="32"/>
          <w:szCs w:val="32"/>
          <w:lang w:val="en-US" w:eastAsia="zh-CN"/>
        </w:rPr>
        <w:t>7</w:t>
      </w:r>
      <w:r>
        <w:rPr>
          <w:rStyle w:val="13"/>
          <w:rFonts w:hint="eastAsia" w:ascii="仿宋" w:hAnsi="仿宋" w:eastAsia="仿宋" w:cs="仿宋"/>
          <w:b w:val="0"/>
          <w:bCs/>
          <w:sz w:val="32"/>
          <w:szCs w:val="32"/>
        </w:rPr>
        <w:t>、</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r>
        <w:rPr>
          <w:rFonts w:hint="eastAsia" w:ascii="仿宋" w:hAnsi="仿宋" w:eastAsia="仿宋" w:cs="仿宋"/>
          <w:sz w:val="32"/>
          <w:szCs w:val="32"/>
        </w:rPr>
        <w:t>生长于坡地且根系周围有水土流失现象的树木，根据现状部分由专业人员设计施工，采用块石干砌护坡，内填有利于古树生长的营养土或砂石土护根，护坡高度、长度及走向应依地势而定。</w:t>
      </w:r>
    </w:p>
    <w:p>
      <w:pPr>
        <w:spacing w:line="640" w:lineRule="exact"/>
        <w:ind w:firstLine="640" w:firstLineChars="200"/>
        <w:rPr>
          <w:rFonts w:hint="eastAsia" w:ascii="仿宋" w:hAnsi="仿宋" w:eastAsia="仿宋" w:cs="仿宋"/>
          <w:color w:val="000000"/>
          <w:kern w:val="0"/>
          <w:sz w:val="32"/>
          <w:szCs w:val="32"/>
          <w:lang w:bidi="ar"/>
        </w:rPr>
      </w:pPr>
      <w:r>
        <w:rPr>
          <w:rFonts w:hint="eastAsia" w:ascii="仿宋" w:hAnsi="仿宋" w:eastAsia="仿宋" w:cs="仿宋"/>
          <w:sz w:val="32"/>
          <w:szCs w:val="32"/>
          <w:lang w:val="en-US" w:eastAsia="zh-CN"/>
        </w:rPr>
        <w:t>8</w:t>
      </w:r>
      <w:r>
        <w:rPr>
          <w:rFonts w:hint="eastAsia" w:ascii="仿宋" w:hAnsi="仿宋" w:eastAsia="仿宋" w:cs="仿宋"/>
          <w:sz w:val="32"/>
          <w:szCs w:val="32"/>
        </w:rPr>
        <w:t>、对于人为活动密集可能对古树造成破坏的，</w:t>
      </w:r>
      <w:r>
        <w:rPr>
          <w:rFonts w:hint="eastAsia" w:ascii="仿宋" w:hAnsi="仿宋" w:eastAsia="仿宋" w:cs="仿宋"/>
          <w:sz w:val="32"/>
          <w:szCs w:val="32"/>
          <w:lang w:eastAsia="zh-CN"/>
        </w:rPr>
        <w:t>可</w:t>
      </w:r>
      <w:r>
        <w:rPr>
          <w:rFonts w:hint="eastAsia" w:ascii="仿宋" w:hAnsi="仿宋" w:eastAsia="仿宋" w:cs="仿宋"/>
          <w:sz w:val="32"/>
          <w:szCs w:val="32"/>
        </w:rPr>
        <w:t>设置围栏保护</w:t>
      </w:r>
      <w:r>
        <w:rPr>
          <w:rFonts w:hint="eastAsia" w:ascii="仿宋" w:hAnsi="仿宋" w:eastAsia="仿宋" w:cs="仿宋"/>
          <w:sz w:val="32"/>
          <w:szCs w:val="32"/>
          <w:lang w:eastAsia="zh-CN"/>
        </w:rPr>
        <w:t>。</w:t>
      </w:r>
      <w:r>
        <w:rPr>
          <w:rFonts w:hint="eastAsia" w:ascii="仿宋" w:hAnsi="仿宋" w:eastAsia="仿宋" w:cs="仿宋"/>
          <w:sz w:val="32"/>
          <w:szCs w:val="32"/>
        </w:rPr>
        <w:t>材料以防腐木为主，</w:t>
      </w:r>
      <w:r>
        <w:rPr>
          <w:rFonts w:hint="eastAsia" w:ascii="仿宋" w:hAnsi="仿宋" w:eastAsia="仿宋" w:cs="仿宋"/>
          <w:color w:val="000000"/>
          <w:kern w:val="0"/>
          <w:sz w:val="32"/>
          <w:szCs w:val="32"/>
          <w:lang w:bidi="ar"/>
        </w:rPr>
        <w:t>围栏高度应在1.2 m以上，与树干距离应不小于3m，特殊地段以人摸不到树干为宜。围栏的式样应与树木周边景观相协调。</w:t>
      </w:r>
    </w:p>
    <w:p>
      <w:pPr>
        <w:pStyle w:val="2"/>
        <w:spacing w:after="0" w:line="720" w:lineRule="exact"/>
        <w:ind w:firstLine="640" w:firstLineChars="200"/>
        <w:rPr>
          <w:rFonts w:hint="eastAsia" w:ascii="仿宋" w:hAnsi="仿宋" w:eastAsia="仿宋" w:cs="仿宋"/>
          <w:color w:val="000000"/>
          <w:kern w:val="0"/>
          <w:sz w:val="32"/>
          <w:szCs w:val="32"/>
          <w:lang w:bidi="ar"/>
        </w:rPr>
      </w:pPr>
      <w:r>
        <w:rPr>
          <w:rFonts w:hint="eastAsia" w:ascii="仿宋" w:hAnsi="仿宋" w:eastAsia="仿宋" w:cs="仿宋"/>
          <w:color w:val="000000"/>
          <w:kern w:val="0"/>
          <w:sz w:val="32"/>
          <w:szCs w:val="32"/>
          <w:lang w:bidi="ar"/>
        </w:rPr>
        <w:t>如下图所示：</w:t>
      </w:r>
    </w:p>
    <w:p>
      <w:pPr>
        <w:pStyle w:val="2"/>
        <w:spacing w:after="0" w:line="240" w:lineRule="auto"/>
        <w:ind w:firstLine="0"/>
        <w:jc w:val="center"/>
        <w:rPr>
          <w:rFonts w:hint="eastAsia" w:ascii="仿宋" w:hAnsi="仿宋" w:eastAsia="仿宋" w:cs="仿宋"/>
          <w:color w:val="000000"/>
          <w:kern w:val="0"/>
          <w:sz w:val="28"/>
          <w:szCs w:val="28"/>
          <w:lang w:bidi="ar"/>
        </w:rPr>
      </w:pPr>
      <w:r>
        <w:rPr>
          <w:rFonts w:hint="eastAsia" w:ascii="仿宋" w:hAnsi="仿宋" w:eastAsia="仿宋" w:cs="仿宋"/>
          <w:color w:val="000000"/>
          <w:kern w:val="0"/>
          <w:sz w:val="28"/>
          <w:szCs w:val="28"/>
          <w:lang w:bidi="ar"/>
        </w:rPr>
        <w:drawing>
          <wp:inline distT="0" distB="0" distL="114300" distR="114300">
            <wp:extent cx="4244340" cy="2962910"/>
            <wp:effectExtent l="0" t="0" r="3810" b="8890"/>
            <wp:docPr id="131" name="图片 1" descr="微信图片_20201028160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 descr="微信图片_20201028160750"/>
                    <pic:cNvPicPr>
                      <a:picLocks noChangeAspect="1"/>
                    </pic:cNvPicPr>
                  </pic:nvPicPr>
                  <pic:blipFill>
                    <a:blip r:embed="rId9"/>
                    <a:srcRect l="16039" t="27263" r="21992" b="15067"/>
                    <a:stretch>
                      <a:fillRect/>
                    </a:stretch>
                  </pic:blipFill>
                  <pic:spPr>
                    <a:xfrm>
                      <a:off x="0" y="0"/>
                      <a:ext cx="4244340" cy="2962910"/>
                    </a:xfrm>
                    <a:prstGeom prst="rect">
                      <a:avLst/>
                    </a:prstGeom>
                    <a:noFill/>
                    <a:ln>
                      <a:noFill/>
                    </a:ln>
                  </pic:spPr>
                </pic:pic>
              </a:graphicData>
            </a:graphic>
          </wp:inline>
        </w:drawing>
      </w:r>
    </w:p>
    <w:p>
      <w:pPr>
        <w:pStyle w:val="2"/>
        <w:numPr>
          <w:ilvl w:val="0"/>
          <w:numId w:val="0"/>
        </w:numPr>
        <w:spacing w:after="0" w:line="240" w:lineRule="auto"/>
        <w:ind w:right="0" w:rightChars="0"/>
        <w:jc w:val="both"/>
        <w:rPr>
          <w:rFonts w:hint="default" w:ascii="仿宋" w:hAnsi="仿宋" w:eastAsia="仿宋" w:cs="仿宋"/>
          <w:color w:val="000000"/>
          <w:kern w:val="0"/>
          <w:sz w:val="32"/>
          <w:szCs w:val="32"/>
          <w:lang w:val="en-US" w:eastAsia="zh-CN" w:bidi="ar"/>
        </w:rPr>
      </w:pPr>
    </w:p>
    <w:p>
      <w:pPr>
        <w:spacing w:line="640" w:lineRule="exact"/>
        <w:ind w:firstLine="640" w:firstLineChars="200"/>
        <w:outlineLvl w:val="1"/>
        <w:rPr>
          <w:rStyle w:val="13"/>
          <w:rFonts w:hint="eastAsia" w:ascii="仿宋" w:hAnsi="仿宋" w:eastAsia="仿宋" w:cs="仿宋"/>
          <w:b w:val="0"/>
          <w:bCs/>
          <w:sz w:val="32"/>
          <w:szCs w:val="32"/>
        </w:rPr>
      </w:pPr>
      <w:bookmarkStart w:id="121" w:name="_Toc13790"/>
      <w:bookmarkStart w:id="122" w:name="_Toc8216"/>
      <w:bookmarkStart w:id="123" w:name="_Toc7075"/>
      <w:bookmarkStart w:id="124" w:name="_Toc15029"/>
      <w:bookmarkStart w:id="125" w:name="_Toc12938"/>
      <w:bookmarkStart w:id="126" w:name="_Toc21849"/>
      <w:bookmarkStart w:id="127" w:name="_Toc3916"/>
      <w:bookmarkStart w:id="128" w:name="_Toc2681"/>
      <w:bookmarkStart w:id="129" w:name="_Toc30093"/>
      <w:r>
        <w:rPr>
          <w:rStyle w:val="13"/>
          <w:rFonts w:hint="eastAsia" w:ascii="仿宋" w:hAnsi="仿宋" w:eastAsia="仿宋" w:cs="仿宋"/>
          <w:b w:val="0"/>
          <w:bCs/>
          <w:sz w:val="32"/>
          <w:szCs w:val="32"/>
        </w:rPr>
        <w:t>（二）修剪</w:t>
      </w:r>
      <w:bookmarkEnd w:id="121"/>
      <w:bookmarkEnd w:id="122"/>
      <w:bookmarkEnd w:id="123"/>
      <w:bookmarkEnd w:id="124"/>
      <w:bookmarkEnd w:id="125"/>
      <w:bookmarkEnd w:id="126"/>
      <w:bookmarkEnd w:id="127"/>
      <w:bookmarkEnd w:id="128"/>
      <w:bookmarkEnd w:id="129"/>
    </w:p>
    <w:p>
      <w:pPr>
        <w:spacing w:line="64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1、对于直径10cm以下的枯枝应靠近主干修剪，采用三锯下刀法，避免劈裂造成伤害，并结合现状对枯枝短截口处做仿真处理；直径10cm以上、能够体现古树风貌、无安全隐患的</w:t>
      </w:r>
      <w:r>
        <w:rPr>
          <w:rFonts w:hint="eastAsia" w:ascii="仿宋" w:hAnsi="仿宋" w:eastAsia="仿宋" w:cs="仿宋"/>
          <w:sz w:val="32"/>
          <w:szCs w:val="32"/>
          <w:lang w:eastAsia="zh-CN"/>
        </w:rPr>
        <w:t>枝桩</w:t>
      </w:r>
      <w:r>
        <w:rPr>
          <w:rFonts w:hint="eastAsia" w:ascii="仿宋" w:hAnsi="仿宋" w:eastAsia="仿宋" w:cs="仿宋"/>
          <w:sz w:val="32"/>
          <w:szCs w:val="32"/>
        </w:rPr>
        <w:t>应保留，并做清腐、防腐处理。</w:t>
      </w:r>
    </w:p>
    <w:p>
      <w:pPr>
        <w:pStyle w:val="2"/>
        <w:spacing w:after="0" w:line="64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三锯下刀法如下图所示：</w:t>
      </w:r>
    </w:p>
    <w:p>
      <w:pPr>
        <w:pStyle w:val="2"/>
        <w:spacing w:after="0" w:line="240" w:lineRule="auto"/>
        <w:ind w:firstLine="0"/>
        <w:rPr>
          <w:rFonts w:hint="eastAsia" w:ascii="仿宋" w:hAnsi="仿宋" w:eastAsia="仿宋" w:cs="仿宋"/>
          <w:sz w:val="28"/>
          <w:szCs w:val="28"/>
        </w:rPr>
      </w:pPr>
      <w:r>
        <w:rPr>
          <w:rFonts w:hint="eastAsia" w:ascii="仿宋" w:hAnsi="仿宋" w:eastAsia="仿宋" w:cs="仿宋"/>
          <w:sz w:val="28"/>
          <w:szCs w:val="28"/>
        </w:rPr>
        <w:t xml:space="preserve">              </w:t>
      </w:r>
      <w:r>
        <w:rPr>
          <w:rFonts w:hint="eastAsia" w:ascii="仿宋" w:hAnsi="仿宋" w:eastAsia="仿宋" w:cs="仿宋"/>
          <w:sz w:val="28"/>
          <w:szCs w:val="28"/>
        </w:rPr>
        <w:drawing>
          <wp:inline distT="0" distB="0" distL="114300" distR="114300">
            <wp:extent cx="2914650" cy="1767840"/>
            <wp:effectExtent l="0" t="0" r="0" b="3810"/>
            <wp:docPr id="132" name="图片 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2" descr="图片1"/>
                    <pic:cNvPicPr>
                      <a:picLocks noChangeAspect="1"/>
                    </pic:cNvPicPr>
                  </pic:nvPicPr>
                  <pic:blipFill>
                    <a:blip r:embed="rId10"/>
                    <a:srcRect l="5661" r="21434" b="33267"/>
                    <a:stretch>
                      <a:fillRect/>
                    </a:stretch>
                  </pic:blipFill>
                  <pic:spPr>
                    <a:xfrm>
                      <a:off x="0" y="0"/>
                      <a:ext cx="2914650" cy="1767840"/>
                    </a:xfrm>
                    <a:prstGeom prst="rect">
                      <a:avLst/>
                    </a:prstGeom>
                    <a:noFill/>
                    <a:ln>
                      <a:noFill/>
                    </a:ln>
                  </pic:spPr>
                </pic:pic>
              </a:graphicData>
            </a:graphic>
          </wp:inline>
        </w:drawing>
      </w:r>
    </w:p>
    <w:p>
      <w:pPr>
        <w:spacing w:line="64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2、及时修剪对其生长发育有严重影响的劈裂枝、重叠枝、病虫枝等。</w:t>
      </w:r>
    </w:p>
    <w:p>
      <w:pPr>
        <w:spacing w:line="64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3、萌蘖枝的修剪：一般保留离树较远、较粗的枝条3-5 枝，其余的应及时从基部修去，切口与地面齐平；长势衰弱的可根据具体情况适当多留一些。剪锯切口必须保持平整，确保切口断面不积水。对直径大于3cm 的剪、锯口必须进行消毒处理，并涂抹伤口愈合剂。</w:t>
      </w:r>
    </w:p>
    <w:p>
      <w:pPr>
        <w:spacing w:line="640" w:lineRule="exact"/>
        <w:ind w:firstLine="640" w:firstLineChars="200"/>
        <w:outlineLvl w:val="1"/>
        <w:rPr>
          <w:rFonts w:hint="eastAsia" w:ascii="仿宋" w:hAnsi="仿宋" w:eastAsia="仿宋" w:cs="仿宋"/>
          <w:sz w:val="32"/>
          <w:szCs w:val="32"/>
        </w:rPr>
      </w:pPr>
      <w:bookmarkStart w:id="130" w:name="_Toc30252"/>
      <w:bookmarkStart w:id="131" w:name="_Toc14600"/>
      <w:bookmarkStart w:id="132" w:name="_Toc17307"/>
      <w:bookmarkStart w:id="133" w:name="_Toc15216"/>
      <w:bookmarkStart w:id="134" w:name="_Toc9679"/>
      <w:bookmarkStart w:id="135" w:name="_Toc14316"/>
      <w:bookmarkStart w:id="136" w:name="_Toc11637"/>
      <w:bookmarkStart w:id="137" w:name="_Toc4050"/>
      <w:bookmarkStart w:id="138" w:name="_Toc28926"/>
      <w:r>
        <w:rPr>
          <w:rFonts w:hint="eastAsia" w:ascii="仿宋" w:hAnsi="仿宋" w:eastAsia="仿宋" w:cs="仿宋"/>
          <w:sz w:val="32"/>
          <w:szCs w:val="32"/>
        </w:rPr>
        <w:t>（三）清腐、防腐</w:t>
      </w:r>
      <w:bookmarkEnd w:id="130"/>
      <w:bookmarkEnd w:id="131"/>
      <w:bookmarkEnd w:id="132"/>
      <w:bookmarkEnd w:id="133"/>
      <w:bookmarkEnd w:id="134"/>
      <w:bookmarkEnd w:id="135"/>
      <w:bookmarkEnd w:id="136"/>
      <w:bookmarkEnd w:id="137"/>
      <w:bookmarkEnd w:id="138"/>
    </w:p>
    <w:p>
      <w:pPr>
        <w:spacing w:line="64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对木质部腐烂部分进行清腐处理，将腐朽部分清除干净，再用砂纸</w:t>
      </w:r>
      <w:r>
        <w:rPr>
          <w:rFonts w:hint="eastAsia" w:ascii="仿宋" w:hAnsi="仿宋" w:eastAsia="仿宋" w:cs="仿宋"/>
          <w:sz w:val="32"/>
          <w:szCs w:val="32"/>
          <w:lang w:eastAsia="zh-CN"/>
        </w:rPr>
        <w:t>、钢丝刷、高压水枪、电动角磨机等</w:t>
      </w:r>
      <w:r>
        <w:rPr>
          <w:rFonts w:hint="eastAsia" w:ascii="仿宋" w:hAnsi="仿宋" w:eastAsia="仿宋" w:cs="仿宋"/>
          <w:sz w:val="32"/>
          <w:szCs w:val="32"/>
        </w:rPr>
        <w:t>打磨至干体光滑，注意保护好</w:t>
      </w:r>
      <w:r>
        <w:rPr>
          <w:rFonts w:hint="eastAsia" w:ascii="仿宋" w:hAnsi="仿宋" w:eastAsia="仿宋" w:cs="仿宋"/>
          <w:sz w:val="32"/>
          <w:szCs w:val="32"/>
          <w:lang w:eastAsia="zh-CN"/>
        </w:rPr>
        <w:t>隔离</w:t>
      </w:r>
      <w:r>
        <w:rPr>
          <w:rFonts w:hint="eastAsia" w:ascii="仿宋" w:hAnsi="仿宋" w:eastAsia="仿宋" w:cs="仿宋"/>
          <w:sz w:val="32"/>
          <w:szCs w:val="32"/>
        </w:rPr>
        <w:t>层，然后风力灭火器吹拂干净，所有</w:t>
      </w:r>
      <w:r>
        <w:rPr>
          <w:rFonts w:hint="eastAsia" w:ascii="仿宋" w:hAnsi="仿宋" w:eastAsia="仿宋" w:cs="仿宋"/>
          <w:sz w:val="32"/>
          <w:szCs w:val="32"/>
          <w:lang w:eastAsia="zh-CN"/>
        </w:rPr>
        <w:t>硬实木质部外露打磨面</w:t>
      </w:r>
      <w:r>
        <w:rPr>
          <w:rFonts w:hint="eastAsia" w:ascii="仿宋" w:hAnsi="仿宋" w:eastAsia="仿宋" w:cs="仿宋"/>
          <w:sz w:val="32"/>
          <w:szCs w:val="32"/>
        </w:rPr>
        <w:t>用3%硫酸铜溶液消毒</w:t>
      </w:r>
      <w:r>
        <w:rPr>
          <w:rFonts w:hint="eastAsia" w:ascii="仿宋" w:hAnsi="仿宋" w:eastAsia="仿宋" w:cs="仿宋"/>
          <w:sz w:val="32"/>
          <w:szCs w:val="32"/>
          <w:lang w:val="en-US" w:eastAsia="zh-CN"/>
        </w:rPr>
        <w:t>2-</w:t>
      </w:r>
      <w:r>
        <w:rPr>
          <w:rFonts w:hint="eastAsia" w:ascii="仿宋" w:hAnsi="仿宋" w:eastAsia="仿宋" w:cs="仿宋"/>
          <w:sz w:val="32"/>
          <w:szCs w:val="32"/>
        </w:rPr>
        <w:t>3遍，再刷</w:t>
      </w:r>
      <w:r>
        <w:rPr>
          <w:rFonts w:hint="eastAsia" w:ascii="仿宋" w:hAnsi="仿宋" w:eastAsia="仿宋" w:cs="仿宋"/>
          <w:sz w:val="32"/>
          <w:szCs w:val="32"/>
          <w:lang w:val="en-US" w:eastAsia="zh-CN"/>
        </w:rPr>
        <w:t>熟</w:t>
      </w:r>
      <w:r>
        <w:rPr>
          <w:rFonts w:hint="eastAsia" w:ascii="仿宋" w:hAnsi="仿宋" w:eastAsia="仿宋" w:cs="仿宋"/>
          <w:sz w:val="32"/>
          <w:szCs w:val="32"/>
        </w:rPr>
        <w:t>桐油</w:t>
      </w:r>
      <w:r>
        <w:rPr>
          <w:rFonts w:hint="eastAsia" w:ascii="仿宋" w:hAnsi="仿宋" w:eastAsia="仿宋" w:cs="仿宋"/>
          <w:sz w:val="32"/>
          <w:szCs w:val="32"/>
          <w:lang w:val="en-US" w:eastAsia="zh-CN"/>
        </w:rPr>
        <w:t>或环氧树脂</w:t>
      </w:r>
      <w:r>
        <w:rPr>
          <w:rFonts w:hint="eastAsia" w:ascii="仿宋" w:hAnsi="仿宋" w:eastAsia="仿宋" w:cs="仿宋"/>
          <w:sz w:val="32"/>
          <w:szCs w:val="32"/>
        </w:rPr>
        <w:t>3遍进行防腐处理，每遍至上一次风干后再涂抹，两小时内遇雨需重新涂抹。</w:t>
      </w:r>
    </w:p>
    <w:p>
      <w:pPr>
        <w:spacing w:line="640" w:lineRule="exact"/>
        <w:ind w:firstLine="640" w:firstLineChars="200"/>
        <w:rPr>
          <w:rFonts w:hint="eastAsia" w:ascii="仿宋" w:hAnsi="仿宋" w:eastAsia="仿宋" w:cs="仿宋"/>
          <w:sz w:val="32"/>
          <w:szCs w:val="32"/>
          <w:lang w:eastAsia="zh-CN"/>
        </w:rPr>
      </w:pPr>
      <w:r>
        <w:rPr>
          <w:rFonts w:hint="eastAsia" w:ascii="仿宋" w:hAnsi="仿宋" w:eastAsia="仿宋" w:cs="仿宋"/>
          <w:sz w:val="32"/>
          <w:szCs w:val="32"/>
        </w:rPr>
        <w:t>木质部大面积裸露部分间隔1年再重新涂抹</w:t>
      </w:r>
      <w:r>
        <w:rPr>
          <w:rFonts w:hint="eastAsia" w:ascii="仿宋" w:hAnsi="仿宋" w:eastAsia="仿宋" w:cs="仿宋"/>
          <w:sz w:val="32"/>
          <w:szCs w:val="32"/>
          <w:lang w:val="en-US" w:eastAsia="zh-CN"/>
          <w14:textFill>
            <w14:gradFill>
              <w14:gsLst>
                <w14:gs w14:pos="0">
                  <w14:srgbClr w14:val="012D86"/>
                </w14:gs>
                <w14:gs w14:pos="100000">
                  <w14:srgbClr w14:val="0E2557"/>
                </w14:gs>
              </w14:gsLst>
              <w14:lin w14:scaled="0"/>
            </w14:gradFill>
          </w14:textFill>
        </w:rPr>
        <w:t>熟</w:t>
      </w:r>
      <w:r>
        <w:rPr>
          <w:rFonts w:hint="eastAsia" w:ascii="仿宋" w:hAnsi="仿宋" w:eastAsia="仿宋" w:cs="仿宋"/>
          <w:sz w:val="32"/>
          <w:szCs w:val="32"/>
        </w:rPr>
        <w:t>桐油进行防腐处理；小面积裸露部分可间隔2-3年（注意</w:t>
      </w:r>
      <w:r>
        <w:rPr>
          <w:rFonts w:hint="eastAsia" w:ascii="仿宋" w:hAnsi="仿宋" w:eastAsia="仿宋" w:cs="仿宋"/>
          <w:sz w:val="32"/>
          <w:szCs w:val="32"/>
          <w:lang w:val="en-US" w:eastAsia="zh-CN"/>
        </w:rPr>
        <w:t>熟</w:t>
      </w:r>
      <w:r>
        <w:rPr>
          <w:rFonts w:hint="eastAsia" w:ascii="仿宋" w:hAnsi="仿宋" w:eastAsia="仿宋" w:cs="仿宋"/>
          <w:sz w:val="32"/>
          <w:szCs w:val="32"/>
        </w:rPr>
        <w:t>桐油不要涂抹到有生命力的树枝及树干</w:t>
      </w:r>
      <w:r>
        <w:rPr>
          <w:rFonts w:hint="eastAsia" w:ascii="仿宋" w:hAnsi="仿宋" w:eastAsia="仿宋" w:cs="仿宋"/>
          <w:sz w:val="32"/>
          <w:szCs w:val="32"/>
          <w:lang w:eastAsia="zh-CN"/>
        </w:rPr>
        <w:t>皮层</w:t>
      </w:r>
      <w:r>
        <w:rPr>
          <w:rFonts w:hint="eastAsia" w:ascii="仿宋" w:hAnsi="仿宋" w:eastAsia="仿宋" w:cs="仿宋"/>
          <w:sz w:val="32"/>
          <w:szCs w:val="32"/>
        </w:rPr>
        <w:t>）</w:t>
      </w:r>
      <w:r>
        <w:rPr>
          <w:rFonts w:hint="eastAsia" w:ascii="仿宋" w:hAnsi="仿宋" w:eastAsia="仿宋" w:cs="仿宋"/>
          <w:sz w:val="32"/>
          <w:szCs w:val="32"/>
          <w:lang w:eastAsia="zh-CN"/>
        </w:rPr>
        <w:t>。</w:t>
      </w:r>
    </w:p>
    <w:p>
      <w:pPr>
        <w:pStyle w:val="2"/>
        <w:rPr>
          <w:rFonts w:hint="eastAsia"/>
        </w:rPr>
      </w:pPr>
    </w:p>
    <w:p>
      <w:pPr>
        <w:spacing w:line="640" w:lineRule="exact"/>
        <w:ind w:firstLine="640" w:firstLineChars="200"/>
        <w:outlineLvl w:val="1"/>
        <w:rPr>
          <w:rFonts w:hint="eastAsia" w:ascii="仿宋" w:hAnsi="仿宋" w:eastAsia="仿宋" w:cs="仿宋"/>
          <w:sz w:val="32"/>
          <w:szCs w:val="32"/>
        </w:rPr>
      </w:pPr>
      <w:bookmarkStart w:id="139" w:name="_Toc13823"/>
      <w:bookmarkStart w:id="140" w:name="_Toc14218"/>
      <w:bookmarkStart w:id="141" w:name="_Toc23951"/>
      <w:bookmarkStart w:id="142" w:name="_Toc18688"/>
      <w:bookmarkStart w:id="143" w:name="_Toc18586"/>
      <w:bookmarkStart w:id="144" w:name="_Toc29116"/>
      <w:bookmarkStart w:id="145" w:name="_Toc20040"/>
      <w:bookmarkStart w:id="146" w:name="_Toc607"/>
      <w:bookmarkStart w:id="147" w:name="_Toc21141"/>
      <w:r>
        <w:rPr>
          <w:rFonts w:hint="eastAsia" w:ascii="仿宋" w:hAnsi="仿宋" w:eastAsia="仿宋" w:cs="仿宋"/>
          <w:sz w:val="32"/>
          <w:szCs w:val="32"/>
        </w:rPr>
        <w:t>（四）树洞修补</w:t>
      </w:r>
      <w:bookmarkEnd w:id="139"/>
      <w:bookmarkEnd w:id="140"/>
      <w:bookmarkEnd w:id="141"/>
      <w:bookmarkEnd w:id="142"/>
      <w:bookmarkEnd w:id="143"/>
      <w:bookmarkEnd w:id="144"/>
      <w:bookmarkEnd w:id="145"/>
      <w:bookmarkEnd w:id="146"/>
      <w:bookmarkEnd w:id="147"/>
    </w:p>
    <w:p>
      <w:pPr>
        <w:spacing w:line="64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不对穿的落地洞、易积水的夹缝洞、朝天洞清腐后，结合现状做填充处理。填充材料：①用石灰、桐油、苎麻混合，比例为3:1:1.5，外呈鼓凸状；②</w:t>
      </w:r>
      <w:r>
        <w:rPr>
          <w:rFonts w:hint="eastAsia" w:ascii="仿宋" w:hAnsi="仿宋" w:eastAsia="仿宋" w:cs="仿宋"/>
          <w:sz w:val="32"/>
          <w:szCs w:val="32"/>
          <w:lang w:eastAsia="zh-CN"/>
        </w:rPr>
        <w:t>空洞较大的</w:t>
      </w:r>
      <w:r>
        <w:rPr>
          <w:rFonts w:hint="eastAsia" w:ascii="仿宋" w:hAnsi="仿宋" w:eastAsia="仿宋" w:cs="仿宋"/>
          <w:sz w:val="32"/>
          <w:szCs w:val="32"/>
        </w:rPr>
        <w:t>填充经过消毒、干燥处理的同类树种木条，间隙再填充混合物，填充好的外表面随树形用刀削平整。填充完成后根据现状做仿真处理。</w:t>
      </w:r>
    </w:p>
    <w:p>
      <w:pPr>
        <w:spacing w:line="64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处理后的树洞每间隔6个月需观</w:t>
      </w:r>
      <w:r>
        <w:rPr>
          <w:rFonts w:hint="eastAsia" w:ascii="仿宋" w:hAnsi="仿宋" w:eastAsia="仿宋" w:cs="仿宋"/>
          <w:sz w:val="32"/>
          <w:szCs w:val="32"/>
          <w:lang w:eastAsia="zh-CN"/>
        </w:rPr>
        <w:t>察</w:t>
      </w:r>
      <w:r>
        <w:rPr>
          <w:rFonts w:hint="eastAsia" w:ascii="仿宋" w:hAnsi="仿宋" w:eastAsia="仿宋" w:cs="仿宋"/>
          <w:sz w:val="32"/>
          <w:szCs w:val="32"/>
        </w:rPr>
        <w:t>防腐情况，如出现防腐面开裂、积水等，及时进行修补。</w:t>
      </w:r>
    </w:p>
    <w:p>
      <w:pPr>
        <w:spacing w:line="640" w:lineRule="exact"/>
        <w:ind w:firstLine="640" w:firstLineChars="200"/>
        <w:outlineLvl w:val="1"/>
        <w:rPr>
          <w:rFonts w:hint="eastAsia" w:ascii="仿宋" w:hAnsi="仿宋" w:eastAsia="仿宋" w:cs="仿宋"/>
          <w:sz w:val="32"/>
          <w:szCs w:val="32"/>
        </w:rPr>
      </w:pPr>
      <w:bookmarkStart w:id="148" w:name="_Toc12645"/>
      <w:bookmarkStart w:id="149" w:name="_Toc17393"/>
      <w:bookmarkStart w:id="150" w:name="_Toc11845"/>
      <w:bookmarkStart w:id="151" w:name="_Toc27097"/>
      <w:bookmarkStart w:id="152" w:name="_Toc9834"/>
      <w:bookmarkStart w:id="153" w:name="_Toc31907"/>
      <w:bookmarkStart w:id="154" w:name="_Toc17003"/>
      <w:bookmarkStart w:id="155" w:name="_Toc8040"/>
      <w:bookmarkStart w:id="156" w:name="_Toc17395"/>
      <w:r>
        <w:rPr>
          <w:rFonts w:hint="eastAsia" w:ascii="仿宋" w:hAnsi="仿宋" w:eastAsia="仿宋" w:cs="仿宋"/>
          <w:sz w:val="32"/>
          <w:szCs w:val="32"/>
        </w:rPr>
        <w:t>（五）病虫害防治</w:t>
      </w:r>
      <w:bookmarkEnd w:id="148"/>
      <w:bookmarkEnd w:id="149"/>
      <w:bookmarkEnd w:id="150"/>
      <w:bookmarkEnd w:id="151"/>
      <w:bookmarkEnd w:id="152"/>
      <w:bookmarkEnd w:id="153"/>
      <w:bookmarkEnd w:id="154"/>
      <w:bookmarkEnd w:id="155"/>
      <w:bookmarkEnd w:id="156"/>
    </w:p>
    <w:p>
      <w:pPr>
        <w:ind w:firstLine="640" w:firstLineChars="200"/>
        <w:rPr>
          <w:rFonts w:hint="eastAsia" w:ascii="仿宋" w:hAnsi="仿宋" w:eastAsia="仿宋" w:cs="仿宋"/>
          <w:sz w:val="32"/>
          <w:szCs w:val="32"/>
        </w:rPr>
      </w:pPr>
      <w:r>
        <w:rPr>
          <w:rFonts w:hint="eastAsia" w:ascii="仿宋" w:hAnsi="仿宋" w:eastAsia="仿宋" w:cs="仿宋"/>
          <w:sz w:val="32"/>
          <w:szCs w:val="32"/>
        </w:rPr>
        <w:t>1、蚁害：破坏蚁类宜居环境，包括清理杂灌、通风见光，加强周边排水、降低土壤湿度，促成根系分布区干燥通风。遭受虫害部位用丁硫克百威混合百菌通稀释500倍，高压雾化喷雾器进行喷杀。（距离民居过近，使用时需注意风向，勿对人畜造成影响），对古树周边埋施灭蚁灵或毒死蜱进行除虫处理。</w:t>
      </w:r>
    </w:p>
    <w:p>
      <w:pPr>
        <w:ind w:firstLine="640" w:firstLineChars="200"/>
        <w:rPr>
          <w:rFonts w:hint="eastAsia" w:ascii="仿宋" w:hAnsi="仿宋" w:eastAsia="仿宋" w:cs="仿宋"/>
          <w:sz w:val="32"/>
          <w:szCs w:val="32"/>
        </w:rPr>
      </w:pPr>
      <w:r>
        <w:rPr>
          <w:rFonts w:hint="eastAsia" w:ascii="仿宋" w:hAnsi="仿宋" w:eastAsia="仿宋" w:cs="仿宋"/>
          <w:sz w:val="32"/>
          <w:szCs w:val="32"/>
        </w:rPr>
        <w:t>2、食叶害虫：密切关注食叶性害虫的发生及为害程度，适时喷洒90%</w:t>
      </w:r>
      <w:r>
        <w:rPr>
          <w:rFonts w:hint="eastAsia" w:ascii="仿宋" w:hAnsi="仿宋" w:eastAsia="仿宋" w:cs="仿宋"/>
          <w:sz w:val="32"/>
          <w:szCs w:val="32"/>
        </w:rPr>
        <w:fldChar w:fldCharType="begin"/>
      </w:r>
      <w:r>
        <w:rPr>
          <w:rFonts w:hint="eastAsia" w:ascii="仿宋" w:hAnsi="仿宋" w:eastAsia="仿宋" w:cs="仿宋"/>
          <w:sz w:val="32"/>
          <w:szCs w:val="32"/>
        </w:rPr>
        <w:instrText xml:space="preserve"> HYPERLINK "https://baike.sogou.com/lemma/ShowInnerLink.htm?lemmaId=200111&amp;ss_c=ssc.citiao.link" \t "https://baike.sogou.com/_blank" </w:instrText>
      </w:r>
      <w:r>
        <w:rPr>
          <w:rFonts w:hint="eastAsia" w:ascii="仿宋" w:hAnsi="仿宋" w:eastAsia="仿宋" w:cs="仿宋"/>
          <w:sz w:val="32"/>
          <w:szCs w:val="32"/>
        </w:rPr>
        <w:fldChar w:fldCharType="separate"/>
      </w:r>
      <w:r>
        <w:rPr>
          <w:rFonts w:hint="eastAsia" w:ascii="仿宋" w:hAnsi="仿宋" w:eastAsia="仿宋" w:cs="仿宋"/>
          <w:sz w:val="32"/>
          <w:szCs w:val="32"/>
        </w:rPr>
        <w:t>敌百虫</w:t>
      </w:r>
      <w:r>
        <w:rPr>
          <w:rFonts w:hint="eastAsia" w:ascii="仿宋" w:hAnsi="仿宋" w:eastAsia="仿宋" w:cs="仿宋"/>
          <w:sz w:val="32"/>
          <w:szCs w:val="32"/>
        </w:rPr>
        <w:fldChar w:fldCharType="end"/>
      </w:r>
      <w:r>
        <w:rPr>
          <w:rFonts w:hint="eastAsia" w:ascii="仿宋" w:hAnsi="仿宋" w:eastAsia="仿宋" w:cs="仿宋"/>
          <w:sz w:val="32"/>
          <w:szCs w:val="32"/>
        </w:rPr>
        <w:t>1000－1500倍液</w:t>
      </w:r>
      <w:r>
        <w:rPr>
          <w:rFonts w:hint="eastAsia" w:ascii="仿宋" w:hAnsi="仿宋" w:eastAsia="仿宋" w:cs="仿宋"/>
          <w:sz w:val="32"/>
          <w:szCs w:val="32"/>
          <w:lang w:eastAsia="zh-CN"/>
        </w:rPr>
        <w:t>或</w:t>
      </w:r>
      <w:r>
        <w:rPr>
          <w:rFonts w:hint="eastAsia" w:ascii="仿宋" w:hAnsi="仿宋" w:eastAsia="仿宋" w:cs="仿宋"/>
          <w:sz w:val="32"/>
          <w:szCs w:val="32"/>
          <w:lang w:val="en-US" w:eastAsia="zh-CN"/>
        </w:rPr>
        <w:t>喷洒1.2%烟参碱1000倍液或10%吡虫啉可湿性粉剂2000倍液（如银杏超小卷叶蛾等）</w:t>
      </w:r>
      <w:r>
        <w:rPr>
          <w:rFonts w:hint="eastAsia" w:ascii="仿宋" w:hAnsi="仿宋" w:eastAsia="仿宋" w:cs="仿宋"/>
          <w:sz w:val="32"/>
          <w:szCs w:val="32"/>
        </w:rPr>
        <w:t>。</w:t>
      </w:r>
    </w:p>
    <w:p>
      <w:pPr>
        <w:ind w:firstLine="640" w:firstLineChars="200"/>
        <w:rPr>
          <w:rFonts w:hint="eastAsia" w:ascii="仿宋" w:hAnsi="仿宋" w:eastAsia="仿宋" w:cs="仿宋"/>
          <w:sz w:val="32"/>
          <w:szCs w:val="32"/>
          <w:lang w:val="en-US" w:eastAsia="zh-CN"/>
        </w:rPr>
      </w:pPr>
      <w:r>
        <w:rPr>
          <w:rFonts w:hint="eastAsia" w:ascii="仿宋" w:hAnsi="仿宋" w:eastAsia="仿宋" w:cs="仿宋"/>
          <w:sz w:val="32"/>
          <w:szCs w:val="32"/>
        </w:rPr>
        <w:t>3、蛀干害虫：用丁硫克百威混合百菌通稀释500倍，喷杀树体蛀干害虫；或者使用磷化铝熏蒸杀虫。（磷化铝熏蒸：在树干有虫孔处放置磷化铝片1-2片，立即用塑料薄膜包裹密封，24小时后解除薄膜，操作时注意人畜安全，不要让人畜接近。）</w:t>
      </w:r>
    </w:p>
    <w:p>
      <w:pPr>
        <w:ind w:firstLine="640" w:firstLineChars="200"/>
        <w:rPr>
          <w:rFonts w:hint="eastAsia" w:ascii="仿宋" w:hAnsi="仿宋" w:eastAsia="仿宋" w:cs="仿宋"/>
          <w:b w:val="0"/>
          <w:kern w:val="2"/>
          <w:sz w:val="32"/>
          <w:szCs w:val="32"/>
          <w:lang w:val="en-US" w:eastAsia="zh-CN" w:bidi="ar-SA"/>
        </w:rPr>
      </w:pPr>
      <w:r>
        <w:rPr>
          <w:rFonts w:hint="eastAsia" w:ascii="仿宋" w:hAnsi="仿宋" w:eastAsia="仿宋" w:cs="仿宋"/>
          <w:sz w:val="32"/>
          <w:szCs w:val="32"/>
          <w:lang w:val="en-US" w:eastAsia="zh-CN"/>
        </w:rPr>
        <w:t>4、</w:t>
      </w:r>
      <w:r>
        <w:rPr>
          <w:rFonts w:hint="eastAsia" w:ascii="仿宋" w:hAnsi="仿宋" w:eastAsia="仿宋" w:cs="仿宋"/>
          <w:b w:val="0"/>
          <w:kern w:val="2"/>
          <w:sz w:val="32"/>
          <w:szCs w:val="32"/>
          <w:lang w:val="en-US" w:eastAsia="zh-CN" w:bidi="ar-SA"/>
        </w:rPr>
        <w:t>地下害虫：使用国光土杀(40%毒死蜱·辛硫磷)1000 倍液浇灌防治;50%辛硫磷乳油拌种。</w:t>
      </w:r>
    </w:p>
    <w:p>
      <w:pPr>
        <w:ind w:firstLine="640" w:firstLineChars="200"/>
        <w:rPr>
          <w:rFonts w:hint="eastAsia"/>
          <w:lang w:val="en-US" w:eastAsia="zh-CN"/>
        </w:rPr>
        <w:sectPr>
          <w:footerReference r:id="rId4" w:type="default"/>
          <w:pgSz w:w="11906" w:h="16838"/>
          <w:pgMar w:top="1440" w:right="1800" w:bottom="1440" w:left="1800" w:header="851" w:footer="992" w:gutter="0"/>
          <w:pgNumType w:fmt="decimal"/>
          <w:cols w:space="425" w:num="1"/>
          <w:docGrid w:type="lines" w:linePitch="312" w:charSpace="0"/>
        </w:sectPr>
      </w:pPr>
      <w:r>
        <w:rPr>
          <w:rFonts w:hint="eastAsia" w:ascii="仿宋" w:hAnsi="仿宋" w:eastAsia="仿宋" w:cs="仿宋"/>
          <w:b w:val="0"/>
          <w:kern w:val="2"/>
          <w:sz w:val="32"/>
          <w:szCs w:val="32"/>
          <w:lang w:val="en-US" w:eastAsia="zh-CN" w:bidi="ar-SA"/>
        </w:rPr>
        <w:t>5、树干涂白：在每年秋冬季节，用树干专用涂白剂均匀涂抹树干有皮部分，预防病虫害。</w:t>
      </w:r>
    </w:p>
    <w:p>
      <w:pPr>
        <w:keepNext w:val="0"/>
        <w:keepLines w:val="0"/>
        <w:pageBreakBefore w:val="0"/>
        <w:widowControl w:val="0"/>
        <w:kinsoku/>
        <w:wordWrap/>
        <w:overflowPunct/>
        <w:topLinePunct w:val="0"/>
        <w:autoSpaceDE/>
        <w:autoSpaceDN/>
        <w:bidi w:val="0"/>
        <w:adjustRightInd/>
        <w:snapToGrid/>
        <w:spacing w:line="240" w:lineRule="auto"/>
        <w:textAlignment w:val="auto"/>
        <w:outlineLvl w:val="0"/>
        <w:rPr>
          <w:rStyle w:val="13"/>
          <w:rFonts w:hint="eastAsia" w:ascii="黑体" w:hAnsi="黑体" w:eastAsia="黑体" w:cs="黑体"/>
          <w:b/>
          <w:sz w:val="36"/>
          <w:szCs w:val="36"/>
          <w:lang w:val="en-US" w:eastAsia="zh-CN"/>
        </w:rPr>
      </w:pPr>
      <w:bookmarkStart w:id="157" w:name="_Toc11116"/>
      <w:bookmarkStart w:id="158" w:name="_Toc6468"/>
      <w:r>
        <w:rPr>
          <w:rStyle w:val="13"/>
          <w:rFonts w:hint="eastAsia" w:ascii="黑体" w:hAnsi="黑体" w:eastAsia="黑体" w:cs="黑体"/>
          <w:b/>
          <w:sz w:val="36"/>
          <w:szCs w:val="36"/>
          <w:lang w:val="en-US" w:eastAsia="zh-CN"/>
        </w:rPr>
        <w:t>六、一树一策保护修复方案</w:t>
      </w:r>
      <w:bookmarkEnd w:id="157"/>
      <w:bookmarkEnd w:id="158"/>
    </w:p>
    <w:p>
      <w:pPr>
        <w:keepNext w:val="0"/>
        <w:keepLines w:val="0"/>
        <w:pageBreakBefore w:val="0"/>
        <w:widowControl w:val="0"/>
        <w:kinsoku/>
        <w:wordWrap/>
        <w:overflowPunct/>
        <w:topLinePunct w:val="0"/>
        <w:autoSpaceDE/>
        <w:autoSpaceDN/>
        <w:bidi w:val="0"/>
        <w:adjustRightInd/>
        <w:snapToGrid/>
        <w:spacing w:line="640" w:lineRule="exact"/>
        <w:jc w:val="both"/>
        <w:textAlignment w:val="auto"/>
        <w:rPr>
          <w:rStyle w:val="13"/>
          <w:rFonts w:hint="eastAsia" w:ascii="仿宋" w:hAnsi="仿宋" w:eastAsia="仿宋" w:cs="仿宋"/>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640" w:lineRule="exact"/>
        <w:jc w:val="both"/>
        <w:textAlignment w:val="auto"/>
        <w:rPr>
          <w:rStyle w:val="13"/>
          <w:rFonts w:hint="eastAsia" w:ascii="仿宋" w:hAnsi="仿宋" w:eastAsia="仿宋" w:cs="仿宋"/>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640" w:lineRule="exact"/>
        <w:jc w:val="both"/>
        <w:textAlignment w:val="auto"/>
        <w:outlineLvl w:val="9"/>
        <w:rPr>
          <w:rStyle w:val="14"/>
          <w:rFonts w:hint="eastAsia"/>
          <w:lang w:val="en-US" w:eastAsia="zh-CN"/>
        </w:rPr>
      </w:pPr>
      <w:bookmarkStart w:id="159" w:name="_Toc11466"/>
      <w:bookmarkStart w:id="160" w:name="_Toc28222"/>
      <w:bookmarkStart w:id="161" w:name="_Toc11258"/>
      <w:bookmarkStart w:id="162" w:name="_Toc22758"/>
    </w:p>
    <w:p>
      <w:pPr>
        <w:keepNext w:val="0"/>
        <w:keepLines w:val="0"/>
        <w:pageBreakBefore w:val="0"/>
        <w:widowControl w:val="0"/>
        <w:kinsoku/>
        <w:wordWrap/>
        <w:overflowPunct/>
        <w:topLinePunct w:val="0"/>
        <w:autoSpaceDE/>
        <w:autoSpaceDN/>
        <w:bidi w:val="0"/>
        <w:adjustRightInd/>
        <w:snapToGrid/>
        <w:spacing w:line="640" w:lineRule="exact"/>
        <w:jc w:val="both"/>
        <w:textAlignment w:val="auto"/>
        <w:outlineLvl w:val="9"/>
        <w:rPr>
          <w:rStyle w:val="14"/>
          <w:rFonts w:hint="eastAsia"/>
          <w:lang w:val="en-US" w:eastAsia="zh-CN"/>
        </w:rPr>
      </w:pPr>
      <w:r>
        <w:rPr>
          <w:rStyle w:val="13"/>
          <w:rFonts w:hint="eastAsia" w:ascii="仿宋" w:hAnsi="仿宋" w:eastAsia="仿宋" w:cs="仿宋"/>
          <w:sz w:val="32"/>
          <w:szCs w:val="32"/>
          <w:lang w:val="en-US" w:eastAsia="zh-CN"/>
        </w:rPr>
        <w:drawing>
          <wp:anchor distT="0" distB="0" distL="114300" distR="114300" simplePos="0" relativeHeight="251660288" behindDoc="0" locked="0" layoutInCell="1" allowOverlap="1">
            <wp:simplePos x="0" y="0"/>
            <wp:positionH relativeFrom="column">
              <wp:posOffset>1720215</wp:posOffset>
            </wp:positionH>
            <wp:positionV relativeFrom="paragraph">
              <wp:posOffset>129540</wp:posOffset>
            </wp:positionV>
            <wp:extent cx="3599815" cy="2519680"/>
            <wp:effectExtent l="0" t="0" r="635" b="13970"/>
            <wp:wrapSquare wrapText="bothSides"/>
            <wp:docPr id="1" name="图片 2" descr="C:\Users\Administrator\Desktop\银杏.png银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C:\Users\Administrator\Desktop\银杏.png银杏"/>
                    <pic:cNvPicPr>
                      <a:picLocks noChangeAspect="1"/>
                    </pic:cNvPicPr>
                  </pic:nvPicPr>
                  <pic:blipFill>
                    <a:blip r:embed="rId11"/>
                    <a:stretch>
                      <a:fillRect/>
                    </a:stretch>
                  </pic:blipFill>
                  <pic:spPr>
                    <a:xfrm>
                      <a:off x="0" y="0"/>
                      <a:ext cx="3599815" cy="2519680"/>
                    </a:xfrm>
                    <a:prstGeom prst="rect">
                      <a:avLst/>
                    </a:prstGeom>
                    <a:noFill/>
                    <a:ln>
                      <a:noFill/>
                    </a:ln>
                  </pic:spPr>
                </pic:pic>
              </a:graphicData>
            </a:graphic>
          </wp:anchor>
        </w:drawing>
      </w:r>
      <w:bookmarkStart w:id="163" w:name="_Toc9604"/>
      <w:bookmarkStart w:id="164" w:name="_Toc6573"/>
      <w:bookmarkStart w:id="165" w:name="_Toc20664"/>
    </w:p>
    <w:bookmarkEnd w:id="163"/>
    <w:bookmarkEnd w:id="164"/>
    <w:bookmarkEnd w:id="165"/>
    <w:p>
      <w:pPr>
        <w:keepNext w:val="0"/>
        <w:keepLines w:val="0"/>
        <w:pageBreakBefore w:val="0"/>
        <w:widowControl w:val="0"/>
        <w:kinsoku/>
        <w:wordWrap/>
        <w:overflowPunct/>
        <w:topLinePunct w:val="0"/>
        <w:autoSpaceDE/>
        <w:autoSpaceDN/>
        <w:bidi w:val="0"/>
        <w:adjustRightInd/>
        <w:snapToGrid/>
        <w:spacing w:line="640" w:lineRule="exact"/>
        <w:jc w:val="both"/>
        <w:textAlignment w:val="auto"/>
        <w:outlineLvl w:val="1"/>
        <w:rPr>
          <w:rStyle w:val="13"/>
          <w:rFonts w:hint="default" w:ascii="仿宋" w:hAnsi="仿宋" w:eastAsia="仿宋" w:cs="仿宋"/>
          <w:sz w:val="44"/>
          <w:szCs w:val="44"/>
          <w:lang w:val="en-US" w:eastAsia="zh-CN"/>
        </w:rPr>
      </w:pPr>
      <w:bookmarkStart w:id="166" w:name="_Toc11128"/>
      <w:bookmarkStart w:id="167" w:name="_Toc12"/>
      <w:bookmarkStart w:id="168" w:name="_Toc3199"/>
      <w:r>
        <w:rPr>
          <w:rStyle w:val="14"/>
          <w:rFonts w:hint="eastAsia"/>
          <w:lang w:val="en-US" w:eastAsia="zh-CN"/>
        </w:rPr>
        <w:t>（一）银杏</w:t>
      </w:r>
      <w:bookmarkEnd w:id="159"/>
      <w:bookmarkEnd w:id="160"/>
      <w:bookmarkEnd w:id="161"/>
      <w:bookmarkEnd w:id="166"/>
      <w:bookmarkEnd w:id="167"/>
      <w:bookmarkEnd w:id="168"/>
      <w:r>
        <w:rPr>
          <w:rStyle w:val="14"/>
          <w:rFonts w:hint="eastAsia"/>
          <w:lang w:val="en-US" w:eastAsia="zh-CN"/>
        </w:rPr>
        <w:t xml:space="preserve"> </w:t>
      </w:r>
      <w:r>
        <w:rPr>
          <w:rStyle w:val="13"/>
          <w:rFonts w:hint="eastAsia" w:ascii="仿宋" w:hAnsi="仿宋" w:eastAsia="仿宋" w:cs="仿宋"/>
          <w:sz w:val="44"/>
          <w:szCs w:val="44"/>
          <w:lang w:val="en-US" w:eastAsia="zh-CN"/>
        </w:rPr>
        <w:t xml:space="preserve">  </w:t>
      </w:r>
    </w:p>
    <w:bookmarkEnd w:id="162"/>
    <w:p>
      <w:pPr>
        <w:pageBreakBefore w:val="0"/>
        <w:widowControl w:val="0"/>
        <w:numPr>
          <w:ilvl w:val="0"/>
          <w:numId w:val="0"/>
        </w:numPr>
        <w:kinsoku/>
        <w:wordWrap/>
        <w:overflowPunct/>
        <w:topLinePunct w:val="0"/>
        <w:autoSpaceDE/>
        <w:autoSpaceDN/>
        <w:bidi w:val="0"/>
        <w:adjustRightInd/>
        <w:snapToGrid/>
        <w:ind w:leftChars="0"/>
        <w:jc w:val="both"/>
        <w:rPr>
          <w:rFonts w:hint="eastAsia"/>
          <w:lang w:val="en-US" w:eastAsia="zh-CN"/>
        </w:rPr>
      </w:pPr>
      <w:r>
        <w:rPr>
          <w:rFonts w:hint="eastAsia"/>
          <w:lang w:val="en-US" w:eastAsia="zh-CN"/>
        </w:rPr>
        <w:t>（</w:t>
      </w:r>
      <w:r>
        <w:rPr>
          <w:rFonts w:hint="eastAsia"/>
          <w:i/>
          <w:iCs/>
          <w:lang w:val="en-US" w:eastAsia="zh-CN"/>
        </w:rPr>
        <w:t xml:space="preserve">Ginkgo biloba </w:t>
      </w:r>
      <w:r>
        <w:rPr>
          <w:rFonts w:hint="eastAsia"/>
          <w:i w:val="0"/>
          <w:iCs w:val="0"/>
          <w:lang w:val="en-US" w:eastAsia="zh-CN"/>
        </w:rPr>
        <w:t>Linn</w:t>
      </w:r>
      <w:r>
        <w:rPr>
          <w:rFonts w:hint="eastAsia"/>
          <w:i/>
          <w:iCs/>
          <w:lang w:val="en-US" w:eastAsia="zh-CN"/>
        </w:rPr>
        <w:t>.</w:t>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640" w:lineRule="exact"/>
        <w:jc w:val="both"/>
        <w:textAlignment w:val="auto"/>
        <w:rPr>
          <w:rStyle w:val="13"/>
          <w:rFonts w:hint="eastAsia" w:ascii="仿宋" w:hAnsi="仿宋" w:eastAsia="仿宋" w:cs="仿宋"/>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640" w:lineRule="exact"/>
        <w:jc w:val="both"/>
        <w:textAlignment w:val="auto"/>
        <w:rPr>
          <w:rStyle w:val="13"/>
          <w:rFonts w:hint="eastAsia" w:ascii="仿宋" w:hAnsi="仿宋" w:eastAsia="仿宋" w:cs="仿宋"/>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640" w:lineRule="exact"/>
        <w:jc w:val="both"/>
        <w:textAlignment w:val="auto"/>
        <w:rPr>
          <w:rStyle w:val="13"/>
          <w:rFonts w:hint="eastAsia" w:ascii="仿宋" w:hAnsi="仿宋" w:eastAsia="仿宋" w:cs="仿宋"/>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640" w:lineRule="exact"/>
        <w:jc w:val="both"/>
        <w:textAlignment w:val="auto"/>
        <w:rPr>
          <w:rStyle w:val="13"/>
          <w:rFonts w:hint="eastAsia" w:ascii="仿宋" w:hAnsi="仿宋" w:eastAsia="仿宋" w:cs="仿宋"/>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640" w:lineRule="exact"/>
        <w:jc w:val="both"/>
        <w:textAlignment w:val="auto"/>
        <w:rPr>
          <w:rStyle w:val="13"/>
          <w:rFonts w:hint="eastAsia" w:ascii="仿宋" w:hAnsi="仿宋" w:eastAsia="仿宋" w:cs="仿宋"/>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640" w:lineRule="exact"/>
        <w:jc w:val="both"/>
        <w:textAlignment w:val="auto"/>
        <w:rPr>
          <w:rFonts w:hint="eastAsia" w:ascii="仿宋" w:hAnsi="仿宋" w:eastAsia="仿宋" w:cs="仿宋"/>
          <w:b w:val="0"/>
          <w:bCs/>
          <w:kern w:val="2"/>
          <w:sz w:val="32"/>
          <w:szCs w:val="32"/>
          <w:lang w:val="en-US" w:eastAsia="zh-CN" w:bidi="ar-SA"/>
        </w:rPr>
      </w:pPr>
      <w:r>
        <w:rPr>
          <w:sz w:val="32"/>
        </w:rPr>
        <mc:AlternateContent>
          <mc:Choice Requires="wps">
            <w:drawing>
              <wp:anchor distT="0" distB="0" distL="114300" distR="114300" simplePos="0" relativeHeight="251659264" behindDoc="0" locked="0" layoutInCell="1" allowOverlap="1">
                <wp:simplePos x="0" y="0"/>
                <wp:positionH relativeFrom="column">
                  <wp:posOffset>-76835</wp:posOffset>
                </wp:positionH>
                <wp:positionV relativeFrom="paragraph">
                  <wp:posOffset>212090</wp:posOffset>
                </wp:positionV>
                <wp:extent cx="5331460" cy="635"/>
                <wp:effectExtent l="0" t="0" r="0" b="0"/>
                <wp:wrapNone/>
                <wp:docPr id="2" name="直接连接符 2"/>
                <wp:cNvGraphicFramePr/>
                <a:graphic xmlns:a="http://schemas.openxmlformats.org/drawingml/2006/main">
                  <a:graphicData uri="http://schemas.microsoft.com/office/word/2010/wordprocessingShape">
                    <wps:wsp>
                      <wps:cNvCnPr/>
                      <wps:spPr>
                        <a:xfrm>
                          <a:off x="0" y="0"/>
                          <a:ext cx="5331460" cy="635"/>
                        </a:xfrm>
                        <a:prstGeom prst="line">
                          <a:avLst/>
                        </a:prstGeom>
                        <a:ln w="9525" cap="flat" cmpd="sng">
                          <a:solidFill>
                            <a:srgbClr val="92D05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6.05pt;margin-top:16.7pt;height:0.05pt;width:419.8pt;z-index:251659264;mso-width-relative:page;mso-height-relative:page;" filled="f" stroked="t" coordsize="21600,21600" o:gfxdata="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QuSgG9sAAAAJAQAADwAAAAAAAAABACAAAAAiAAAAZHJzL2Rvd25y&#10;ZXYueG1sUEsBAhQAFAAAAAgAh07iQHaxnBP7AQAA5gMAAA4AAAAAAAAAAQAgAAAAKgEAAGRycy9l&#10;Mm9Eb2MueG1sUEsFBgAAAAAGAAYAWQEAAJcFAAAAAA==&#10;">
                <v:fill on="f" focussize="0,0"/>
                <v:stroke color="#92D050" joinstyle="round"/>
                <v:imagedata o:title=""/>
                <o:lock v:ext="edit" aspectratio="f"/>
              </v:line>
            </w:pict>
          </mc:Fallback>
        </mc:AlternateContent>
      </w:r>
    </w:p>
    <w:p>
      <w:pPr>
        <w:keepNext w:val="0"/>
        <w:keepLines w:val="0"/>
        <w:pageBreakBefore w:val="0"/>
        <w:widowControl w:val="0"/>
        <w:kinsoku/>
        <w:wordWrap/>
        <w:overflowPunct/>
        <w:topLinePunct w:val="0"/>
        <w:autoSpaceDE/>
        <w:autoSpaceDN/>
        <w:bidi w:val="0"/>
        <w:adjustRightInd/>
        <w:snapToGrid/>
        <w:spacing w:line="640" w:lineRule="exact"/>
        <w:ind w:firstLine="640" w:firstLineChars="200"/>
        <w:jc w:val="both"/>
        <w:textAlignment w:val="auto"/>
        <w:rPr>
          <w:rFonts w:hint="eastAsia" w:ascii="仿宋" w:hAnsi="仿宋" w:eastAsia="仿宋" w:cs="仿宋"/>
          <w:b w:val="0"/>
          <w:bCs/>
          <w:kern w:val="2"/>
          <w:sz w:val="32"/>
          <w:szCs w:val="32"/>
          <w:lang w:val="en-US" w:eastAsia="zh-CN" w:bidi="ar-SA"/>
        </w:rPr>
      </w:pPr>
    </w:p>
    <w:p>
      <w:pPr>
        <w:ind w:firstLine="640" w:firstLineChars="200"/>
        <w:rPr>
          <w:rFonts w:hint="eastAsia" w:ascii="仿宋" w:hAnsi="仿宋" w:eastAsia="仿宋" w:cs="仿宋"/>
          <w:i w:val="0"/>
          <w:caps w:val="0"/>
          <w:color w:val="333333"/>
          <w:spacing w:val="0"/>
          <w:kern w:val="0"/>
          <w:sz w:val="32"/>
          <w:szCs w:val="32"/>
          <w:shd w:val="clear" w:color="auto" w:fill="FFFFFF"/>
          <w:lang w:val="en-US" w:eastAsia="zh-CN" w:bidi="ar"/>
        </w:rPr>
      </w:pPr>
      <w:r>
        <w:rPr>
          <w:rFonts w:hint="eastAsia" w:ascii="仿宋" w:hAnsi="仿宋" w:eastAsia="仿宋" w:cs="仿宋"/>
          <w:i w:val="0"/>
          <w:caps w:val="0"/>
          <w:color w:val="333333"/>
          <w:spacing w:val="0"/>
          <w:kern w:val="0"/>
          <w:sz w:val="32"/>
          <w:szCs w:val="32"/>
          <w:shd w:val="clear" w:color="auto" w:fill="FFFFFF"/>
          <w:lang w:val="en-US" w:eastAsia="zh-CN" w:bidi="ar"/>
        </w:rPr>
        <w:t>又名白果树、鸭掌树、公孙树，属银杏科银杏属落叶乔木。喜光,对气候及土壤条件适应广。在冬春温寒干燥或温凉湿润、夏秋温暖多雨,土层深厚,排水良好的条件下生长旺盛;在高温多雨条件下生长缓慢;在瘠薄干燥、过度潮湿或盐分太重土壤上生长不良。生长较慢,但在条件适宜和精心管理的条件下,生长迅速。其材质轻软，可用于建筑、雕刻工艺品等用材；果实和叶片有很高的食用与药用价值。</w:t>
      </w:r>
    </w:p>
    <w:p>
      <w:pPr>
        <w:sectPr>
          <w:pgSz w:w="11906" w:h="16838"/>
          <w:pgMar w:top="1440" w:right="1800" w:bottom="1440" w:left="1800" w:header="851" w:footer="992" w:gutter="0"/>
          <w:pgNumType w:fmt="decimal"/>
          <w:cols w:space="425" w:num="1"/>
          <w:docGrid w:type="lines" w:linePitch="312" w:charSpace="0"/>
        </w:sectPr>
      </w:pPr>
    </w:p>
    <w:p>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仿宋" w:hAnsi="仿宋" w:eastAsia="仿宋" w:cs="仿宋"/>
          <w:b w:val="0"/>
          <w:bCs w:val="0"/>
          <w:sz w:val="32"/>
          <w:szCs w:val="32"/>
          <w:lang w:eastAsia="zh-CN"/>
        </w:rPr>
        <w:sectPr>
          <w:pgSz w:w="11906" w:h="16838"/>
          <w:pgMar w:top="1440" w:right="1800" w:bottom="1440" w:left="1800" w:header="851" w:footer="992" w:gutter="0"/>
          <w:pgNumType w:fmt="decimal"/>
          <w:cols w:space="425" w:num="1"/>
          <w:docGrid w:type="lines" w:linePitch="312" w:charSpace="0"/>
        </w:sectPr>
      </w:pPr>
      <w:r>
        <w:rPr>
          <w:rFonts w:hint="eastAsia" w:ascii="仿宋" w:hAnsi="仿宋" w:eastAsia="仿宋" w:cs="仿宋"/>
          <w:b w:val="0"/>
          <w:bCs w:val="0"/>
          <w:sz w:val="32"/>
          <w:szCs w:val="32"/>
          <w:lang w:val="en-US" w:eastAsia="zh-CN"/>
        </w:rPr>
        <w:t>1、</w:t>
      </w:r>
      <w:r>
        <w:rPr>
          <w:rFonts w:hint="eastAsia" w:ascii="仿宋" w:hAnsi="仿宋" w:eastAsia="仿宋" w:cs="仿宋"/>
          <w:b w:val="0"/>
          <w:bCs w:val="0"/>
          <w:sz w:val="32"/>
          <w:szCs w:val="32"/>
          <w:lang w:eastAsia="zh-CN"/>
        </w:rPr>
        <w:t>太平畈乡何家坊村柳湾——银杏</w:t>
      </w:r>
      <w:r>
        <w:rPr>
          <w:rFonts w:hint="eastAsia" w:ascii="仿宋" w:hAnsi="仿宋" w:eastAsia="仿宋" w:cs="仿宋"/>
          <w:b w:val="0"/>
          <w:bCs w:val="0"/>
          <w:sz w:val="32"/>
          <w:szCs w:val="32"/>
          <w:lang w:eastAsia="zh-CN"/>
        </w:rPr>
        <w:drawing>
          <wp:inline distT="0" distB="0" distL="114300" distR="114300">
            <wp:extent cx="5400040" cy="7200265"/>
            <wp:effectExtent l="0" t="0" r="10160" b="635"/>
            <wp:docPr id="5" name="图片 5" descr="C:/Users/DELL/AppData/Local/Temp/picturecompress_20210812100558/output_1.jpgoutput_1"/>
            <wp:cNvGraphicFramePr/>
            <a:graphic xmlns:a="http://schemas.openxmlformats.org/drawingml/2006/main">
              <a:graphicData uri="http://schemas.openxmlformats.org/drawingml/2006/picture">
                <pic:pic xmlns:pic="http://schemas.openxmlformats.org/drawingml/2006/picture">
                  <pic:nvPicPr>
                    <pic:cNvPr id="5" name="图片 5" descr="C:/Users/DELL/AppData/Local/Temp/picturecompress_20210812100558/output_1.jpgoutput_1"/>
                    <pic:cNvPicPr/>
                  </pic:nvPicPr>
                  <pic:blipFill>
                    <a:blip r:embed="rId12"/>
                    <a:stretch>
                      <a:fillRect/>
                    </a:stretch>
                  </pic:blipFill>
                  <pic:spPr>
                    <a:xfrm>
                      <a:off x="0" y="0"/>
                      <a:ext cx="5400040" cy="720026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仿宋" w:hAnsi="仿宋" w:eastAsia="仿宋" w:cs="仿宋"/>
          <w:b/>
          <w:kern w:val="2"/>
          <w:sz w:val="32"/>
          <w:szCs w:val="24"/>
          <w:lang w:val="en-US" w:eastAsia="zh-CN" w:bidi="ar-SA"/>
        </w:rPr>
      </w:pPr>
      <w:r>
        <w:rPr>
          <w:rFonts w:hint="eastAsia" w:ascii="仿宋" w:hAnsi="仿宋" w:eastAsia="仿宋" w:cs="仿宋"/>
          <w:b w:val="0"/>
          <w:bCs w:val="0"/>
          <w:sz w:val="32"/>
          <w:szCs w:val="32"/>
          <w:lang w:eastAsia="zh-CN"/>
        </w:rPr>
        <w:t>现状调查表</w:t>
      </w:r>
    </w:p>
    <w:p>
      <w:pPr>
        <w:keepNext w:val="0"/>
        <w:keepLines w:val="0"/>
        <w:pageBreakBefore w:val="0"/>
        <w:kinsoku/>
        <w:wordWrap/>
        <w:overflowPunct/>
        <w:topLinePunct w:val="0"/>
        <w:autoSpaceDE/>
        <w:autoSpaceDN/>
        <w:bidi w:val="0"/>
        <w:adjustRightInd/>
        <w:snapToGrid/>
        <w:spacing w:line="240" w:lineRule="auto"/>
        <w:jc w:val="both"/>
        <w:textAlignment w:val="auto"/>
        <w:rPr>
          <w:rFonts w:hint="eastAsia" w:ascii="仿宋" w:hAnsi="仿宋" w:eastAsia="仿宋" w:cs="仿宋"/>
          <w:i w:val="0"/>
          <w:iCs w:val="0"/>
          <w:caps w:val="0"/>
          <w:color w:val="333333"/>
          <w:spacing w:val="0"/>
          <w:sz w:val="28"/>
          <w:szCs w:val="28"/>
          <w:shd w:val="clear" w:color="auto" w:fill="FFFFFF"/>
        </w:rPr>
      </w:pPr>
    </w:p>
    <w:tbl>
      <w:tblPr>
        <w:tblStyle w:val="11"/>
        <w:tblW w:w="9556"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907"/>
        <w:gridCol w:w="832"/>
        <w:gridCol w:w="999"/>
        <w:gridCol w:w="1220"/>
        <w:gridCol w:w="334"/>
        <w:gridCol w:w="859"/>
        <w:gridCol w:w="1123"/>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trPr>
        <w:tc>
          <w:tcPr>
            <w:tcW w:w="93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b w:val="0"/>
                <w:bCs w:val="0"/>
                <w:color w:val="000000"/>
                <w:kern w:val="0"/>
                <w:sz w:val="28"/>
                <w:szCs w:val="28"/>
                <w:lang w:bidi="ar"/>
              </w:rPr>
              <w:t>古树</w:t>
            </w:r>
            <w:r>
              <w:rPr>
                <w:rFonts w:hint="eastAsia" w:ascii="仿宋" w:hAnsi="仿宋" w:eastAsia="仿宋" w:cs="仿宋"/>
                <w:b w:val="0"/>
                <w:bCs w:val="0"/>
                <w:color w:val="000000"/>
                <w:kern w:val="0"/>
                <w:sz w:val="28"/>
                <w:szCs w:val="28"/>
                <w:lang w:val="en-US" w:eastAsia="zh-CN" w:bidi="ar"/>
              </w:rPr>
              <w:t>编号</w:t>
            </w:r>
          </w:p>
        </w:tc>
        <w:tc>
          <w:tcPr>
            <w:tcW w:w="1907"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34152510419</w:t>
            </w:r>
          </w:p>
        </w:tc>
        <w:tc>
          <w:tcPr>
            <w:tcW w:w="832"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挂牌年龄</w:t>
            </w:r>
          </w:p>
        </w:tc>
        <w:tc>
          <w:tcPr>
            <w:tcW w:w="999"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550年</w:t>
            </w:r>
          </w:p>
        </w:tc>
        <w:tc>
          <w:tcPr>
            <w:tcW w:w="1220"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胸围</w:t>
            </w:r>
          </w:p>
        </w:tc>
        <w:tc>
          <w:tcPr>
            <w:tcW w:w="1193"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480cm</w:t>
            </w: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胸径</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153cm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color w:val="000000"/>
                <w:kern w:val="0"/>
                <w:sz w:val="28"/>
                <w:szCs w:val="28"/>
                <w:lang w:bidi="ar"/>
              </w:rPr>
              <w:t>长势</w:t>
            </w:r>
          </w:p>
        </w:tc>
        <w:tc>
          <w:tcPr>
            <w:tcW w:w="1907"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重弱</w:t>
            </w:r>
          </w:p>
        </w:tc>
        <w:tc>
          <w:tcPr>
            <w:tcW w:w="832"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保护等级</w:t>
            </w:r>
          </w:p>
        </w:tc>
        <w:tc>
          <w:tcPr>
            <w:tcW w:w="999"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一级</w:t>
            </w:r>
          </w:p>
        </w:tc>
        <w:tc>
          <w:tcPr>
            <w:tcW w:w="1220"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海拔</w:t>
            </w:r>
          </w:p>
        </w:tc>
        <w:tc>
          <w:tcPr>
            <w:tcW w:w="1193" w:type="dxa"/>
            <w:gridSpan w:val="2"/>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445m</w:t>
            </w: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横坐标</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401880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jc w:val="center"/>
              <w:textAlignment w:val="center"/>
            </w:pPr>
          </w:p>
        </w:tc>
        <w:tc>
          <w:tcPr>
            <w:tcW w:w="1907"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832"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999"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1220"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1193" w:type="dxa"/>
            <w:gridSpan w:val="2"/>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纵坐标</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3438405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93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地址</w:t>
            </w:r>
          </w:p>
        </w:tc>
        <w:tc>
          <w:tcPr>
            <w:tcW w:w="8620" w:type="dxa"/>
            <w:gridSpan w:val="8"/>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t>太平畈乡何家坊村柳湾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1" w:hRule="atLeast"/>
        </w:trPr>
        <w:tc>
          <w:tcPr>
            <w:tcW w:w="936" w:type="dxa"/>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生长现状</w:t>
            </w:r>
          </w:p>
        </w:tc>
        <w:tc>
          <w:tcPr>
            <w:tcW w:w="5292" w:type="dxa"/>
            <w:gridSpan w:val="5"/>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6" name="图片 6" descr="C:/Users/DELL/AppData/Local/Temp/picturecompress_20210812104408/output_1.jpgoutput_1"/>
                  <wp:cNvGraphicFramePr/>
                  <a:graphic xmlns:a="http://schemas.openxmlformats.org/drawingml/2006/main">
                    <a:graphicData uri="http://schemas.openxmlformats.org/drawingml/2006/picture">
                      <pic:pic xmlns:pic="http://schemas.openxmlformats.org/drawingml/2006/picture">
                        <pic:nvPicPr>
                          <pic:cNvPr id="6" name="图片 6" descr="C:/Users/DELL/AppData/Local/Temp/picturecompress_20210812104408/output_1.jpgoutput_1"/>
                          <pic:cNvPicPr/>
                        </pic:nvPicPr>
                        <pic:blipFill>
                          <a:blip r:embed="rId13"/>
                          <a:stretch>
                            <a:fillRect/>
                          </a:stretch>
                        </pic:blipFill>
                        <pic:spPr>
                          <a:xfrm>
                            <a:off x="0" y="0"/>
                            <a:ext cx="2879725" cy="3780155"/>
                          </a:xfrm>
                          <a:prstGeom prst="rect">
                            <a:avLst/>
                          </a:prstGeom>
                        </pic:spPr>
                      </pic:pic>
                    </a:graphicData>
                  </a:graphic>
                </wp:inline>
              </w:drawing>
            </w:r>
          </w:p>
        </w:tc>
        <w:tc>
          <w:tcPr>
            <w:tcW w:w="3328" w:type="dxa"/>
            <w:gridSpan w:val="3"/>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树身青苔遍布，增加表皮潮湿，加剧树体腐烂；堆放杂物，易滋生虫害，且存在很大安全隐患。</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3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
        <w:gridCol w:w="5479"/>
        <w:gridCol w:w="29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5" w:hRule="atLeast"/>
          <w:jc w:val="center"/>
        </w:trPr>
        <w:tc>
          <w:tcPr>
            <w:tcW w:w="940" w:type="dxa"/>
            <w:vMerge w:val="restart"/>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生长现状</w:t>
            </w:r>
          </w:p>
        </w:tc>
        <w:tc>
          <w:tcPr>
            <w:tcW w:w="5479"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32" name="图片 32" descr="C:/Users/DELL/AppData/Local/Temp/picturecompress_20210812104549/output_1.jpgoutput_1"/>
                  <wp:cNvGraphicFramePr/>
                  <a:graphic xmlns:a="http://schemas.openxmlformats.org/drawingml/2006/main">
                    <a:graphicData uri="http://schemas.openxmlformats.org/drawingml/2006/picture">
                      <pic:pic xmlns:pic="http://schemas.openxmlformats.org/drawingml/2006/picture">
                        <pic:nvPicPr>
                          <pic:cNvPr id="32" name="图片 32" descr="C:/Users/DELL/AppData/Local/Temp/picturecompress_20210812104549/output_1.jpgoutput_1"/>
                          <pic:cNvPicPr/>
                        </pic:nvPicPr>
                        <pic:blipFill>
                          <a:blip r:embed="rId14"/>
                          <a:stretch>
                            <a:fillRect/>
                          </a:stretch>
                        </pic:blipFill>
                        <pic:spPr>
                          <a:xfrm>
                            <a:off x="0" y="0"/>
                            <a:ext cx="2879725" cy="3780155"/>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基部东南侧腐烂严重，有约0.5㎡空洞，内部放有生活垃圾；树身多处朝天洞、劈裂枝，加剧树体腐烂。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9" w:hRule="atLeast"/>
          <w:jc w:val="center"/>
        </w:trPr>
        <w:tc>
          <w:tcPr>
            <w:tcW w:w="940" w:type="dxa"/>
            <w:vMerge w:val="continue"/>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p>
        </w:tc>
        <w:tc>
          <w:tcPr>
            <w:tcW w:w="5479"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33" name="图片 33" descr="C:/Users/DELL/AppData/Local/Temp/picturecompress_20210812111420/output_1.jpgoutput_1"/>
                  <wp:cNvGraphicFramePr/>
                  <a:graphic xmlns:a="http://schemas.openxmlformats.org/drawingml/2006/main">
                    <a:graphicData uri="http://schemas.openxmlformats.org/drawingml/2006/picture">
                      <pic:pic xmlns:pic="http://schemas.openxmlformats.org/drawingml/2006/picture">
                        <pic:nvPicPr>
                          <pic:cNvPr id="33" name="图片 33" descr="C:/Users/DELL/AppData/Local/Temp/picturecompress_20210812111420/output_1.jpgoutput_1"/>
                          <pic:cNvPicPr/>
                        </pic:nvPicPr>
                        <pic:blipFill>
                          <a:blip r:embed="rId15"/>
                          <a:stretch>
                            <a:fillRect/>
                          </a:stretch>
                        </pic:blipFill>
                        <pic:spPr>
                          <a:xfrm>
                            <a:off x="0" y="0"/>
                            <a:ext cx="2879725" cy="3780155"/>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西侧硬化道路紧挨古树基部修建，树冠投影范围内约长15m宽4.5m，影响古树根系透水透气。</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557"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57"/>
        <w:gridCol w:w="4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30" w:hRule="atLeast"/>
        </w:trPr>
        <w:tc>
          <w:tcPr>
            <w:tcW w:w="4757"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29" name="图片 29" descr="C:/Users/DELL/AppData/Local/Temp/picturecompress_20210812110419/output_1.jpgoutput_1"/>
                  <wp:cNvGraphicFramePr/>
                  <a:graphic xmlns:a="http://schemas.openxmlformats.org/drawingml/2006/main">
                    <a:graphicData uri="http://schemas.openxmlformats.org/drawingml/2006/picture">
                      <pic:pic xmlns:pic="http://schemas.openxmlformats.org/drawingml/2006/picture">
                        <pic:nvPicPr>
                          <pic:cNvPr id="29" name="图片 29" descr="C:/Users/DELL/AppData/Local/Temp/picturecompress_20210812110419/output_1.jpgoutput_1"/>
                          <pic:cNvPicPr/>
                        </pic:nvPicPr>
                        <pic:blipFill>
                          <a:blip r:embed="rId16"/>
                          <a:stretch>
                            <a:fillRect/>
                          </a:stretch>
                        </pic:blipFill>
                        <pic:spPr>
                          <a:xfrm>
                            <a:off x="0" y="0"/>
                            <a:ext cx="2879725" cy="3780155"/>
                          </a:xfrm>
                          <a:prstGeom prst="rect">
                            <a:avLst/>
                          </a:prstGeom>
                        </pic:spPr>
                      </pic:pic>
                    </a:graphicData>
                  </a:graphic>
                </wp:inline>
              </w:drawing>
            </w:r>
          </w:p>
        </w:tc>
        <w:tc>
          <w:tcPr>
            <w:tcW w:w="4800"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drawing>
                <wp:inline distT="0" distB="0" distL="114300" distR="114300">
                  <wp:extent cx="2879725" cy="3780155"/>
                  <wp:effectExtent l="0" t="0" r="15875" b="10795"/>
                  <wp:docPr id="30" name="图片 30" descr="C:/Users/DELL/AppData/Local/Temp/picturecompress_20210812110523/output_1.jpgoutput_1"/>
                  <wp:cNvGraphicFramePr/>
                  <a:graphic xmlns:a="http://schemas.openxmlformats.org/drawingml/2006/main">
                    <a:graphicData uri="http://schemas.openxmlformats.org/drawingml/2006/picture">
                      <pic:pic xmlns:pic="http://schemas.openxmlformats.org/drawingml/2006/picture">
                        <pic:nvPicPr>
                          <pic:cNvPr id="30" name="图片 30" descr="C:/Users/DELL/AppData/Local/Temp/picturecompress_20210812110523/output_1.jpgoutput_1"/>
                          <pic:cNvPicPr/>
                        </pic:nvPicPr>
                        <pic:blipFill>
                          <a:blip r:embed="rId17"/>
                          <a:stretch>
                            <a:fillRect/>
                          </a:stretch>
                        </pic:blipFill>
                        <pic:spPr>
                          <a:xfrm>
                            <a:off x="0" y="0"/>
                            <a:ext cx="2879725" cy="378015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2" w:hRule="atLeast"/>
        </w:trPr>
        <w:tc>
          <w:tcPr>
            <w:tcW w:w="4757"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28" name="图片 28" descr="C:/Users/DELL/AppData/Local/Temp/picturecompress_20210812110348/output_1.jpgoutput_1"/>
                  <wp:cNvGraphicFramePr/>
                  <a:graphic xmlns:a="http://schemas.openxmlformats.org/drawingml/2006/main">
                    <a:graphicData uri="http://schemas.openxmlformats.org/drawingml/2006/picture">
                      <pic:pic xmlns:pic="http://schemas.openxmlformats.org/drawingml/2006/picture">
                        <pic:nvPicPr>
                          <pic:cNvPr id="28" name="图片 28" descr="C:/Users/DELL/AppData/Local/Temp/picturecompress_20210812110348/output_1.jpgoutput_1"/>
                          <pic:cNvPicPr/>
                        </pic:nvPicPr>
                        <pic:blipFill>
                          <a:blip r:embed="rId18"/>
                          <a:stretch>
                            <a:fillRect/>
                          </a:stretch>
                        </pic:blipFill>
                        <pic:spPr>
                          <a:xfrm>
                            <a:off x="0" y="0"/>
                            <a:ext cx="2879725" cy="3780155"/>
                          </a:xfrm>
                          <a:prstGeom prst="rect">
                            <a:avLst/>
                          </a:prstGeom>
                        </pic:spPr>
                      </pic:pic>
                    </a:graphicData>
                  </a:graphic>
                </wp:inline>
              </w:drawing>
            </w:r>
          </w:p>
        </w:tc>
        <w:tc>
          <w:tcPr>
            <w:tcW w:w="4800"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drawing>
                <wp:inline distT="0" distB="0" distL="114300" distR="114300">
                  <wp:extent cx="2879725" cy="3780155"/>
                  <wp:effectExtent l="0" t="0" r="15875" b="10795"/>
                  <wp:docPr id="27" name="图片 27" descr="C:/Users/DELL/AppData/Local/Temp/picturecompress_20210812110310/output_1.jpgoutput_1"/>
                  <wp:cNvGraphicFramePr/>
                  <a:graphic xmlns:a="http://schemas.openxmlformats.org/drawingml/2006/main">
                    <a:graphicData uri="http://schemas.openxmlformats.org/drawingml/2006/picture">
                      <pic:pic xmlns:pic="http://schemas.openxmlformats.org/drawingml/2006/picture">
                        <pic:nvPicPr>
                          <pic:cNvPr id="27" name="图片 27" descr="C:/Users/DELL/AppData/Local/Temp/picturecompress_20210812110310/output_1.jpgoutput_1"/>
                          <pic:cNvPicPr/>
                        </pic:nvPicPr>
                        <pic:blipFill>
                          <a:blip r:embed="rId19"/>
                          <a:stretch>
                            <a:fillRect/>
                          </a:stretch>
                        </pic:blipFill>
                        <pic:spPr>
                          <a:xfrm>
                            <a:off x="0" y="0"/>
                            <a:ext cx="2879725" cy="3780155"/>
                          </a:xfrm>
                          <a:prstGeom prst="rect">
                            <a:avLst/>
                          </a:prstGeom>
                        </pic:spPr>
                      </pic:pic>
                    </a:graphicData>
                  </a:graphic>
                </wp:inline>
              </w:drawing>
            </w:r>
          </w:p>
        </w:tc>
      </w:tr>
    </w:tbl>
    <w:p>
      <w:pPr>
        <w:sectPr>
          <w:pgSz w:w="11906" w:h="16838"/>
          <w:pgMar w:top="1440" w:right="1800" w:bottom="1440" w:left="1800" w:header="851" w:footer="992" w:gutter="0"/>
          <w:pgNumType w:fmt="decimal"/>
          <w:cols w:space="425" w:num="1"/>
          <w:docGrid w:type="lines" w:linePitch="312" w:charSpace="0"/>
        </w:sectPr>
      </w:pPr>
    </w:p>
    <w:p>
      <w:pPr>
        <w:jc w:val="center"/>
        <w:outlineLvl w:val="0"/>
        <w:rPr>
          <w:rFonts w:hint="eastAsia" w:ascii="仿宋" w:hAnsi="仿宋" w:eastAsia="仿宋" w:cs="仿宋"/>
          <w:b/>
          <w:bCs/>
          <w:sz w:val="32"/>
          <w:szCs w:val="32"/>
          <w:lang w:val="en-US" w:eastAsia="zh-CN"/>
        </w:rPr>
      </w:pPr>
      <w:bookmarkStart w:id="169" w:name="_Toc18125"/>
      <w:bookmarkStart w:id="170" w:name="_Toc1857"/>
      <w:r>
        <w:rPr>
          <w:rFonts w:hint="eastAsia" w:ascii="仿宋" w:hAnsi="仿宋" w:eastAsia="仿宋" w:cs="仿宋"/>
          <w:b/>
          <w:bCs/>
          <w:sz w:val="32"/>
          <w:szCs w:val="32"/>
          <w:lang w:val="en-US" w:eastAsia="zh-CN"/>
        </w:rPr>
        <w:t>现状分析</w:t>
      </w:r>
      <w:bookmarkEnd w:id="169"/>
      <w:bookmarkEnd w:id="170"/>
    </w:p>
    <w:p>
      <w:pPr>
        <w:ind w:firstLine="640" w:firstLineChars="200"/>
        <w:jc w:val="both"/>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此株古树树体交叉枝、内膛枝较多，整体的通透性下降，加上基部的开放型空洞、内部腐烂，造成根基不稳，对恶劣天气的抗逆性降低。</w:t>
      </w:r>
    </w:p>
    <w:p>
      <w:pPr>
        <w:ind w:firstLine="640" w:firstLineChars="200"/>
        <w:jc w:val="both"/>
        <w:rPr>
          <w:rFonts w:hint="default"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新修的道路硬化会造成古树根系的透水透气性能下降，对根系的生长产生机械阻碍，长此以往根系停止生长，甚至腐烂，导致古树生长衰弱。道路边缘与古树基部紧挨，来回车辆易与古树发生剐蹭，有极大安全隐患。</w:t>
      </w:r>
    </w:p>
    <w:p>
      <w:pPr>
        <w:ind w:firstLine="640" w:firstLineChars="200"/>
        <w:jc w:val="both"/>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树体的朝天洞、劈裂枝均存在木质部裸露，加之附生青苔导致雨季滞留雨水，会进一步加剧分杈处、木质部裸露处的渍水腐烂，造成古树整体的稳定性下降。</w:t>
      </w:r>
    </w:p>
    <w:p>
      <w:pPr>
        <w:ind w:firstLine="640" w:firstLineChars="200"/>
        <w:jc w:val="both"/>
        <w:rPr>
          <w:rFonts w:hint="default" w:ascii="仿宋" w:hAnsi="仿宋" w:eastAsia="仿宋" w:cs="仿宋"/>
          <w:b w:val="0"/>
          <w:bCs w:val="0"/>
          <w:color w:val="FF0000"/>
          <w:sz w:val="32"/>
          <w:szCs w:val="32"/>
          <w:lang w:val="en-US" w:eastAsia="zh-CN"/>
        </w:rPr>
      </w:pPr>
      <w:r>
        <w:rPr>
          <w:rFonts w:hint="eastAsia" w:ascii="仿宋" w:hAnsi="仿宋" w:eastAsia="仿宋" w:cs="仿宋"/>
          <w:b w:val="0"/>
          <w:bCs w:val="0"/>
          <w:sz w:val="32"/>
          <w:szCs w:val="32"/>
          <w:lang w:val="en-US" w:eastAsia="zh-CN"/>
        </w:rPr>
        <w:t>此株古树树体高大，周边无大型树木，雷雨天气有遭受雷击的隐患。需在古树附近按规范安装古树避雷装置，并测定防雷功能。</w:t>
      </w:r>
    </w:p>
    <w:p>
      <w:pPr>
        <w:ind w:firstLine="640" w:firstLineChars="200"/>
        <w:jc w:val="both"/>
        <w:rPr>
          <w:rFonts w:hint="default" w:ascii="仿宋" w:hAnsi="仿宋" w:eastAsia="仿宋" w:cs="仿宋"/>
          <w:b w:val="0"/>
          <w:bCs w:val="0"/>
          <w:sz w:val="32"/>
          <w:szCs w:val="32"/>
          <w:lang w:val="en-US" w:eastAsia="zh-CN"/>
        </w:rPr>
        <w:sectPr>
          <w:pgSz w:w="11906" w:h="16838"/>
          <w:pgMar w:top="1440" w:right="1800" w:bottom="1440" w:left="1800" w:header="851" w:footer="992" w:gutter="0"/>
          <w:pgNumType w:fmt="decimal"/>
          <w:cols w:space="425" w:num="1"/>
          <w:docGrid w:type="lines" w:linePitch="312" w:charSpace="0"/>
        </w:sectPr>
      </w:pPr>
    </w:p>
    <w:p>
      <w:pPr>
        <w:pageBreakBefore w:val="0"/>
        <w:widowControl w:val="0"/>
        <w:kinsoku/>
        <w:wordWrap/>
        <w:overflowPunct/>
        <w:topLinePunct w:val="0"/>
        <w:autoSpaceDE/>
        <w:autoSpaceDN/>
        <w:bidi w:val="0"/>
        <w:adjustRightInd/>
        <w:snapToGrid/>
        <w:jc w:val="center"/>
        <w:outlineLvl w:val="0"/>
        <w:rPr>
          <w:rFonts w:hint="eastAsia" w:ascii="仿宋" w:hAnsi="仿宋" w:eastAsia="仿宋" w:cs="仿宋"/>
          <w:b/>
          <w:bCs/>
          <w:sz w:val="32"/>
          <w:szCs w:val="32"/>
          <w:lang w:val="en-US" w:eastAsia="zh-CN"/>
        </w:rPr>
      </w:pPr>
      <w:bookmarkStart w:id="171" w:name="_Toc31144"/>
      <w:bookmarkStart w:id="172" w:name="_Toc21737"/>
      <w:bookmarkStart w:id="173" w:name="_Toc13035"/>
      <w:bookmarkStart w:id="174" w:name="_Toc3065"/>
      <w:r>
        <w:rPr>
          <w:rFonts w:hint="eastAsia" w:ascii="仿宋" w:hAnsi="仿宋" w:eastAsia="仿宋" w:cs="仿宋"/>
          <w:b/>
          <w:bCs/>
          <w:sz w:val="32"/>
          <w:szCs w:val="32"/>
          <w:lang w:val="en-US" w:eastAsia="zh-CN"/>
        </w:rPr>
        <w:t>修复方案</w:t>
      </w:r>
      <w:bookmarkEnd w:id="171"/>
      <w:bookmarkEnd w:id="172"/>
      <w:bookmarkEnd w:id="173"/>
      <w:bookmarkEnd w:id="174"/>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leftChars="200" w:firstLine="320" w:firstLineChars="100"/>
        <w:jc w:val="left"/>
        <w:textAlignment w:val="auto"/>
        <w:outlineLvl w:val="1"/>
        <w:rPr>
          <w:rFonts w:hint="eastAsia" w:ascii="仿宋" w:hAnsi="仿宋" w:eastAsia="仿宋" w:cs="仿宋"/>
          <w:sz w:val="32"/>
          <w:szCs w:val="32"/>
          <w:lang w:val="en-US" w:eastAsia="zh-CN"/>
        </w:rPr>
      </w:pPr>
      <w:bookmarkStart w:id="175" w:name="_Toc24837"/>
      <w:bookmarkStart w:id="176" w:name="_Toc8990"/>
      <w:bookmarkStart w:id="177" w:name="_Toc6998"/>
      <w:bookmarkStart w:id="178" w:name="_Toc3979"/>
      <w:r>
        <w:rPr>
          <w:rFonts w:hint="eastAsia" w:ascii="仿宋" w:hAnsi="仿宋" w:eastAsia="仿宋" w:cs="仿宋"/>
          <w:sz w:val="32"/>
          <w:szCs w:val="32"/>
          <w:lang w:val="en-US" w:eastAsia="zh-CN"/>
        </w:rPr>
        <w:t>1、改善生长环境</w:t>
      </w:r>
      <w:bookmarkEnd w:id="175"/>
      <w:bookmarkEnd w:id="176"/>
      <w:bookmarkEnd w:id="177"/>
      <w:bookmarkEnd w:id="178"/>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left"/>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（1）移除周边杂物，清理洞内生活垃圾，用钢丝刷清理树身上的青苔，并喷洒3%的硫酸铜溶液2-3遍进行消毒杀菌处理；</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left"/>
        <w:textAlignment w:val="auto"/>
        <w:rPr>
          <w:rFonts w:hint="eastAsia" w:ascii="仿宋" w:hAnsi="仿宋" w:eastAsia="仿宋" w:cs="仿宋"/>
          <w:sz w:val="32"/>
          <w:szCs w:val="32"/>
          <w:vertAlign w:val="baseline"/>
          <w:lang w:val="en-US" w:eastAsia="zh-CN"/>
        </w:rPr>
      </w:pPr>
      <w:r>
        <w:rPr>
          <w:rFonts w:hint="eastAsia" w:ascii="仿宋" w:hAnsi="仿宋" w:eastAsia="仿宋" w:cs="仿宋"/>
          <w:sz w:val="32"/>
          <w:szCs w:val="32"/>
          <w:lang w:val="en-US" w:eastAsia="zh-CN"/>
        </w:rPr>
        <w:t>（2）拆</w:t>
      </w:r>
      <w:r>
        <w:rPr>
          <w:rFonts w:hint="eastAsia" w:ascii="仿宋" w:hAnsi="仿宋" w:eastAsia="仿宋" w:cs="仿宋"/>
          <w:sz w:val="32"/>
          <w:szCs w:val="32"/>
          <w:vertAlign w:val="baseline"/>
          <w:lang w:val="en-US" w:eastAsia="zh-CN"/>
        </w:rPr>
        <w:t>除西侧紧挨基部的硬化道路，长20m，宽4.5米，清除碱性残留物，恢复成沙石路面，高度与两侧道路平齐，以增加古树根系透水透气。在古树四周增设正方形不锈钢护栏，边长约3米，离地高度应不小于1.5米，表面粘贴警示胶带，以降低剐蹭风险，减少安全隐患；</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left"/>
        <w:textAlignment w:val="auto"/>
        <w:rPr>
          <w:rFonts w:hint="default"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（3）在古树附近按规范安装古树避雷装置，并测定防雷功能。</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leftChars="200" w:firstLine="320" w:firstLineChars="100"/>
        <w:jc w:val="left"/>
        <w:textAlignment w:val="auto"/>
        <w:outlineLvl w:val="1"/>
        <w:rPr>
          <w:rFonts w:hint="eastAsia" w:ascii="仿宋" w:hAnsi="仿宋" w:eastAsia="仿宋" w:cs="仿宋"/>
          <w:sz w:val="32"/>
          <w:szCs w:val="32"/>
          <w:lang w:val="en-US" w:eastAsia="zh-CN"/>
        </w:rPr>
      </w:pPr>
      <w:bookmarkStart w:id="179" w:name="_Toc5076"/>
      <w:bookmarkStart w:id="180" w:name="_Toc30199"/>
      <w:bookmarkStart w:id="181" w:name="_Toc26547"/>
      <w:bookmarkStart w:id="182" w:name="_Toc15545"/>
      <w:r>
        <w:rPr>
          <w:rFonts w:hint="eastAsia" w:ascii="仿宋" w:hAnsi="仿宋" w:eastAsia="仿宋" w:cs="仿宋"/>
          <w:sz w:val="32"/>
          <w:szCs w:val="32"/>
          <w:lang w:val="en-US" w:eastAsia="zh-CN"/>
        </w:rPr>
        <w:t>2、树体修复</w:t>
      </w:r>
      <w:bookmarkEnd w:id="179"/>
      <w:bookmarkEnd w:id="180"/>
      <w:bookmarkEnd w:id="181"/>
      <w:bookmarkEnd w:id="182"/>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left"/>
        <w:textAlignment w:val="auto"/>
        <w:rPr>
          <w:rFonts w:hint="eastAsia"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1）为了消除安全隐患，使用25T汽车吊协助作业，对于树冠上的枯死枝直径小于10厘米的，全部从基部截去，或保留20-30厘米的截桩，断面涂抹熟桐油或环氧树脂密封防水；对于粗大枯死枝条从直径10厘米处截去，断面涂抹桐油或环氧树脂密封防水;对于保留的枝桩或断残的枝桩，先行精细打磨，清理腐朽部分，继之用电吹风吹拂干净后，再用3%的硫酸铜溶液消毒2-3遍，最后用熟桐油或环氧树脂涂抹3遍防腐、防水；</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left"/>
        <w:textAlignment w:val="auto"/>
        <w:rPr>
          <w:rFonts w:hint="eastAsia"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2）对于古树的腐烂及木质部裸露部位，先清理腐烂部分，清理时先用钢丝刷刷除腐朽木质，后用风力灭火器吹拂干净，用3％硫酸铜溶液消毒三遍，最后涂抹三遍熟桐油或环氧树脂进行防腐（基部东南侧的空洞，视情况选择降土或开洞用以进行洞内清腐防腐）；</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left"/>
        <w:textAlignment w:val="auto"/>
        <w:rPr>
          <w:rFonts w:hint="eastAsia"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（3）对于树身上的朝天洞，清理洞内腐烂物质后做消毒、防腐处理。易积水的树洞结合现状打通树洞形成贯穿洞或者用环保材料填充、仿真处理；</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left"/>
        <w:textAlignment w:val="auto"/>
        <w:rPr>
          <w:rFonts w:hint="eastAsia"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（4）建议对树身的交叉枝、下垂枝，结合园林美学要求和古树生物学特性，进行慎重修剪，以增加树体通风透光，降低极端恶劣天气对古树造成折断、倒伏的风险。</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leftChars="200" w:firstLine="320" w:firstLineChars="100"/>
        <w:jc w:val="left"/>
        <w:textAlignment w:val="auto"/>
        <w:outlineLvl w:val="1"/>
        <w:rPr>
          <w:rFonts w:hint="eastAsia" w:ascii="仿宋" w:hAnsi="仿宋" w:eastAsia="仿宋" w:cs="仿宋"/>
          <w:sz w:val="32"/>
          <w:szCs w:val="32"/>
          <w:lang w:val="en-US" w:eastAsia="zh-CN"/>
        </w:rPr>
      </w:pPr>
      <w:bookmarkStart w:id="183" w:name="_Toc3319"/>
      <w:bookmarkStart w:id="184" w:name="_Toc8437"/>
      <w:bookmarkStart w:id="185" w:name="_Toc10436"/>
      <w:bookmarkStart w:id="186" w:name="_Toc466"/>
      <w:r>
        <w:rPr>
          <w:rFonts w:hint="eastAsia" w:ascii="仿宋" w:hAnsi="仿宋" w:eastAsia="仿宋" w:cs="仿宋"/>
          <w:sz w:val="32"/>
          <w:szCs w:val="32"/>
          <w:lang w:val="en-US" w:eastAsia="zh-CN"/>
        </w:rPr>
        <w:t>3、病虫害防治</w:t>
      </w:r>
      <w:bookmarkEnd w:id="183"/>
      <w:bookmarkEnd w:id="184"/>
      <w:bookmarkEnd w:id="185"/>
      <w:bookmarkEnd w:id="186"/>
    </w:p>
    <w:p>
      <w:pPr>
        <w:pStyle w:val="2"/>
        <w:ind w:left="0" w:leftChars="0" w:firstLine="960" w:firstLineChars="300"/>
        <w:sectPr>
          <w:pgSz w:w="11906" w:h="16838"/>
          <w:pgMar w:top="1440" w:right="1800" w:bottom="1440" w:left="1800" w:header="851" w:footer="992" w:gutter="0"/>
          <w:pgNumType w:fmt="decimal"/>
          <w:cols w:space="425" w:num="1"/>
          <w:docGrid w:type="lines" w:linePitch="312" w:charSpace="0"/>
        </w:sectPr>
      </w:pPr>
      <w:bookmarkStart w:id="187" w:name="_Toc26621"/>
      <w:r>
        <w:rPr>
          <w:rFonts w:hint="eastAsia" w:ascii="仿宋" w:hAnsi="仿宋" w:eastAsia="仿宋" w:cs="仿宋"/>
          <w:b w:val="0"/>
          <w:bCs w:val="0"/>
          <w:sz w:val="32"/>
          <w:szCs w:val="32"/>
          <w:vertAlign w:val="baseline"/>
          <w:lang w:val="en-US" w:eastAsia="zh-CN"/>
        </w:rPr>
        <w:t>秋末冬初，用3%的硫酸铜溶液喷雾两遍，消毒杀菌，树体基部至2m处有皮部分用古树专用涂白剂混合少量石硫合剂涂抹，重视防治银杏超小卷叶蛾。</w:t>
      </w:r>
      <w:bookmarkEnd w:id="187"/>
    </w:p>
    <w:p>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仿宋" w:hAnsi="仿宋" w:eastAsia="仿宋" w:cs="仿宋"/>
          <w:b w:val="0"/>
          <w:bCs w:val="0"/>
          <w:sz w:val="32"/>
          <w:szCs w:val="32"/>
          <w:lang w:eastAsia="zh-CN"/>
        </w:rPr>
        <w:sectPr>
          <w:pgSz w:w="11906" w:h="16838"/>
          <w:pgMar w:top="1440" w:right="1800" w:bottom="1440" w:left="1800" w:header="851" w:footer="992" w:gutter="0"/>
          <w:pgNumType w:fmt="decimal"/>
          <w:cols w:space="425" w:num="1"/>
          <w:docGrid w:type="lines" w:linePitch="312" w:charSpace="0"/>
        </w:sectPr>
      </w:pPr>
      <w:r>
        <w:rPr>
          <w:rFonts w:hint="eastAsia" w:ascii="仿宋" w:hAnsi="仿宋" w:eastAsia="仿宋" w:cs="仿宋"/>
          <w:b w:val="0"/>
          <w:bCs w:val="0"/>
          <w:sz w:val="32"/>
          <w:szCs w:val="32"/>
          <w:lang w:val="en-US" w:eastAsia="zh-CN"/>
        </w:rPr>
        <w:t>2、</w:t>
      </w:r>
      <w:r>
        <w:rPr>
          <w:rFonts w:hint="eastAsia" w:ascii="仿宋" w:hAnsi="仿宋" w:eastAsia="仿宋" w:cs="仿宋"/>
          <w:b w:val="0"/>
          <w:bCs w:val="0"/>
          <w:sz w:val="32"/>
          <w:szCs w:val="32"/>
          <w:lang w:eastAsia="zh-CN"/>
        </w:rPr>
        <w:t>与儿街镇四顾冲村白果树组白果树院——银杏</w:t>
      </w:r>
      <w:r>
        <w:rPr>
          <w:rFonts w:hint="eastAsia" w:ascii="仿宋" w:hAnsi="仿宋" w:eastAsia="仿宋" w:cs="仿宋"/>
          <w:b w:val="0"/>
          <w:bCs w:val="0"/>
          <w:sz w:val="32"/>
          <w:szCs w:val="32"/>
          <w:lang w:eastAsia="zh-CN"/>
        </w:rPr>
        <w:drawing>
          <wp:inline distT="0" distB="0" distL="114300" distR="114300">
            <wp:extent cx="7200265" cy="5400040"/>
            <wp:effectExtent l="0" t="0" r="10160" b="635"/>
            <wp:docPr id="85" name="图片 85" descr="C:/Users/DELL/AppData/Local/Temp/picturecompress_20210812155619/output_1.jpgoutput_1"/>
            <wp:cNvGraphicFramePr/>
            <a:graphic xmlns:a="http://schemas.openxmlformats.org/drawingml/2006/main">
              <a:graphicData uri="http://schemas.openxmlformats.org/drawingml/2006/picture">
                <pic:pic xmlns:pic="http://schemas.openxmlformats.org/drawingml/2006/picture">
                  <pic:nvPicPr>
                    <pic:cNvPr id="85" name="图片 85" descr="C:/Users/DELL/AppData/Local/Temp/picturecompress_20210812155619/output_1.jpgoutput_1"/>
                    <pic:cNvPicPr/>
                  </pic:nvPicPr>
                  <pic:blipFill>
                    <a:blip r:embed="rId20"/>
                    <a:stretch>
                      <a:fillRect/>
                    </a:stretch>
                  </pic:blipFill>
                  <pic:spPr>
                    <a:xfrm rot="5400000">
                      <a:off x="0" y="0"/>
                      <a:ext cx="7200265" cy="5400040"/>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仿宋" w:hAnsi="仿宋" w:eastAsia="仿宋" w:cs="仿宋"/>
          <w:b/>
          <w:kern w:val="2"/>
          <w:sz w:val="32"/>
          <w:szCs w:val="24"/>
          <w:lang w:val="en-US" w:eastAsia="zh-CN" w:bidi="ar-SA"/>
        </w:rPr>
      </w:pPr>
      <w:r>
        <w:rPr>
          <w:rFonts w:hint="eastAsia" w:ascii="仿宋" w:hAnsi="仿宋" w:eastAsia="仿宋" w:cs="仿宋"/>
          <w:b w:val="0"/>
          <w:bCs w:val="0"/>
          <w:sz w:val="32"/>
          <w:szCs w:val="32"/>
          <w:lang w:eastAsia="zh-CN"/>
        </w:rPr>
        <w:t>现状调查表</w:t>
      </w:r>
    </w:p>
    <w:p>
      <w:pPr>
        <w:keepNext w:val="0"/>
        <w:keepLines w:val="0"/>
        <w:pageBreakBefore w:val="0"/>
        <w:kinsoku/>
        <w:wordWrap/>
        <w:overflowPunct/>
        <w:topLinePunct w:val="0"/>
        <w:autoSpaceDE/>
        <w:autoSpaceDN/>
        <w:bidi w:val="0"/>
        <w:adjustRightInd/>
        <w:snapToGrid/>
        <w:spacing w:line="240" w:lineRule="auto"/>
        <w:jc w:val="both"/>
        <w:textAlignment w:val="auto"/>
        <w:rPr>
          <w:rFonts w:hint="eastAsia" w:ascii="仿宋" w:hAnsi="仿宋" w:eastAsia="仿宋" w:cs="仿宋"/>
          <w:i w:val="0"/>
          <w:iCs w:val="0"/>
          <w:caps w:val="0"/>
          <w:color w:val="333333"/>
          <w:spacing w:val="0"/>
          <w:sz w:val="28"/>
          <w:szCs w:val="28"/>
          <w:shd w:val="clear" w:color="auto" w:fill="FFFFFF"/>
        </w:rPr>
      </w:pPr>
    </w:p>
    <w:tbl>
      <w:tblPr>
        <w:tblStyle w:val="11"/>
        <w:tblW w:w="9556"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907"/>
        <w:gridCol w:w="832"/>
        <w:gridCol w:w="999"/>
        <w:gridCol w:w="1220"/>
        <w:gridCol w:w="334"/>
        <w:gridCol w:w="859"/>
        <w:gridCol w:w="1123"/>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trPr>
        <w:tc>
          <w:tcPr>
            <w:tcW w:w="93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古树</w:t>
            </w:r>
            <w:r>
              <w:rPr>
                <w:rFonts w:hint="eastAsia" w:ascii="仿宋" w:hAnsi="仿宋" w:eastAsia="仿宋" w:cs="仿宋"/>
                <w:color w:val="000000"/>
                <w:kern w:val="0"/>
                <w:sz w:val="28"/>
                <w:szCs w:val="28"/>
                <w:lang w:val="en-US" w:eastAsia="zh-CN" w:bidi="ar"/>
              </w:rPr>
              <w:t>编号</w:t>
            </w:r>
          </w:p>
        </w:tc>
        <w:tc>
          <w:tcPr>
            <w:tcW w:w="1907"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34152510425</w:t>
            </w:r>
          </w:p>
        </w:tc>
        <w:tc>
          <w:tcPr>
            <w:tcW w:w="832"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挂牌年龄</w:t>
            </w:r>
          </w:p>
        </w:tc>
        <w:tc>
          <w:tcPr>
            <w:tcW w:w="999"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600年</w:t>
            </w:r>
          </w:p>
        </w:tc>
        <w:tc>
          <w:tcPr>
            <w:tcW w:w="1220"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胸围</w:t>
            </w:r>
          </w:p>
        </w:tc>
        <w:tc>
          <w:tcPr>
            <w:tcW w:w="1193"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580cm</w:t>
            </w: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胸径</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185cm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长势</w:t>
            </w:r>
          </w:p>
        </w:tc>
        <w:tc>
          <w:tcPr>
            <w:tcW w:w="1907"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重弱</w:t>
            </w:r>
          </w:p>
        </w:tc>
        <w:tc>
          <w:tcPr>
            <w:tcW w:w="832"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保护等级</w:t>
            </w:r>
          </w:p>
        </w:tc>
        <w:tc>
          <w:tcPr>
            <w:tcW w:w="999"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一级</w:t>
            </w:r>
          </w:p>
        </w:tc>
        <w:tc>
          <w:tcPr>
            <w:tcW w:w="1220"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海拔</w:t>
            </w:r>
          </w:p>
        </w:tc>
        <w:tc>
          <w:tcPr>
            <w:tcW w:w="1193" w:type="dxa"/>
            <w:gridSpan w:val="2"/>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160m</w:t>
            </w: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横坐标</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447933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1907"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832"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999"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1220"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1193" w:type="dxa"/>
            <w:gridSpan w:val="2"/>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纵坐标</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3465995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93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地址</w:t>
            </w:r>
          </w:p>
        </w:tc>
        <w:tc>
          <w:tcPr>
            <w:tcW w:w="8620" w:type="dxa"/>
            <w:gridSpan w:val="8"/>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t>与儿街镇四顾冲村白果树组白果树院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1" w:hRule="atLeast"/>
        </w:trPr>
        <w:tc>
          <w:tcPr>
            <w:tcW w:w="936" w:type="dxa"/>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生长现状</w:t>
            </w:r>
          </w:p>
        </w:tc>
        <w:tc>
          <w:tcPr>
            <w:tcW w:w="5292" w:type="dxa"/>
            <w:gridSpan w:val="5"/>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3780155" cy="2879725"/>
                  <wp:effectExtent l="0" t="0" r="15875" b="10795"/>
                  <wp:docPr id="86" name="图片 86" descr="C:/Users/DELL/AppData/Local/Temp/picturecompress_20210812155751/output_1.jpgoutput_1"/>
                  <wp:cNvGraphicFramePr/>
                  <a:graphic xmlns:a="http://schemas.openxmlformats.org/drawingml/2006/main">
                    <a:graphicData uri="http://schemas.openxmlformats.org/drawingml/2006/picture">
                      <pic:pic xmlns:pic="http://schemas.openxmlformats.org/drawingml/2006/picture">
                        <pic:nvPicPr>
                          <pic:cNvPr id="86" name="图片 86" descr="C:/Users/DELL/AppData/Local/Temp/picturecompress_20210812155751/output_1.jpgoutput_1"/>
                          <pic:cNvPicPr/>
                        </pic:nvPicPr>
                        <pic:blipFill>
                          <a:blip r:embed="rId21"/>
                          <a:stretch>
                            <a:fillRect/>
                          </a:stretch>
                        </pic:blipFill>
                        <pic:spPr>
                          <a:xfrm rot="5400000">
                            <a:off x="0" y="0"/>
                            <a:ext cx="3780155" cy="2879725"/>
                          </a:xfrm>
                          <a:prstGeom prst="rect">
                            <a:avLst/>
                          </a:prstGeom>
                        </pic:spPr>
                      </pic:pic>
                    </a:graphicData>
                  </a:graphic>
                </wp:inline>
              </w:drawing>
            </w:r>
          </w:p>
        </w:tc>
        <w:tc>
          <w:tcPr>
            <w:tcW w:w="3328" w:type="dxa"/>
            <w:gridSpan w:val="3"/>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树池狭小，周边土壤板结，影响古树根系透气；堆土较高导致基部腐烂。</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2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
        <w:gridCol w:w="801"/>
        <w:gridCol w:w="3975"/>
        <w:gridCol w:w="1894"/>
        <w:gridCol w:w="28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5" w:hRule="atLeast"/>
          <w:jc w:val="center"/>
        </w:trPr>
        <w:tc>
          <w:tcPr>
            <w:tcW w:w="870" w:type="dxa"/>
            <w:gridSpan w:val="2"/>
            <w:vMerge w:val="restart"/>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生长现状</w:t>
            </w:r>
          </w:p>
        </w:tc>
        <w:tc>
          <w:tcPr>
            <w:tcW w:w="547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3780155" cy="2879725"/>
                  <wp:effectExtent l="0" t="0" r="15875" b="10795"/>
                  <wp:docPr id="88" name="图片 88" descr="C:/Users/DELL/AppData/Local/Temp/picturecompress_20210812160519/output_1.jpgoutput_1"/>
                  <wp:cNvGraphicFramePr/>
                  <a:graphic xmlns:a="http://schemas.openxmlformats.org/drawingml/2006/main">
                    <a:graphicData uri="http://schemas.openxmlformats.org/drawingml/2006/picture">
                      <pic:pic xmlns:pic="http://schemas.openxmlformats.org/drawingml/2006/picture">
                        <pic:nvPicPr>
                          <pic:cNvPr id="88" name="图片 88" descr="C:/Users/DELL/AppData/Local/Temp/picturecompress_20210812160519/output_1.jpgoutput_1"/>
                          <pic:cNvPicPr/>
                        </pic:nvPicPr>
                        <pic:blipFill>
                          <a:blip r:embed="rId22"/>
                          <a:stretch>
                            <a:fillRect/>
                          </a:stretch>
                        </pic:blipFill>
                        <pic:spPr>
                          <a:xfrm rot="5400000">
                            <a:off x="0" y="0"/>
                            <a:ext cx="3780155" cy="2879725"/>
                          </a:xfrm>
                          <a:prstGeom prst="rect">
                            <a:avLst/>
                          </a:prstGeom>
                        </pic:spPr>
                      </pic:pic>
                    </a:graphicData>
                  </a:graphic>
                </wp:inline>
              </w:drawing>
            </w:r>
          </w:p>
        </w:tc>
        <w:tc>
          <w:tcPr>
            <w:tcW w:w="291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树身青苔遍布，存在多处枯死枝、劈裂枝、下垂枝，既加剧古树腐烂，又存在安全隐患。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9" w:hRule="atLeast"/>
          <w:jc w:val="center"/>
        </w:trPr>
        <w:tc>
          <w:tcPr>
            <w:tcW w:w="870" w:type="dxa"/>
            <w:gridSpan w:val="2"/>
            <w:vMerge w:val="continue"/>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p>
        </w:tc>
        <w:tc>
          <w:tcPr>
            <w:tcW w:w="547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3780155" cy="2879725"/>
                  <wp:effectExtent l="0" t="0" r="15875" b="10795"/>
                  <wp:docPr id="89" name="图片 89" descr="C:/Users/DELL/AppData/Local/Temp/picturecompress_20210812160703/output_1.jpgoutput_1"/>
                  <wp:cNvGraphicFramePr/>
                  <a:graphic xmlns:a="http://schemas.openxmlformats.org/drawingml/2006/main">
                    <a:graphicData uri="http://schemas.openxmlformats.org/drawingml/2006/picture">
                      <pic:pic xmlns:pic="http://schemas.openxmlformats.org/drawingml/2006/picture">
                        <pic:nvPicPr>
                          <pic:cNvPr id="89" name="图片 89" descr="C:/Users/DELL/AppData/Local/Temp/picturecompress_20210812160703/output_1.jpgoutput_1"/>
                          <pic:cNvPicPr/>
                        </pic:nvPicPr>
                        <pic:blipFill>
                          <a:blip r:embed="rId23"/>
                          <a:stretch>
                            <a:fillRect/>
                          </a:stretch>
                        </pic:blipFill>
                        <pic:spPr>
                          <a:xfrm rot="5400000">
                            <a:off x="0" y="0"/>
                            <a:ext cx="3780155" cy="2879725"/>
                          </a:xfrm>
                          <a:prstGeom prst="rect">
                            <a:avLst/>
                          </a:prstGeom>
                        </pic:spPr>
                      </pic:pic>
                    </a:graphicData>
                  </a:graphic>
                </wp:inline>
              </w:drawing>
            </w:r>
          </w:p>
        </w:tc>
        <w:tc>
          <w:tcPr>
            <w:tcW w:w="291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古树主干中空，内部腐烂；树体存在多处朝天洞，雨天易积水，加剧树体腐烂。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6" w:type="dxa"/>
          <w:trHeight w:val="6330" w:hRule="atLeast"/>
          <w:jc w:val="center"/>
        </w:trPr>
        <w:tc>
          <w:tcPr>
            <w:tcW w:w="4757"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15" name="图片 15" descr="e672ab799e13f2a162f2b113d015352"/>
                  <wp:cNvGraphicFramePr/>
                  <a:graphic xmlns:a="http://schemas.openxmlformats.org/drawingml/2006/main">
                    <a:graphicData uri="http://schemas.openxmlformats.org/drawingml/2006/picture">
                      <pic:pic xmlns:pic="http://schemas.openxmlformats.org/drawingml/2006/picture">
                        <pic:nvPicPr>
                          <pic:cNvPr id="15" name="图片 15" descr="e672ab799e13f2a162f2b113d015352"/>
                          <pic:cNvPicPr/>
                        </pic:nvPicPr>
                        <pic:blipFill>
                          <a:blip r:embed="rId24"/>
                          <a:stretch>
                            <a:fillRect/>
                          </a:stretch>
                        </pic:blipFill>
                        <pic:spPr>
                          <a:xfrm>
                            <a:off x="0" y="0"/>
                            <a:ext cx="2879725" cy="3780155"/>
                          </a:xfrm>
                          <a:prstGeom prst="rect">
                            <a:avLst/>
                          </a:prstGeom>
                        </pic:spPr>
                      </pic:pic>
                    </a:graphicData>
                  </a:graphic>
                </wp:inline>
              </w:drawing>
            </w:r>
          </w:p>
        </w:tc>
        <w:tc>
          <w:tcPr>
            <w:tcW w:w="443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drawing>
                <wp:inline distT="0" distB="0" distL="114300" distR="114300">
                  <wp:extent cx="3780155" cy="2879725"/>
                  <wp:effectExtent l="0" t="0" r="15875" b="10795"/>
                  <wp:docPr id="91" name="图片 91" descr="C:/Users/DELL/AppData/Local/Temp/picturecompress_20210812161100/output_1.jpgoutput_1"/>
                  <wp:cNvGraphicFramePr/>
                  <a:graphic xmlns:a="http://schemas.openxmlformats.org/drawingml/2006/main">
                    <a:graphicData uri="http://schemas.openxmlformats.org/drawingml/2006/picture">
                      <pic:pic xmlns:pic="http://schemas.openxmlformats.org/drawingml/2006/picture">
                        <pic:nvPicPr>
                          <pic:cNvPr id="91" name="图片 91" descr="C:/Users/DELL/AppData/Local/Temp/picturecompress_20210812161100/output_1.jpgoutput_1"/>
                          <pic:cNvPicPr/>
                        </pic:nvPicPr>
                        <pic:blipFill>
                          <a:blip r:embed="rId25"/>
                          <a:stretch>
                            <a:fillRect/>
                          </a:stretch>
                        </pic:blipFill>
                        <pic:spPr>
                          <a:xfrm rot="5400000">
                            <a:off x="0" y="0"/>
                            <a:ext cx="3780155" cy="287972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6" w:type="dxa"/>
          <w:trHeight w:val="6322" w:hRule="atLeast"/>
          <w:jc w:val="center"/>
        </w:trPr>
        <w:tc>
          <w:tcPr>
            <w:tcW w:w="4757"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3780155" cy="2879725"/>
                  <wp:effectExtent l="0" t="0" r="15875" b="10795"/>
                  <wp:docPr id="90" name="图片 90" descr="C:/Users/DELL/AppData/Local/Temp/picturecompress_20210812161023/output_1.jpgoutput_1"/>
                  <wp:cNvGraphicFramePr/>
                  <a:graphic xmlns:a="http://schemas.openxmlformats.org/drawingml/2006/main">
                    <a:graphicData uri="http://schemas.openxmlformats.org/drawingml/2006/picture">
                      <pic:pic xmlns:pic="http://schemas.openxmlformats.org/drawingml/2006/picture">
                        <pic:nvPicPr>
                          <pic:cNvPr id="90" name="图片 90" descr="C:/Users/DELL/AppData/Local/Temp/picturecompress_20210812161023/output_1.jpgoutput_1"/>
                          <pic:cNvPicPr/>
                        </pic:nvPicPr>
                        <pic:blipFill>
                          <a:blip r:embed="rId26"/>
                          <a:stretch>
                            <a:fillRect/>
                          </a:stretch>
                        </pic:blipFill>
                        <pic:spPr>
                          <a:xfrm rot="5400000">
                            <a:off x="0" y="0"/>
                            <a:ext cx="3780155" cy="2879725"/>
                          </a:xfrm>
                          <a:prstGeom prst="rect">
                            <a:avLst/>
                          </a:prstGeom>
                        </pic:spPr>
                      </pic:pic>
                    </a:graphicData>
                  </a:graphic>
                </wp:inline>
              </w:drawing>
            </w:r>
          </w:p>
        </w:tc>
        <w:tc>
          <w:tcPr>
            <w:tcW w:w="443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3780155" cy="2879725"/>
                  <wp:effectExtent l="0" t="0" r="15875" b="10795"/>
                  <wp:docPr id="92" name="图片 92" descr="C:/Users/DELL/AppData/Local/Temp/picturecompress_20210812161127/output_1.jpgoutput_1"/>
                  <wp:cNvGraphicFramePr/>
                  <a:graphic xmlns:a="http://schemas.openxmlformats.org/drawingml/2006/main">
                    <a:graphicData uri="http://schemas.openxmlformats.org/drawingml/2006/picture">
                      <pic:pic xmlns:pic="http://schemas.openxmlformats.org/drawingml/2006/picture">
                        <pic:nvPicPr>
                          <pic:cNvPr id="92" name="图片 92" descr="C:/Users/DELL/AppData/Local/Temp/picturecompress_20210812161127/output_1.jpgoutput_1"/>
                          <pic:cNvPicPr/>
                        </pic:nvPicPr>
                        <pic:blipFill>
                          <a:blip r:embed="rId27"/>
                          <a:stretch>
                            <a:fillRect/>
                          </a:stretch>
                        </pic:blipFill>
                        <pic:spPr>
                          <a:xfrm rot="5400000">
                            <a:off x="0" y="0"/>
                            <a:ext cx="3780155" cy="2879725"/>
                          </a:xfrm>
                          <a:prstGeom prst="rect">
                            <a:avLst/>
                          </a:prstGeom>
                        </pic:spPr>
                      </pic:pic>
                    </a:graphicData>
                  </a:graphic>
                </wp:inline>
              </w:drawing>
            </w:r>
          </w:p>
        </w:tc>
      </w:tr>
    </w:tbl>
    <w:p/>
    <w:p>
      <w:pPr>
        <w:sectPr>
          <w:pgSz w:w="11906" w:h="16838"/>
          <w:pgMar w:top="1440" w:right="1800" w:bottom="1440" w:left="1800" w:header="851" w:footer="992" w:gutter="0"/>
          <w:pgNumType w:fmt="decimal"/>
          <w:cols w:space="425" w:num="1"/>
          <w:docGrid w:type="lines" w:linePitch="312" w:charSpace="0"/>
        </w:sectPr>
      </w:pPr>
    </w:p>
    <w:p>
      <w:pPr>
        <w:jc w:val="center"/>
        <w:outlineLvl w:val="0"/>
        <w:rPr>
          <w:rFonts w:hint="eastAsia" w:ascii="仿宋" w:hAnsi="仿宋" w:eastAsia="仿宋" w:cs="仿宋"/>
          <w:b/>
          <w:bCs/>
          <w:sz w:val="32"/>
          <w:szCs w:val="32"/>
          <w:lang w:val="en-US" w:eastAsia="zh-CN"/>
        </w:rPr>
      </w:pPr>
      <w:bookmarkStart w:id="188" w:name="_Toc4392"/>
      <w:bookmarkStart w:id="189" w:name="_Toc4052"/>
      <w:r>
        <w:rPr>
          <w:rFonts w:hint="eastAsia" w:ascii="仿宋" w:hAnsi="仿宋" w:eastAsia="仿宋" w:cs="仿宋"/>
          <w:b/>
          <w:bCs/>
          <w:sz w:val="32"/>
          <w:szCs w:val="32"/>
          <w:lang w:val="en-US" w:eastAsia="zh-CN"/>
        </w:rPr>
        <w:t>现状分析</w:t>
      </w:r>
      <w:bookmarkEnd w:id="188"/>
      <w:bookmarkEnd w:id="189"/>
    </w:p>
    <w:p>
      <w:pPr>
        <w:ind w:firstLine="640" w:firstLineChars="200"/>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此株古树前期修建的树池面积狭小，对古树的根系生长产生机械阻碍，且修建树池过程中堆土较高，造成原根颈部位透水透气能力下降、湿度增加，调查时发现树基部已出现腐烂现象。需拆除树池并进行降土，恢复古树原有生长环境。</w:t>
      </w:r>
    </w:p>
    <w:p>
      <w:pPr>
        <w:ind w:firstLine="640" w:firstLineChars="200"/>
        <w:rPr>
          <w:rFonts w:hint="default"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古树周边筑有长约四十米的石坝，缝隙采用水泥密封，造成根系土壤含水量大，加之山水往古树周边流淌，致使古树附近地下水位较高，极大影响古树根系生长。需对石坝打排水孔，促进土壤水分排出，并在古树东侧厕所到南侧电线杆位置设置排水沟，隔断地下水向古树附近土壤渗透，降低地下水位。</w:t>
      </w:r>
    </w:p>
    <w:p>
      <w:pPr>
        <w:ind w:firstLine="640" w:firstLineChars="200"/>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树下人为活动频繁，易造成土壤板结，影响古树根系生长，结合古树保护与景观提升，可考虑深翻土壤后在古树周围安装护栏。</w:t>
      </w:r>
    </w:p>
    <w:p>
      <w:pPr>
        <w:ind w:firstLine="640" w:firstLineChars="200"/>
        <w:rPr>
          <w:rFonts w:hint="default"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调查发现，此株古树存在大量劈裂枝，木质部裸露现象严重，清腐防腐工程量大，为保证施工质量与安全，可考虑使用汽车吊协助。同时，本县内已发生多起银杏超小卷叶蛾危害案例，</w:t>
      </w:r>
      <w:r>
        <w:rPr>
          <w:rFonts w:hint="eastAsia" w:ascii="仿宋" w:hAnsi="仿宋" w:eastAsia="仿宋" w:cs="仿宋"/>
          <w:b w:val="0"/>
          <w:bCs w:val="0"/>
          <w:color w:val="auto"/>
          <w:sz w:val="32"/>
          <w:szCs w:val="32"/>
          <w:lang w:val="en-US" w:eastAsia="zh-CN"/>
        </w:rPr>
        <w:t>此株古树也需重视对银杏超小卷叶蛾的防治</w:t>
      </w:r>
      <w:r>
        <w:rPr>
          <w:rFonts w:hint="eastAsia" w:ascii="仿宋" w:hAnsi="仿宋" w:eastAsia="仿宋" w:cs="仿宋"/>
          <w:b w:val="0"/>
          <w:bCs w:val="0"/>
          <w:sz w:val="32"/>
          <w:szCs w:val="32"/>
          <w:lang w:val="en-US" w:eastAsia="zh-CN"/>
        </w:rPr>
        <w:t>。</w:t>
      </w:r>
    </w:p>
    <w:p>
      <w:pPr>
        <w:ind w:firstLine="640" w:firstLineChars="200"/>
        <w:rPr>
          <w:rFonts w:hint="eastAsia" w:ascii="仿宋" w:hAnsi="仿宋" w:eastAsia="仿宋" w:cs="仿宋"/>
          <w:b w:val="0"/>
          <w:bCs w:val="0"/>
          <w:sz w:val="32"/>
          <w:szCs w:val="32"/>
          <w:lang w:val="en-US" w:eastAsia="zh-CN"/>
        </w:rPr>
      </w:pPr>
    </w:p>
    <w:p>
      <w:pPr>
        <w:ind w:firstLine="640" w:firstLineChars="200"/>
        <w:rPr>
          <w:rFonts w:hint="default" w:ascii="仿宋" w:hAnsi="仿宋" w:eastAsia="仿宋" w:cs="仿宋"/>
          <w:b w:val="0"/>
          <w:bCs w:val="0"/>
          <w:color w:val="auto"/>
          <w:sz w:val="32"/>
          <w:szCs w:val="32"/>
          <w:lang w:val="en-US" w:eastAsia="zh-CN"/>
          <w14:textFill>
            <w14:gradFill>
              <w14:gsLst>
                <w14:gs w14:pos="0">
                  <w14:srgbClr w14:val="012D86"/>
                </w14:gs>
                <w14:gs w14:pos="100000">
                  <w14:srgbClr w14:val="0E2557"/>
                </w14:gs>
              </w14:gsLst>
              <w14:lin w14:scaled="0"/>
            </w14:gradFill>
          </w14:textFill>
        </w:rPr>
        <w:sectPr>
          <w:pgSz w:w="11906" w:h="16838"/>
          <w:pgMar w:top="1440" w:right="1800" w:bottom="1440" w:left="1800" w:header="851" w:footer="992" w:gutter="0"/>
          <w:pgNumType w:fmt="decimal"/>
          <w:cols w:space="425" w:num="1"/>
          <w:docGrid w:type="lines" w:linePitch="312" w:charSpace="0"/>
        </w:sectPr>
      </w:pPr>
    </w:p>
    <w:p>
      <w:pPr>
        <w:jc w:val="center"/>
        <w:outlineLvl w:val="0"/>
        <w:rPr>
          <w:rFonts w:hint="eastAsia" w:ascii="仿宋" w:hAnsi="仿宋" w:eastAsia="仿宋" w:cs="仿宋"/>
          <w:b/>
          <w:bCs/>
          <w:sz w:val="32"/>
          <w:szCs w:val="32"/>
          <w:lang w:val="en-US" w:eastAsia="zh-CN"/>
        </w:rPr>
      </w:pPr>
      <w:bookmarkStart w:id="190" w:name="_Toc3415"/>
      <w:bookmarkStart w:id="191" w:name="_Toc17949"/>
      <w:bookmarkStart w:id="192" w:name="_Toc18901"/>
      <w:bookmarkStart w:id="193" w:name="_Toc29757"/>
      <w:r>
        <w:rPr>
          <w:rFonts w:hint="eastAsia" w:ascii="仿宋" w:hAnsi="仿宋" w:eastAsia="仿宋" w:cs="仿宋"/>
          <w:b/>
          <w:bCs/>
          <w:sz w:val="32"/>
          <w:szCs w:val="32"/>
          <w:lang w:val="en-US" w:eastAsia="zh-CN"/>
        </w:rPr>
        <w:t>修复方案</w:t>
      </w:r>
      <w:bookmarkEnd w:id="190"/>
      <w:bookmarkEnd w:id="191"/>
      <w:bookmarkEnd w:id="192"/>
      <w:bookmarkEnd w:id="193"/>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eastAsia" w:ascii="仿宋" w:hAnsi="仿宋" w:eastAsia="仿宋" w:cs="仿宋"/>
          <w:sz w:val="32"/>
          <w:szCs w:val="32"/>
          <w:lang w:val="en-US" w:eastAsia="zh-CN"/>
        </w:rPr>
      </w:pPr>
      <w:bookmarkStart w:id="194" w:name="_Toc1430"/>
      <w:bookmarkStart w:id="195" w:name="_Toc21540"/>
      <w:bookmarkStart w:id="196" w:name="_Toc10529"/>
      <w:bookmarkStart w:id="197" w:name="_Toc23571"/>
      <w:bookmarkStart w:id="198" w:name="_Toc28902"/>
      <w:r>
        <w:rPr>
          <w:rFonts w:hint="eastAsia" w:ascii="仿宋" w:hAnsi="仿宋" w:eastAsia="仿宋" w:cs="仿宋"/>
          <w:sz w:val="32"/>
          <w:szCs w:val="32"/>
          <w:lang w:val="en-US" w:eastAsia="zh-CN"/>
        </w:rPr>
        <w:t>1、改善生长环境</w:t>
      </w:r>
      <w:bookmarkEnd w:id="194"/>
      <w:bookmarkEnd w:id="195"/>
      <w:bookmarkEnd w:id="196"/>
      <w:bookmarkEnd w:id="197"/>
      <w:bookmarkEnd w:id="198"/>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rPr>
          <w:rFonts w:hint="default"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（1）用钢丝刷清理树身上的青苔，并喷洒3%的硫酸铜溶液2-3遍进行杀菌处理；</w:t>
      </w:r>
    </w:p>
    <w:p>
      <w:pPr>
        <w:pStyle w:val="2"/>
        <w:ind w:firstLine="640" w:firstLineChars="200"/>
        <w:rPr>
          <w:rFonts w:hint="eastAsia"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（2）拆除原有树池，树池内土壤降土20-30cm至周边土壤水平位置，面积约20㎡，整体趋势呈中心高四周低，以利于雨水朝四周排出；</w:t>
      </w:r>
    </w:p>
    <w:p>
      <w:pPr>
        <w:pStyle w:val="2"/>
        <w:ind w:firstLine="640" w:firstLineChars="200"/>
        <w:rPr>
          <w:rFonts w:hint="eastAsia"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（3）增设边长4m的六边形防腐木围栏保护，围栏范围内的原有透水砖改向古树对侧重新铺装；</w:t>
      </w:r>
    </w:p>
    <w:p>
      <w:pPr>
        <w:pStyle w:val="2"/>
        <w:ind w:firstLine="640" w:firstLineChars="200"/>
        <w:rPr>
          <w:rFonts w:hint="eastAsia"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（4）在周边石坝上打直径75mm的排水孔，促进土壤水分排出。作业长度约34m， 分别在离基部0.5m和1m的位置处打孔两排，同水平线两孔间隔1.5m，整体错位排列以保证石坝稳固；</w:t>
      </w:r>
    </w:p>
    <w:p>
      <w:pPr>
        <w:pStyle w:val="2"/>
        <w:ind w:firstLine="640" w:firstLineChars="200"/>
        <w:rPr>
          <w:rFonts w:hint="default" w:ascii="仿宋" w:hAnsi="仿宋" w:eastAsia="仿宋" w:cs="仿宋"/>
          <w:color w:val="FF0000"/>
          <w:sz w:val="32"/>
          <w:szCs w:val="32"/>
          <w:vertAlign w:val="baseline"/>
          <w:lang w:val="en-US" w:eastAsia="zh-CN"/>
        </w:rPr>
      </w:pPr>
      <w:r>
        <w:rPr>
          <w:rFonts w:hint="eastAsia" w:ascii="仿宋" w:hAnsi="仿宋" w:eastAsia="仿宋" w:cs="仿宋"/>
          <w:sz w:val="32"/>
          <w:szCs w:val="32"/>
          <w:vertAlign w:val="baseline"/>
          <w:lang w:val="en-US" w:eastAsia="zh-CN"/>
        </w:rPr>
        <w:t>（5）在古树南侧根据地势深挖排水沟，排水沟东至厕所边小溪西到池塘。先挖出长约38m，宽1m，深1.5-2m的沟槽，再用红砖沿槽底干砌成高0.5m、宽0.5m的排水沟，上层覆盖预制板后回填沙石土0.3m，最后覆土至周边土壤水平位置（注：为避免伤及古树根系，需人工进行挖沟）。</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default" w:ascii="仿宋" w:hAnsi="仿宋" w:eastAsia="仿宋" w:cs="仿宋"/>
          <w:sz w:val="32"/>
          <w:szCs w:val="32"/>
          <w:lang w:val="en-US" w:eastAsia="zh-CN"/>
        </w:rPr>
      </w:pPr>
      <w:bookmarkStart w:id="199" w:name="_Toc31944"/>
      <w:bookmarkStart w:id="200" w:name="_Toc22102"/>
      <w:bookmarkStart w:id="201" w:name="_Toc16180"/>
      <w:bookmarkStart w:id="202" w:name="_Toc11934"/>
      <w:r>
        <w:rPr>
          <w:rFonts w:hint="eastAsia" w:ascii="仿宋" w:hAnsi="仿宋" w:eastAsia="仿宋" w:cs="仿宋"/>
          <w:sz w:val="32"/>
          <w:szCs w:val="32"/>
          <w:vertAlign w:val="baseline"/>
          <w:lang w:val="en-US" w:eastAsia="zh-CN"/>
        </w:rPr>
        <w:t>2、树体修复</w:t>
      </w:r>
      <w:bookmarkEnd w:id="199"/>
      <w:bookmarkEnd w:id="200"/>
      <w:bookmarkEnd w:id="201"/>
      <w:bookmarkEnd w:id="202"/>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rPr>
          <w:rFonts w:hint="eastAsia" w:ascii="仿宋" w:hAnsi="仿宋" w:eastAsia="仿宋" w:cs="仿宋"/>
          <w:bCs/>
          <w:color w:val="000000"/>
          <w:kern w:val="28"/>
          <w:sz w:val="32"/>
          <w:szCs w:val="32"/>
          <w:vertAlign w:val="baseline"/>
          <w:lang w:val="en-US" w:eastAsia="zh-CN" w:bidi="ar-SA"/>
        </w:rPr>
      </w:pPr>
      <w:r>
        <w:rPr>
          <w:rFonts w:hint="eastAsia" w:ascii="仿宋" w:hAnsi="仿宋" w:eastAsia="仿宋" w:cs="仿宋"/>
          <w:bCs/>
          <w:color w:val="000000"/>
          <w:kern w:val="28"/>
          <w:sz w:val="32"/>
          <w:szCs w:val="32"/>
          <w:vertAlign w:val="baseline"/>
          <w:lang w:val="en-US" w:eastAsia="zh-CN" w:bidi="ar-SA"/>
        </w:rPr>
        <w:t>（1）对于古树腐烂位置及木质部裸露部位，先清理腐朽木质，用风力灭火器吹拂干净，后用3％硫酸铜溶液消毒三遍，最后涂抹三遍熟桐油或环氧树脂进行防腐；</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rPr>
          <w:rFonts w:hint="eastAsia" w:ascii="仿宋" w:hAnsi="仿宋" w:eastAsia="仿宋" w:cs="仿宋"/>
          <w:sz w:val="32"/>
          <w:szCs w:val="32"/>
          <w:lang w:val="en-US" w:eastAsia="zh-CN"/>
        </w:rPr>
      </w:pPr>
      <w:r>
        <w:rPr>
          <w:rFonts w:hint="eastAsia" w:ascii="仿宋" w:hAnsi="仿宋" w:eastAsia="仿宋" w:cs="仿宋"/>
          <w:bCs/>
          <w:color w:val="000000"/>
          <w:kern w:val="28"/>
          <w:sz w:val="32"/>
          <w:szCs w:val="32"/>
          <w:vertAlign w:val="baseline"/>
          <w:lang w:val="en-US" w:eastAsia="zh-CN" w:bidi="ar-SA"/>
        </w:rPr>
        <w:t>（2）</w:t>
      </w:r>
      <w:r>
        <w:rPr>
          <w:rFonts w:hint="eastAsia" w:ascii="仿宋" w:hAnsi="仿宋" w:eastAsia="仿宋" w:cs="仿宋"/>
          <w:sz w:val="32"/>
          <w:szCs w:val="32"/>
          <w:lang w:val="en-US" w:eastAsia="zh-CN"/>
        </w:rPr>
        <w:t>对于树身上的朝天洞，清理洞内腐烂物质后消毒、防腐处理。易积水的树洞结合现状打通树洞形成贯穿洞或者用环保材料填充、仿真处理；</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rPr>
          <w:rFonts w:hint="eastAsia" w:ascii="仿宋" w:hAnsi="仿宋" w:eastAsia="仿宋" w:cs="仿宋"/>
          <w:bCs/>
          <w:color w:val="000000"/>
          <w:kern w:val="28"/>
          <w:sz w:val="32"/>
          <w:szCs w:val="32"/>
          <w:vertAlign w:val="baseline"/>
          <w:lang w:val="en-US" w:eastAsia="zh-CN" w:bidi="ar-SA"/>
        </w:rPr>
      </w:pPr>
      <w:r>
        <w:rPr>
          <w:rFonts w:hint="eastAsia" w:ascii="仿宋" w:hAnsi="仿宋" w:eastAsia="仿宋" w:cs="仿宋"/>
          <w:bCs/>
          <w:color w:val="000000"/>
          <w:kern w:val="28"/>
          <w:sz w:val="32"/>
          <w:szCs w:val="32"/>
          <w:vertAlign w:val="baseline"/>
          <w:lang w:val="en-US" w:eastAsia="zh-CN" w:bidi="ar-SA"/>
        </w:rPr>
        <w:t>（3）对于存在安全隐患的枯</w:t>
      </w:r>
      <w:r>
        <w:rPr>
          <w:rFonts w:hint="default" w:ascii="仿宋" w:hAnsi="仿宋" w:eastAsia="仿宋" w:cs="仿宋"/>
          <w:bCs/>
          <w:color w:val="000000"/>
          <w:kern w:val="28"/>
          <w:sz w:val="32"/>
          <w:szCs w:val="32"/>
          <w:vertAlign w:val="baseline"/>
          <w:lang w:val="en-US" w:eastAsia="zh-CN" w:bidi="ar-SA"/>
        </w:rPr>
        <w:t>枝</w:t>
      </w:r>
      <w:r>
        <w:rPr>
          <w:rFonts w:hint="eastAsia" w:ascii="仿宋" w:hAnsi="仿宋" w:eastAsia="仿宋" w:cs="仿宋"/>
          <w:bCs/>
          <w:color w:val="000000"/>
          <w:kern w:val="28"/>
          <w:sz w:val="32"/>
          <w:szCs w:val="32"/>
          <w:vertAlign w:val="baseline"/>
          <w:lang w:val="en-US" w:eastAsia="zh-CN" w:bidi="ar-SA"/>
        </w:rPr>
        <w:t>，直径10cm以下的靠近主干修剪，直径10cm以上的选择性保留，对于保留的粗大枝干及部分大枝截面，进行清腐、防腐处理；</w:t>
      </w:r>
    </w:p>
    <w:p>
      <w:pPr>
        <w:pStyle w:val="2"/>
        <w:ind w:firstLine="640" w:firstLineChars="200"/>
        <w:rPr>
          <w:rFonts w:hint="eastAsia" w:ascii="仿宋" w:hAnsi="仿宋" w:eastAsia="仿宋" w:cs="仿宋"/>
          <w:bCs/>
          <w:color w:val="000000"/>
          <w:kern w:val="28"/>
          <w:sz w:val="32"/>
          <w:szCs w:val="32"/>
          <w:vertAlign w:val="baseline"/>
          <w:lang w:val="en-US" w:eastAsia="zh-CN" w:bidi="ar-SA"/>
        </w:rPr>
      </w:pPr>
      <w:r>
        <w:rPr>
          <w:rFonts w:hint="eastAsia" w:ascii="仿宋" w:hAnsi="仿宋" w:eastAsia="仿宋" w:cs="仿宋"/>
          <w:sz w:val="32"/>
          <w:szCs w:val="32"/>
          <w:lang w:val="en-US" w:eastAsia="zh-CN"/>
        </w:rPr>
        <w:t>（4）对于树身的交叉枝、下垂枝，进行适当疏枝，</w:t>
      </w:r>
      <w:r>
        <w:rPr>
          <w:rFonts w:hint="eastAsia" w:ascii="仿宋" w:hAnsi="仿宋" w:eastAsia="仿宋" w:cs="仿宋"/>
          <w:sz w:val="32"/>
          <w:szCs w:val="32"/>
          <w:vertAlign w:val="baseline"/>
          <w:lang w:val="en-US" w:eastAsia="zh-CN"/>
        </w:rPr>
        <w:t>以增加树体通风透光，</w:t>
      </w:r>
      <w:r>
        <w:rPr>
          <w:rFonts w:hint="eastAsia" w:ascii="仿宋" w:hAnsi="仿宋" w:eastAsia="仿宋" w:cs="仿宋"/>
          <w:sz w:val="32"/>
          <w:szCs w:val="32"/>
          <w:lang w:val="en-US" w:eastAsia="zh-CN"/>
        </w:rPr>
        <w:t>降低极端天气对古树造成折断、倒伏等风险。</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eastAsia" w:ascii="仿宋" w:hAnsi="仿宋" w:eastAsia="仿宋" w:cs="仿宋"/>
          <w:b w:val="0"/>
          <w:bCs w:val="0"/>
          <w:sz w:val="32"/>
          <w:szCs w:val="32"/>
          <w:lang w:val="en-US" w:eastAsia="zh-CN"/>
        </w:rPr>
      </w:pPr>
      <w:bookmarkStart w:id="203" w:name="_Toc12857"/>
      <w:bookmarkStart w:id="204" w:name="_Toc3365"/>
      <w:bookmarkStart w:id="205" w:name="_Toc15969"/>
      <w:bookmarkStart w:id="206" w:name="_Toc25838"/>
      <w:r>
        <w:rPr>
          <w:rFonts w:hint="eastAsia" w:ascii="仿宋" w:hAnsi="仿宋" w:eastAsia="仿宋" w:cs="仿宋"/>
          <w:sz w:val="32"/>
          <w:szCs w:val="32"/>
          <w:vertAlign w:val="baseline"/>
          <w:lang w:val="en-US" w:eastAsia="zh-CN"/>
        </w:rPr>
        <w:t>3、</w:t>
      </w:r>
      <w:r>
        <w:rPr>
          <w:rFonts w:hint="eastAsia" w:ascii="仿宋" w:hAnsi="仿宋" w:eastAsia="仿宋" w:cs="仿宋"/>
          <w:b w:val="0"/>
          <w:bCs w:val="0"/>
          <w:sz w:val="32"/>
          <w:szCs w:val="32"/>
          <w:lang w:val="en-US" w:eastAsia="zh-CN"/>
        </w:rPr>
        <w:t>病虫害防治</w:t>
      </w:r>
      <w:bookmarkEnd w:id="203"/>
      <w:bookmarkEnd w:id="204"/>
      <w:bookmarkEnd w:id="205"/>
      <w:bookmarkEnd w:id="206"/>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eastAsia" w:ascii="仿宋" w:hAnsi="仿宋" w:eastAsia="仿宋" w:cs="仿宋"/>
          <w:sz w:val="32"/>
          <w:szCs w:val="32"/>
          <w:lang w:eastAsia="zh-CN"/>
        </w:rPr>
      </w:pPr>
      <w:r>
        <w:rPr>
          <w:rFonts w:hint="eastAsia" w:ascii="仿宋" w:hAnsi="仿宋" w:eastAsia="仿宋" w:cs="仿宋"/>
          <w:b w:val="0"/>
          <w:bCs w:val="0"/>
          <w:sz w:val="32"/>
          <w:szCs w:val="32"/>
          <w:vertAlign w:val="baseline"/>
          <w:lang w:val="en-US" w:eastAsia="zh-CN"/>
        </w:rPr>
        <w:t>（1）</w:t>
      </w:r>
      <w:r>
        <w:rPr>
          <w:rFonts w:hint="eastAsia" w:ascii="仿宋" w:hAnsi="仿宋" w:eastAsia="仿宋" w:cs="仿宋"/>
          <w:sz w:val="32"/>
          <w:szCs w:val="32"/>
        </w:rPr>
        <w:t>蛀干害虫：</w:t>
      </w:r>
      <w:r>
        <w:rPr>
          <w:rFonts w:hint="eastAsia" w:ascii="仿宋" w:hAnsi="仿宋" w:eastAsia="仿宋" w:cs="仿宋"/>
          <w:sz w:val="32"/>
          <w:szCs w:val="32"/>
          <w:lang w:val="en-US" w:eastAsia="zh-CN"/>
        </w:rPr>
        <w:t>对于主干中空位置，</w:t>
      </w:r>
      <w:r>
        <w:rPr>
          <w:rFonts w:hint="eastAsia" w:ascii="仿宋" w:hAnsi="仿宋" w:eastAsia="仿宋" w:cs="仿宋"/>
          <w:sz w:val="32"/>
          <w:szCs w:val="32"/>
        </w:rPr>
        <w:t>使用磷化铝熏蒸杀虫。磷化铝熏蒸：在树干有虫孔处放置磷化铝片1-2片，立即用塑料薄膜包裹密封，24小时后解除薄膜，操作时注意人畜安全，不要让人畜接近</w:t>
      </w:r>
      <w:r>
        <w:rPr>
          <w:rFonts w:hint="eastAsia" w:ascii="仿宋" w:hAnsi="仿宋" w:eastAsia="仿宋" w:cs="仿宋"/>
          <w:sz w:val="32"/>
          <w:szCs w:val="32"/>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eastAsia" w:ascii="仿宋" w:hAnsi="仿宋" w:eastAsia="仿宋" w:cs="仿宋"/>
          <w:b w:val="0"/>
          <w:bCs w:val="0"/>
          <w:sz w:val="32"/>
          <w:szCs w:val="32"/>
          <w:vertAlign w:val="baseline"/>
          <w:lang w:val="en-US" w:eastAsia="zh-CN"/>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2</w:t>
      </w:r>
      <w:r>
        <w:rPr>
          <w:rFonts w:hint="eastAsia" w:ascii="仿宋" w:hAnsi="仿宋" w:eastAsia="仿宋" w:cs="仿宋"/>
          <w:sz w:val="32"/>
          <w:szCs w:val="32"/>
          <w:lang w:eastAsia="zh-CN"/>
        </w:rPr>
        <w:t>）</w:t>
      </w:r>
      <w:r>
        <w:rPr>
          <w:rFonts w:hint="eastAsia" w:ascii="仿宋" w:hAnsi="仿宋" w:eastAsia="仿宋" w:cs="仿宋"/>
          <w:b w:val="0"/>
          <w:bCs w:val="0"/>
          <w:sz w:val="32"/>
          <w:szCs w:val="32"/>
          <w:vertAlign w:val="baseline"/>
          <w:lang w:val="en-US" w:eastAsia="zh-CN"/>
        </w:rPr>
        <w:t>秋末冬初，用3%的硫酸铜溶液喷雾两遍，消毒杀菌，树体基部至2m处有皮部分用古树专用涂白剂混合少量石硫合剂涂抹，重视防治银杏超小卷叶蛾。</w:t>
      </w:r>
    </w:p>
    <w:p>
      <w:pPr>
        <w:ind w:firstLine="960" w:firstLineChars="300"/>
        <w:rPr>
          <w:rFonts w:hint="eastAsia" w:ascii="仿宋" w:hAnsi="仿宋" w:eastAsia="仿宋" w:cs="仿宋"/>
          <w:b w:val="0"/>
          <w:bCs w:val="0"/>
          <w:sz w:val="32"/>
          <w:szCs w:val="32"/>
          <w:vertAlign w:val="baseline"/>
          <w:lang w:val="en-US" w:eastAsia="zh-CN"/>
        </w:rPr>
      </w:pPr>
    </w:p>
    <w:p>
      <w:pPr>
        <w:ind w:firstLine="960" w:firstLineChars="300"/>
        <w:rPr>
          <w:rFonts w:hint="eastAsia" w:ascii="仿宋" w:hAnsi="仿宋" w:eastAsia="仿宋" w:cs="仿宋"/>
          <w:b w:val="0"/>
          <w:bCs w:val="0"/>
          <w:sz w:val="32"/>
          <w:szCs w:val="32"/>
          <w:vertAlign w:val="baseline"/>
          <w:lang w:val="en-US" w:eastAsia="zh-CN"/>
        </w:rPr>
      </w:pPr>
    </w:p>
    <w:p>
      <w:pPr>
        <w:pStyle w:val="6"/>
        <w:spacing w:before="0" w:after="0" w:line="240" w:lineRule="auto"/>
        <w:jc w:val="center"/>
        <w:outlineLvl w:val="9"/>
        <w:rPr>
          <w:rFonts w:hint="eastAsia" w:ascii="方正小标宋简体" w:hAnsi="方正小标宋简体" w:eastAsia="方正小标宋简体" w:cs="方正小标宋简体"/>
          <w:b w:val="0"/>
          <w:bCs/>
        </w:rPr>
      </w:pPr>
    </w:p>
    <w:p>
      <w:pPr>
        <w:rPr>
          <w:rFonts w:hint="eastAsia" w:ascii="仿宋" w:hAnsi="仿宋" w:eastAsia="仿宋" w:cs="仿宋"/>
          <w:b w:val="0"/>
          <w:bCs w:val="0"/>
          <w:sz w:val="32"/>
          <w:szCs w:val="32"/>
          <w:lang w:eastAsia="zh-CN"/>
        </w:rPr>
        <w:sectPr>
          <w:pgSz w:w="11906" w:h="16838"/>
          <w:pgMar w:top="1440" w:right="1800" w:bottom="1440" w:left="1800" w:header="851" w:footer="992" w:gutter="0"/>
          <w:pgNumType w:fmt="decimal"/>
          <w:cols w:space="425" w:num="1"/>
          <w:docGrid w:type="lines" w:linePitch="312" w:charSpace="0"/>
        </w:sectPr>
      </w:pPr>
      <w:bookmarkStart w:id="207" w:name="_Toc11936"/>
      <w:r>
        <w:rPr>
          <w:rFonts w:hint="eastAsia" w:ascii="方正小标宋简体" w:hAnsi="方正小标宋简体" w:eastAsia="方正小标宋简体" w:cs="方正小标宋简体"/>
          <w:b w:val="0"/>
          <w:bCs/>
        </w:rPr>
        <w:br w:type="column"/>
      </w:r>
      <w:bookmarkEnd w:id="207"/>
      <w:r>
        <w:rPr>
          <w:rFonts w:hint="eastAsia" w:ascii="仿宋" w:hAnsi="仿宋" w:eastAsia="仿宋" w:cs="仿宋"/>
          <w:b w:val="0"/>
          <w:bCs w:val="0"/>
          <w:sz w:val="32"/>
          <w:szCs w:val="32"/>
          <w:lang w:val="en-US" w:eastAsia="zh-CN"/>
        </w:rPr>
        <w:t>3、</w:t>
      </w:r>
      <w:r>
        <w:rPr>
          <w:rFonts w:hint="eastAsia" w:ascii="仿宋" w:hAnsi="仿宋" w:eastAsia="仿宋" w:cs="仿宋"/>
          <w:b w:val="0"/>
          <w:bCs w:val="0"/>
          <w:sz w:val="32"/>
          <w:szCs w:val="32"/>
          <w:lang w:eastAsia="zh-CN"/>
        </w:rPr>
        <w:t>上土市镇江子河村柏树湾组老学校下边路——银杏</w:t>
      </w:r>
      <w:r>
        <w:rPr>
          <w:rFonts w:hint="eastAsia" w:ascii="仿宋" w:hAnsi="仿宋" w:eastAsia="仿宋" w:cs="仿宋"/>
          <w:b w:val="0"/>
          <w:bCs w:val="0"/>
          <w:sz w:val="32"/>
          <w:szCs w:val="32"/>
          <w:lang w:eastAsia="zh-CN"/>
        </w:rPr>
        <w:drawing>
          <wp:inline distT="0" distB="0" distL="114300" distR="114300">
            <wp:extent cx="5400040" cy="7200265"/>
            <wp:effectExtent l="0" t="0" r="10160" b="635"/>
            <wp:docPr id="68" name="图片 68" descr="C:/Users/DELL/AppData/Local/Temp/picturecompress_20210812150756/output_1.jpgoutput_1"/>
            <wp:cNvGraphicFramePr/>
            <a:graphic xmlns:a="http://schemas.openxmlformats.org/drawingml/2006/main">
              <a:graphicData uri="http://schemas.openxmlformats.org/drawingml/2006/picture">
                <pic:pic xmlns:pic="http://schemas.openxmlformats.org/drawingml/2006/picture">
                  <pic:nvPicPr>
                    <pic:cNvPr id="68" name="图片 68" descr="C:/Users/DELL/AppData/Local/Temp/picturecompress_20210812150756/output_1.jpgoutput_1"/>
                    <pic:cNvPicPr/>
                  </pic:nvPicPr>
                  <pic:blipFill>
                    <a:blip r:embed="rId28"/>
                    <a:stretch>
                      <a:fillRect/>
                    </a:stretch>
                  </pic:blipFill>
                  <pic:spPr>
                    <a:xfrm>
                      <a:off x="0" y="0"/>
                      <a:ext cx="5400040" cy="720026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仿宋" w:hAnsi="仿宋" w:eastAsia="仿宋" w:cs="仿宋"/>
          <w:b/>
          <w:kern w:val="2"/>
          <w:sz w:val="32"/>
          <w:szCs w:val="24"/>
          <w:lang w:val="en-US" w:eastAsia="zh-CN" w:bidi="ar-SA"/>
        </w:rPr>
      </w:pPr>
      <w:r>
        <w:rPr>
          <w:rFonts w:hint="eastAsia" w:ascii="仿宋" w:hAnsi="仿宋" w:eastAsia="仿宋" w:cs="仿宋"/>
          <w:b w:val="0"/>
          <w:bCs w:val="0"/>
          <w:sz w:val="32"/>
          <w:szCs w:val="32"/>
          <w:lang w:eastAsia="zh-CN"/>
        </w:rPr>
        <w:t>现状调查表</w:t>
      </w:r>
    </w:p>
    <w:p>
      <w:pPr>
        <w:keepNext w:val="0"/>
        <w:keepLines w:val="0"/>
        <w:pageBreakBefore w:val="0"/>
        <w:kinsoku/>
        <w:wordWrap/>
        <w:overflowPunct/>
        <w:topLinePunct w:val="0"/>
        <w:autoSpaceDE/>
        <w:autoSpaceDN/>
        <w:bidi w:val="0"/>
        <w:adjustRightInd/>
        <w:snapToGrid/>
        <w:spacing w:line="240" w:lineRule="auto"/>
        <w:jc w:val="both"/>
        <w:textAlignment w:val="auto"/>
        <w:rPr>
          <w:rFonts w:hint="eastAsia" w:ascii="仿宋" w:hAnsi="仿宋" w:eastAsia="仿宋" w:cs="仿宋"/>
          <w:i w:val="0"/>
          <w:iCs w:val="0"/>
          <w:caps w:val="0"/>
          <w:color w:val="333333"/>
          <w:spacing w:val="0"/>
          <w:sz w:val="28"/>
          <w:szCs w:val="28"/>
          <w:shd w:val="clear" w:color="auto" w:fill="FFFFFF"/>
        </w:rPr>
      </w:pPr>
    </w:p>
    <w:tbl>
      <w:tblPr>
        <w:tblStyle w:val="11"/>
        <w:tblW w:w="9556"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907"/>
        <w:gridCol w:w="832"/>
        <w:gridCol w:w="999"/>
        <w:gridCol w:w="1220"/>
        <w:gridCol w:w="334"/>
        <w:gridCol w:w="859"/>
        <w:gridCol w:w="1123"/>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trPr>
        <w:tc>
          <w:tcPr>
            <w:tcW w:w="93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古树</w:t>
            </w:r>
            <w:r>
              <w:rPr>
                <w:rFonts w:hint="eastAsia" w:ascii="仿宋" w:hAnsi="仿宋" w:eastAsia="仿宋" w:cs="仿宋"/>
                <w:color w:val="000000"/>
                <w:kern w:val="0"/>
                <w:sz w:val="28"/>
                <w:szCs w:val="28"/>
                <w:lang w:val="en-US" w:eastAsia="zh-CN" w:bidi="ar"/>
              </w:rPr>
              <w:t>编号</w:t>
            </w:r>
          </w:p>
        </w:tc>
        <w:tc>
          <w:tcPr>
            <w:tcW w:w="1907"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34152510804</w:t>
            </w:r>
          </w:p>
        </w:tc>
        <w:tc>
          <w:tcPr>
            <w:tcW w:w="832"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挂牌年龄</w:t>
            </w:r>
          </w:p>
        </w:tc>
        <w:tc>
          <w:tcPr>
            <w:tcW w:w="999"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500年</w:t>
            </w:r>
          </w:p>
        </w:tc>
        <w:tc>
          <w:tcPr>
            <w:tcW w:w="1220"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胸围</w:t>
            </w:r>
          </w:p>
        </w:tc>
        <w:tc>
          <w:tcPr>
            <w:tcW w:w="1193"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420cm</w:t>
            </w: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胸径</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134cm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长势</w:t>
            </w:r>
          </w:p>
        </w:tc>
        <w:tc>
          <w:tcPr>
            <w:tcW w:w="1907"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轻弱</w:t>
            </w:r>
          </w:p>
        </w:tc>
        <w:tc>
          <w:tcPr>
            <w:tcW w:w="832"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保护等级</w:t>
            </w:r>
          </w:p>
        </w:tc>
        <w:tc>
          <w:tcPr>
            <w:tcW w:w="999"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一级</w:t>
            </w:r>
          </w:p>
        </w:tc>
        <w:tc>
          <w:tcPr>
            <w:tcW w:w="1220"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海拔</w:t>
            </w:r>
          </w:p>
        </w:tc>
        <w:tc>
          <w:tcPr>
            <w:tcW w:w="1193" w:type="dxa"/>
            <w:gridSpan w:val="2"/>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678m</w:t>
            </w: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横坐标</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default" w:ascii="仿宋" w:hAnsi="仿宋" w:eastAsia="仿宋" w:cs="仿宋"/>
                <w:color w:val="000000"/>
                <w:kern w:val="0"/>
                <w:sz w:val="28"/>
                <w:szCs w:val="28"/>
                <w:lang w:val="en-US" w:eastAsia="zh-CN" w:bidi="ar"/>
              </w:rPr>
              <w:t>396591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1907"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832"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999"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1220"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1193" w:type="dxa"/>
            <w:gridSpan w:val="2"/>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纵坐标</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default" w:ascii="仿宋" w:hAnsi="仿宋" w:eastAsia="仿宋" w:cs="仿宋"/>
                <w:color w:val="000000"/>
                <w:kern w:val="0"/>
                <w:sz w:val="28"/>
                <w:szCs w:val="28"/>
                <w:lang w:val="en-US" w:eastAsia="zh-CN" w:bidi="ar"/>
              </w:rPr>
              <w:t>3444966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93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地址</w:t>
            </w:r>
          </w:p>
        </w:tc>
        <w:tc>
          <w:tcPr>
            <w:tcW w:w="8620" w:type="dxa"/>
            <w:gridSpan w:val="8"/>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t>上土市镇江子河村柏树湾组老学校下边路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1" w:hRule="atLeast"/>
        </w:trPr>
        <w:tc>
          <w:tcPr>
            <w:tcW w:w="936" w:type="dxa"/>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生长现状</w:t>
            </w:r>
          </w:p>
        </w:tc>
        <w:tc>
          <w:tcPr>
            <w:tcW w:w="5292" w:type="dxa"/>
            <w:gridSpan w:val="5"/>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69" name="图片 69" descr="C:/Users/DELL/AppData/Local/Temp/picturecompress_20210812150911/output_1.jpgoutput_1"/>
                  <wp:cNvGraphicFramePr/>
                  <a:graphic xmlns:a="http://schemas.openxmlformats.org/drawingml/2006/main">
                    <a:graphicData uri="http://schemas.openxmlformats.org/drawingml/2006/picture">
                      <pic:pic xmlns:pic="http://schemas.openxmlformats.org/drawingml/2006/picture">
                        <pic:nvPicPr>
                          <pic:cNvPr id="69" name="图片 69" descr="C:/Users/DELL/AppData/Local/Temp/picturecompress_20210812150911/output_1.jpgoutput_1"/>
                          <pic:cNvPicPr/>
                        </pic:nvPicPr>
                        <pic:blipFill>
                          <a:blip r:embed="rId29"/>
                          <a:stretch>
                            <a:fillRect/>
                          </a:stretch>
                        </pic:blipFill>
                        <pic:spPr>
                          <a:xfrm>
                            <a:off x="0" y="0"/>
                            <a:ext cx="2879725" cy="3780155"/>
                          </a:xfrm>
                          <a:prstGeom prst="rect">
                            <a:avLst/>
                          </a:prstGeom>
                        </pic:spPr>
                      </pic:pic>
                    </a:graphicData>
                  </a:graphic>
                </wp:inline>
              </w:drawing>
            </w:r>
          </w:p>
        </w:tc>
        <w:tc>
          <w:tcPr>
            <w:tcW w:w="3328" w:type="dxa"/>
            <w:gridSpan w:val="3"/>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西南侧有四株萌蘖小树，与古树竞争水分养分，其中两株紧挨古树生长，造成古树表皮轻微脱落、腐烂。</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2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
        <w:gridCol w:w="801"/>
        <w:gridCol w:w="3975"/>
        <w:gridCol w:w="1894"/>
        <w:gridCol w:w="28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5" w:hRule="atLeast"/>
          <w:jc w:val="center"/>
        </w:trPr>
        <w:tc>
          <w:tcPr>
            <w:tcW w:w="870" w:type="dxa"/>
            <w:gridSpan w:val="2"/>
            <w:vMerge w:val="restart"/>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生长现状</w:t>
            </w:r>
          </w:p>
        </w:tc>
        <w:tc>
          <w:tcPr>
            <w:tcW w:w="547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70" name="图片 70" descr="C:/Users/DELL/AppData/Local/Temp/picturecompress_20210812151607/output_1.jpgoutput_1"/>
                  <wp:cNvGraphicFramePr/>
                  <a:graphic xmlns:a="http://schemas.openxmlformats.org/drawingml/2006/main">
                    <a:graphicData uri="http://schemas.openxmlformats.org/drawingml/2006/picture">
                      <pic:pic xmlns:pic="http://schemas.openxmlformats.org/drawingml/2006/picture">
                        <pic:nvPicPr>
                          <pic:cNvPr id="70" name="图片 70" descr="C:/Users/DELL/AppData/Local/Temp/picturecompress_20210812151607/output_1.jpgoutput_1"/>
                          <pic:cNvPicPr/>
                        </pic:nvPicPr>
                        <pic:blipFill>
                          <a:blip r:embed="rId30"/>
                          <a:stretch>
                            <a:fillRect/>
                          </a:stretch>
                        </pic:blipFill>
                        <pic:spPr>
                          <a:xfrm>
                            <a:off x="0" y="0"/>
                            <a:ext cx="2879725" cy="3780155"/>
                          </a:xfrm>
                          <a:prstGeom prst="rect">
                            <a:avLst/>
                          </a:prstGeom>
                        </pic:spPr>
                      </pic:pic>
                    </a:graphicData>
                  </a:graphic>
                </wp:inline>
              </w:drawing>
            </w:r>
          </w:p>
        </w:tc>
        <w:tc>
          <w:tcPr>
            <w:tcW w:w="291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树身存在多处劈裂枝及朝天洞，加剧树体腐烂；交叉枝、下垂枝众多，影响古树通风透光，加剧古树承载。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9" w:hRule="atLeast"/>
          <w:jc w:val="center"/>
        </w:trPr>
        <w:tc>
          <w:tcPr>
            <w:tcW w:w="870" w:type="dxa"/>
            <w:gridSpan w:val="2"/>
            <w:vMerge w:val="continue"/>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p>
        </w:tc>
        <w:tc>
          <w:tcPr>
            <w:tcW w:w="547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71" name="图片 71" descr="C:/Users/DELL/AppData/Local/Temp/picturecompress_20210812152105/output_1.jpgoutput_1"/>
                  <wp:cNvGraphicFramePr/>
                  <a:graphic xmlns:a="http://schemas.openxmlformats.org/drawingml/2006/main">
                    <a:graphicData uri="http://schemas.openxmlformats.org/drawingml/2006/picture">
                      <pic:pic xmlns:pic="http://schemas.openxmlformats.org/drawingml/2006/picture">
                        <pic:nvPicPr>
                          <pic:cNvPr id="71" name="图片 71" descr="C:/Users/DELL/AppData/Local/Temp/picturecompress_20210812152105/output_1.jpgoutput_1"/>
                          <pic:cNvPicPr/>
                        </pic:nvPicPr>
                        <pic:blipFill>
                          <a:blip r:embed="rId31"/>
                          <a:stretch>
                            <a:fillRect/>
                          </a:stretch>
                        </pic:blipFill>
                        <pic:spPr>
                          <a:xfrm>
                            <a:off x="0" y="0"/>
                            <a:ext cx="2879725" cy="3780155"/>
                          </a:xfrm>
                          <a:prstGeom prst="rect">
                            <a:avLst/>
                          </a:prstGeom>
                        </pic:spPr>
                      </pic:pic>
                    </a:graphicData>
                  </a:graphic>
                </wp:inline>
              </w:drawing>
            </w:r>
          </w:p>
        </w:tc>
        <w:tc>
          <w:tcPr>
            <w:tcW w:w="291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蚁害现象严重。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6" w:type="dxa"/>
          <w:trHeight w:val="6330" w:hRule="atLeast"/>
          <w:jc w:val="center"/>
        </w:trPr>
        <w:tc>
          <w:tcPr>
            <w:tcW w:w="4757"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72" name="图片 72" descr="C:/Users/DELL/AppData/Local/Temp/picturecompress_20210812152454/output_1.jpgoutput_1"/>
                  <wp:cNvGraphicFramePr/>
                  <a:graphic xmlns:a="http://schemas.openxmlformats.org/drawingml/2006/main">
                    <a:graphicData uri="http://schemas.openxmlformats.org/drawingml/2006/picture">
                      <pic:pic xmlns:pic="http://schemas.openxmlformats.org/drawingml/2006/picture">
                        <pic:nvPicPr>
                          <pic:cNvPr id="72" name="图片 72" descr="C:/Users/DELL/AppData/Local/Temp/picturecompress_20210812152454/output_1.jpgoutput_1"/>
                          <pic:cNvPicPr/>
                        </pic:nvPicPr>
                        <pic:blipFill>
                          <a:blip r:embed="rId32"/>
                          <a:stretch>
                            <a:fillRect/>
                          </a:stretch>
                        </pic:blipFill>
                        <pic:spPr>
                          <a:xfrm>
                            <a:off x="0" y="0"/>
                            <a:ext cx="2879725" cy="3780155"/>
                          </a:xfrm>
                          <a:prstGeom prst="rect">
                            <a:avLst/>
                          </a:prstGeom>
                        </pic:spPr>
                      </pic:pic>
                    </a:graphicData>
                  </a:graphic>
                </wp:inline>
              </w:drawing>
            </w:r>
          </w:p>
        </w:tc>
        <w:tc>
          <w:tcPr>
            <w:tcW w:w="443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drawing>
                <wp:inline distT="0" distB="0" distL="114300" distR="114300">
                  <wp:extent cx="2879725" cy="3780155"/>
                  <wp:effectExtent l="0" t="0" r="15875" b="10795"/>
                  <wp:docPr id="73" name="图片 73" descr="C:/Users/DELL/AppData/Local/Temp/picturecompress_20210812152524/output_1.jpgoutput_1"/>
                  <wp:cNvGraphicFramePr/>
                  <a:graphic xmlns:a="http://schemas.openxmlformats.org/drawingml/2006/main">
                    <a:graphicData uri="http://schemas.openxmlformats.org/drawingml/2006/picture">
                      <pic:pic xmlns:pic="http://schemas.openxmlformats.org/drawingml/2006/picture">
                        <pic:nvPicPr>
                          <pic:cNvPr id="73" name="图片 73" descr="C:/Users/DELL/AppData/Local/Temp/picturecompress_20210812152524/output_1.jpgoutput_1"/>
                          <pic:cNvPicPr/>
                        </pic:nvPicPr>
                        <pic:blipFill>
                          <a:blip r:embed="rId33"/>
                          <a:stretch>
                            <a:fillRect/>
                          </a:stretch>
                        </pic:blipFill>
                        <pic:spPr>
                          <a:xfrm>
                            <a:off x="0" y="0"/>
                            <a:ext cx="2879725" cy="378015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6" w:type="dxa"/>
          <w:trHeight w:val="6322" w:hRule="atLeast"/>
          <w:jc w:val="center"/>
        </w:trPr>
        <w:tc>
          <w:tcPr>
            <w:tcW w:w="4757"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74" name="图片 74" descr="C:/Users/DELL/AppData/Local/Temp/picturecompress_20210812152617/output_1.jpgoutput_1"/>
                  <wp:cNvGraphicFramePr/>
                  <a:graphic xmlns:a="http://schemas.openxmlformats.org/drawingml/2006/main">
                    <a:graphicData uri="http://schemas.openxmlformats.org/drawingml/2006/picture">
                      <pic:pic xmlns:pic="http://schemas.openxmlformats.org/drawingml/2006/picture">
                        <pic:nvPicPr>
                          <pic:cNvPr id="74" name="图片 74" descr="C:/Users/DELL/AppData/Local/Temp/picturecompress_20210812152617/output_1.jpgoutput_1"/>
                          <pic:cNvPicPr/>
                        </pic:nvPicPr>
                        <pic:blipFill>
                          <a:blip r:embed="rId34"/>
                          <a:stretch>
                            <a:fillRect/>
                          </a:stretch>
                        </pic:blipFill>
                        <pic:spPr>
                          <a:xfrm>
                            <a:off x="0" y="0"/>
                            <a:ext cx="2879725" cy="3780155"/>
                          </a:xfrm>
                          <a:prstGeom prst="rect">
                            <a:avLst/>
                          </a:prstGeom>
                        </pic:spPr>
                      </pic:pic>
                    </a:graphicData>
                  </a:graphic>
                </wp:inline>
              </w:drawing>
            </w:r>
          </w:p>
        </w:tc>
        <w:tc>
          <w:tcPr>
            <w:tcW w:w="443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drawing>
                <wp:inline distT="0" distB="0" distL="114300" distR="114300">
                  <wp:extent cx="2879725" cy="3780155"/>
                  <wp:effectExtent l="0" t="0" r="15875" b="10795"/>
                  <wp:docPr id="75" name="图片 75" descr="C:/Users/DELL/AppData/Local/Temp/picturecompress_20210812152649/output_1.jpgoutput_1"/>
                  <wp:cNvGraphicFramePr/>
                  <a:graphic xmlns:a="http://schemas.openxmlformats.org/drawingml/2006/main">
                    <a:graphicData uri="http://schemas.openxmlformats.org/drawingml/2006/picture">
                      <pic:pic xmlns:pic="http://schemas.openxmlformats.org/drawingml/2006/picture">
                        <pic:nvPicPr>
                          <pic:cNvPr id="75" name="图片 75" descr="C:/Users/DELL/AppData/Local/Temp/picturecompress_20210812152649/output_1.jpgoutput_1"/>
                          <pic:cNvPicPr/>
                        </pic:nvPicPr>
                        <pic:blipFill>
                          <a:blip r:embed="rId35"/>
                          <a:stretch>
                            <a:fillRect/>
                          </a:stretch>
                        </pic:blipFill>
                        <pic:spPr>
                          <a:xfrm>
                            <a:off x="0" y="0"/>
                            <a:ext cx="2879725" cy="3780155"/>
                          </a:xfrm>
                          <a:prstGeom prst="rect">
                            <a:avLst/>
                          </a:prstGeom>
                        </pic:spPr>
                      </pic:pic>
                    </a:graphicData>
                  </a:graphic>
                </wp:inline>
              </w:drawing>
            </w:r>
          </w:p>
        </w:tc>
      </w:tr>
    </w:tbl>
    <w:p/>
    <w:p>
      <w:pPr>
        <w:sectPr>
          <w:pgSz w:w="11906" w:h="16838"/>
          <w:pgMar w:top="1440" w:right="1800" w:bottom="1440" w:left="1800" w:header="851" w:footer="992" w:gutter="0"/>
          <w:pgNumType w:fmt="decimal"/>
          <w:cols w:space="425" w:num="1"/>
          <w:docGrid w:type="lines" w:linePitch="312" w:charSpace="0"/>
        </w:sectPr>
      </w:pPr>
    </w:p>
    <w:p>
      <w:pPr>
        <w:jc w:val="center"/>
        <w:outlineLvl w:val="0"/>
        <w:rPr>
          <w:rFonts w:hint="eastAsia" w:ascii="仿宋" w:hAnsi="仿宋" w:eastAsia="仿宋" w:cs="仿宋"/>
          <w:b/>
          <w:bCs/>
          <w:sz w:val="32"/>
          <w:szCs w:val="32"/>
          <w:lang w:val="en-US" w:eastAsia="zh-CN"/>
        </w:rPr>
      </w:pPr>
      <w:bookmarkStart w:id="208" w:name="_Toc30004"/>
      <w:bookmarkStart w:id="209" w:name="_Toc27640"/>
      <w:r>
        <w:rPr>
          <w:rFonts w:hint="eastAsia" w:ascii="仿宋" w:hAnsi="仿宋" w:eastAsia="仿宋" w:cs="仿宋"/>
          <w:b/>
          <w:bCs/>
          <w:sz w:val="32"/>
          <w:szCs w:val="32"/>
          <w:lang w:val="en-US" w:eastAsia="zh-CN"/>
        </w:rPr>
        <w:t>修复方案</w:t>
      </w:r>
      <w:bookmarkEnd w:id="208"/>
      <w:bookmarkEnd w:id="209"/>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eastAsia" w:ascii="仿宋" w:hAnsi="仿宋" w:eastAsia="仿宋" w:cs="仿宋"/>
          <w:sz w:val="32"/>
          <w:szCs w:val="32"/>
          <w:lang w:val="en-US" w:eastAsia="zh-CN"/>
        </w:rPr>
      </w:pPr>
      <w:bookmarkStart w:id="210" w:name="_Toc31132"/>
      <w:bookmarkStart w:id="211" w:name="_Toc23868"/>
      <w:r>
        <w:rPr>
          <w:rFonts w:hint="eastAsia" w:ascii="仿宋" w:hAnsi="仿宋" w:eastAsia="仿宋" w:cs="仿宋"/>
          <w:sz w:val="32"/>
          <w:szCs w:val="32"/>
          <w:lang w:val="en-US" w:eastAsia="zh-CN"/>
        </w:rPr>
        <w:t>1、改善生长环境</w:t>
      </w:r>
      <w:bookmarkEnd w:id="210"/>
      <w:bookmarkEnd w:id="211"/>
    </w:p>
    <w:p>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（1）清理树冠垂直投影范围外延5m内对古树生长产生不利影响的杂灌；</w:t>
      </w:r>
    </w:p>
    <w:p>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default" w:ascii="仿宋" w:hAnsi="仿宋" w:eastAsia="仿宋" w:cs="仿宋"/>
          <w:b w:val="0"/>
          <w:bCs w:val="0"/>
          <w:sz w:val="32"/>
          <w:szCs w:val="32"/>
          <w:lang w:val="en-US" w:eastAsia="zh-CN"/>
        </w:rPr>
      </w:pPr>
      <w:r>
        <w:rPr>
          <w:rFonts w:hint="eastAsia" w:ascii="仿宋" w:hAnsi="仿宋" w:eastAsia="仿宋" w:cs="仿宋"/>
          <w:sz w:val="32"/>
          <w:szCs w:val="32"/>
          <w:vertAlign w:val="baseline"/>
          <w:lang w:val="en-US" w:eastAsia="zh-CN"/>
        </w:rPr>
        <w:t>（2）</w:t>
      </w:r>
      <w:r>
        <w:rPr>
          <w:rFonts w:hint="eastAsia" w:ascii="仿宋" w:hAnsi="仿宋" w:eastAsia="仿宋" w:cs="仿宋"/>
          <w:b w:val="0"/>
          <w:bCs w:val="0"/>
          <w:sz w:val="32"/>
          <w:szCs w:val="32"/>
          <w:lang w:val="en-US" w:eastAsia="zh-CN"/>
        </w:rPr>
        <w:t>西南侧有四株萌蘖小树保留一株较粗的，其余从基部修去，切口与地面齐平，切口直径大于3cm的涂抹伤口愈合剂。</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default" w:ascii="仿宋" w:hAnsi="仿宋" w:eastAsia="仿宋" w:cs="仿宋"/>
          <w:sz w:val="32"/>
          <w:szCs w:val="32"/>
          <w:lang w:val="en-US" w:eastAsia="zh-CN"/>
        </w:rPr>
      </w:pPr>
      <w:bookmarkStart w:id="212" w:name="_Toc6253"/>
      <w:bookmarkStart w:id="213" w:name="_Toc26567"/>
      <w:r>
        <w:rPr>
          <w:rFonts w:hint="eastAsia" w:ascii="仿宋" w:hAnsi="仿宋" w:eastAsia="仿宋" w:cs="仿宋"/>
          <w:sz w:val="32"/>
          <w:szCs w:val="32"/>
          <w:vertAlign w:val="baseline"/>
          <w:lang w:val="en-US" w:eastAsia="zh-CN"/>
        </w:rPr>
        <w:t>2、树体修复</w:t>
      </w:r>
      <w:bookmarkEnd w:id="212"/>
      <w:bookmarkEnd w:id="213"/>
    </w:p>
    <w:p>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（1）</w:t>
      </w:r>
      <w:r>
        <w:rPr>
          <w:rFonts w:hint="eastAsia" w:ascii="仿宋" w:hAnsi="仿宋" w:eastAsia="仿宋" w:cs="仿宋"/>
          <w:sz w:val="32"/>
          <w:szCs w:val="32"/>
          <w:lang w:val="en-US" w:eastAsia="zh-CN"/>
        </w:rPr>
        <w:t>使用25T汽车吊协助作业，对于树身上的枯死枝，直径小于10厘米的全部从基部截去，或保留20-30厘米的截桩，断面涂抹熟桐油或环氧树脂密封防水；对于粗大枯死枝条从直径10厘米处截去，断面涂抹桐油或环氧树脂密封防水;对于保留的枝桩或断残的枝桩，先行精细打磨，清理腐朽部分，继之用电吹风吹拂干净后，再用3%的硫酸铜溶液消毒2-3遍，最后用熟桐油或环氧树脂涂抹3遍防腐、防水</w:t>
      </w:r>
      <w:r>
        <w:rPr>
          <w:rFonts w:hint="eastAsia" w:ascii="仿宋" w:hAnsi="仿宋" w:eastAsia="仿宋" w:cs="仿宋"/>
          <w:b w:val="0"/>
          <w:bCs w:val="0"/>
          <w:sz w:val="32"/>
          <w:szCs w:val="32"/>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（2）对于古树腐烂位置及木质部裸露部位，先清理腐朽木质，用风力灭火器吹拂干净，后用3％硫酸铜溶液消毒三遍，最后涂抹三遍熟桐油</w:t>
      </w:r>
      <w:r>
        <w:rPr>
          <w:rFonts w:hint="eastAsia" w:ascii="仿宋" w:hAnsi="仿宋" w:eastAsia="仿宋" w:cs="仿宋"/>
          <w:sz w:val="32"/>
          <w:szCs w:val="32"/>
          <w:lang w:val="en-US" w:eastAsia="zh-CN"/>
        </w:rPr>
        <w:t>或环氧树脂</w:t>
      </w:r>
      <w:r>
        <w:rPr>
          <w:rFonts w:hint="eastAsia" w:ascii="仿宋" w:hAnsi="仿宋" w:eastAsia="仿宋" w:cs="仿宋"/>
          <w:b w:val="0"/>
          <w:bCs w:val="0"/>
          <w:sz w:val="32"/>
          <w:szCs w:val="32"/>
          <w:lang w:val="en-US" w:eastAsia="zh-CN"/>
        </w:rPr>
        <w:t>进行防腐；</w:t>
      </w:r>
    </w:p>
    <w:p>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（3）对于树干上的朝天洞，清理洞内腐烂物质后消毒、防腐处理。易积水的树洞结合现状打通树洞形成贯穿洞或者用环保材料填充、仿真处理；蚁害部位的孔洞，进行蚁害防治后需进行修补；</w:t>
      </w:r>
    </w:p>
    <w:p>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default"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（4）对于树冠内部的交叉枝，可适当修剪、</w:t>
      </w:r>
      <w:r>
        <w:rPr>
          <w:rFonts w:hint="eastAsia" w:ascii="仿宋" w:hAnsi="仿宋" w:eastAsia="仿宋" w:cs="仿宋"/>
          <w:sz w:val="32"/>
          <w:szCs w:val="32"/>
          <w:lang w:val="en-US" w:eastAsia="zh-CN"/>
        </w:rPr>
        <w:t>疏枝，</w:t>
      </w:r>
      <w:r>
        <w:rPr>
          <w:rFonts w:hint="eastAsia" w:ascii="仿宋" w:hAnsi="仿宋" w:eastAsia="仿宋" w:cs="仿宋"/>
          <w:sz w:val="32"/>
          <w:szCs w:val="32"/>
          <w:vertAlign w:val="baseline"/>
          <w:lang w:val="en-US" w:eastAsia="zh-CN"/>
        </w:rPr>
        <w:t>以增加树体通风透光；对于</w:t>
      </w:r>
      <w:r>
        <w:rPr>
          <w:rFonts w:hint="eastAsia" w:ascii="仿宋" w:hAnsi="仿宋" w:eastAsia="仿宋" w:cs="仿宋"/>
          <w:b w:val="0"/>
          <w:bCs w:val="0"/>
          <w:sz w:val="32"/>
          <w:szCs w:val="32"/>
          <w:lang w:val="en-US" w:eastAsia="zh-CN"/>
        </w:rPr>
        <w:t>东南侧的下垂枝，可</w:t>
      </w:r>
      <w:r>
        <w:rPr>
          <w:rFonts w:hint="eastAsia" w:ascii="仿宋" w:hAnsi="仿宋" w:eastAsia="仿宋" w:cs="仿宋"/>
          <w:sz w:val="32"/>
          <w:szCs w:val="32"/>
          <w:lang w:val="en-US" w:eastAsia="zh-CN"/>
        </w:rPr>
        <w:t>进行大幅度修剪，减轻古树承载，降低折断、倒伏等风险。</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eastAsia" w:ascii="仿宋" w:hAnsi="仿宋" w:eastAsia="仿宋" w:cs="仿宋"/>
          <w:b w:val="0"/>
          <w:bCs w:val="0"/>
          <w:sz w:val="32"/>
          <w:szCs w:val="32"/>
          <w:lang w:val="en-US" w:eastAsia="zh-CN"/>
        </w:rPr>
      </w:pPr>
      <w:bookmarkStart w:id="214" w:name="_Toc6306"/>
      <w:bookmarkStart w:id="215" w:name="_Toc23181"/>
      <w:r>
        <w:rPr>
          <w:rFonts w:hint="eastAsia" w:ascii="仿宋" w:hAnsi="仿宋" w:eastAsia="仿宋" w:cs="仿宋"/>
          <w:sz w:val="32"/>
          <w:szCs w:val="32"/>
          <w:vertAlign w:val="baseline"/>
          <w:lang w:val="en-US" w:eastAsia="zh-CN"/>
        </w:rPr>
        <w:t>3、</w:t>
      </w:r>
      <w:r>
        <w:rPr>
          <w:rFonts w:hint="eastAsia" w:ascii="仿宋" w:hAnsi="仿宋" w:eastAsia="仿宋" w:cs="仿宋"/>
          <w:b w:val="0"/>
          <w:bCs w:val="0"/>
          <w:sz w:val="32"/>
          <w:szCs w:val="32"/>
          <w:lang w:val="en-US" w:eastAsia="zh-CN"/>
        </w:rPr>
        <w:t>病虫害防治</w:t>
      </w:r>
      <w:bookmarkEnd w:id="214"/>
      <w:bookmarkEnd w:id="215"/>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eastAsia" w:ascii="仿宋" w:hAnsi="仿宋" w:eastAsia="仿宋" w:cs="仿宋"/>
          <w:sz w:val="32"/>
          <w:szCs w:val="32"/>
          <w:lang w:eastAsia="zh-CN"/>
        </w:rPr>
      </w:pPr>
      <w:r>
        <w:rPr>
          <w:rFonts w:hint="eastAsia" w:ascii="仿宋" w:hAnsi="仿宋" w:eastAsia="仿宋" w:cs="仿宋"/>
          <w:b w:val="0"/>
          <w:bCs w:val="0"/>
          <w:sz w:val="32"/>
          <w:szCs w:val="32"/>
          <w:vertAlign w:val="baseline"/>
          <w:lang w:val="en-US" w:eastAsia="zh-CN"/>
        </w:rPr>
        <w:t>（1）蚁害：</w:t>
      </w:r>
      <w:r>
        <w:rPr>
          <w:rFonts w:hint="eastAsia" w:ascii="仿宋" w:hAnsi="仿宋" w:eastAsia="仿宋" w:cs="仿宋"/>
          <w:sz w:val="32"/>
          <w:szCs w:val="32"/>
        </w:rPr>
        <w:t>遭受虫害部位喷洒2.5%敌杀死乳油3000倍液用以杀除虫蚁，对古树周边埋施灭蚁灵进行除虫处理</w:t>
      </w:r>
      <w:r>
        <w:rPr>
          <w:rFonts w:hint="eastAsia" w:ascii="仿宋" w:hAnsi="仿宋" w:eastAsia="仿宋" w:cs="仿宋"/>
          <w:sz w:val="32"/>
          <w:szCs w:val="32"/>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eastAsia" w:ascii="仿宋" w:hAnsi="仿宋" w:eastAsia="仿宋" w:cs="仿宋"/>
          <w:b w:val="0"/>
          <w:bCs w:val="0"/>
          <w:sz w:val="32"/>
          <w:szCs w:val="32"/>
          <w:vertAlign w:val="baseline"/>
          <w:lang w:val="en-US" w:eastAsia="zh-CN"/>
        </w:rPr>
      </w:pPr>
      <w:r>
        <w:rPr>
          <w:rFonts w:hint="eastAsia" w:ascii="仿宋" w:hAnsi="仿宋" w:eastAsia="仿宋" w:cs="仿宋"/>
          <w:b w:val="0"/>
          <w:bCs w:val="0"/>
          <w:sz w:val="32"/>
          <w:szCs w:val="32"/>
          <w:vertAlign w:val="baseline"/>
          <w:lang w:val="en-US" w:eastAsia="zh-CN"/>
        </w:rPr>
        <w:t>（2）秋末冬初，用3%的硫酸铜溶液喷雾两遍，消毒杀菌，树体基部至2m处有皮部分用古树专用涂白剂混合少量石硫合剂涂抹，重视防治银杏超小卷叶蛾。</w:t>
      </w:r>
    </w:p>
    <w:p>
      <w:pPr>
        <w:pStyle w:val="2"/>
        <w:rPr>
          <w:rFonts w:hint="eastAsia" w:ascii="仿宋" w:hAnsi="仿宋" w:eastAsia="仿宋" w:cs="仿宋"/>
          <w:b w:val="0"/>
          <w:bCs w:val="0"/>
          <w:sz w:val="32"/>
          <w:szCs w:val="32"/>
          <w:vertAlign w:val="baseline"/>
          <w:lang w:val="en-US" w:eastAsia="zh-CN"/>
        </w:rPr>
      </w:pPr>
    </w:p>
    <w:p>
      <w:pPr>
        <w:keepNext w:val="0"/>
        <w:keepLines w:val="0"/>
        <w:pageBreakBefore w:val="0"/>
        <w:widowControl w:val="0"/>
        <w:kinsoku/>
        <w:wordWrap/>
        <w:overflowPunct/>
        <w:topLinePunct w:val="0"/>
        <w:autoSpaceDE/>
        <w:autoSpaceDN/>
        <w:bidi w:val="0"/>
        <w:adjustRightInd/>
        <w:snapToGrid/>
        <w:spacing w:line="640" w:lineRule="exact"/>
        <w:jc w:val="both"/>
        <w:textAlignment w:val="auto"/>
        <w:rPr>
          <w:rStyle w:val="13"/>
          <w:rFonts w:hint="eastAsia" w:ascii="仿宋" w:hAnsi="仿宋" w:eastAsia="仿宋" w:cs="仿宋"/>
          <w:sz w:val="32"/>
          <w:szCs w:val="32"/>
          <w:lang w:val="en-US" w:eastAsia="zh-CN"/>
        </w:rPr>
      </w:pPr>
      <w:bookmarkStart w:id="216" w:name="_Toc4190"/>
      <w:r>
        <w:rPr>
          <w:rFonts w:hint="eastAsia" w:ascii="方正小标宋简体" w:hAnsi="方正小标宋简体" w:eastAsia="方正小标宋简体" w:cs="方正小标宋简体"/>
          <w:b w:val="0"/>
          <w:bCs/>
        </w:rPr>
        <w:br w:type="column"/>
      </w:r>
      <w:bookmarkEnd w:id="216"/>
      <w:r>
        <w:rPr>
          <w:rStyle w:val="13"/>
          <w:rFonts w:hint="eastAsia" w:ascii="仿宋" w:hAnsi="仿宋" w:eastAsia="仿宋" w:cs="仿宋"/>
          <w:sz w:val="32"/>
          <w:szCs w:val="32"/>
          <w:lang w:val="en-US" w:eastAsia="zh-CN"/>
        </w:rPr>
        <w:drawing>
          <wp:anchor distT="0" distB="0" distL="114300" distR="114300" simplePos="0" relativeHeight="251662336" behindDoc="0" locked="0" layoutInCell="1" allowOverlap="1">
            <wp:simplePos x="0" y="0"/>
            <wp:positionH relativeFrom="column">
              <wp:posOffset>1626235</wp:posOffset>
            </wp:positionH>
            <wp:positionV relativeFrom="paragraph">
              <wp:posOffset>197485</wp:posOffset>
            </wp:positionV>
            <wp:extent cx="3599815" cy="2519680"/>
            <wp:effectExtent l="0" t="0" r="635" b="13970"/>
            <wp:wrapSquare wrapText="bothSides"/>
            <wp:docPr id="4" name="图片 4" descr="C:\Users\Administrator\Desktop\枫香.png枫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Desktop\枫香.png枫香"/>
                    <pic:cNvPicPr>
                      <a:picLocks noChangeAspect="1"/>
                    </pic:cNvPicPr>
                  </pic:nvPicPr>
                  <pic:blipFill>
                    <a:blip r:embed="rId36"/>
                    <a:stretch>
                      <a:fillRect/>
                    </a:stretch>
                  </pic:blipFill>
                  <pic:spPr>
                    <a:xfrm>
                      <a:off x="0" y="0"/>
                      <a:ext cx="3599815" cy="2519680"/>
                    </a:xfrm>
                    <a:prstGeom prst="rect">
                      <a:avLst/>
                    </a:prstGeom>
                    <a:noFill/>
                    <a:ln>
                      <a:noFill/>
                    </a:ln>
                  </pic:spPr>
                </pic:pic>
              </a:graphicData>
            </a:graphic>
          </wp:anchor>
        </w:drawing>
      </w:r>
      <w:bookmarkStart w:id="217" w:name="_Toc12939"/>
      <w:bookmarkStart w:id="218" w:name="_Toc17301"/>
      <w:bookmarkStart w:id="219" w:name="_Toc21811"/>
    </w:p>
    <w:bookmarkEnd w:id="217"/>
    <w:bookmarkEnd w:id="218"/>
    <w:bookmarkEnd w:id="219"/>
    <w:p>
      <w:pPr>
        <w:keepNext w:val="0"/>
        <w:keepLines w:val="0"/>
        <w:pageBreakBefore w:val="0"/>
        <w:widowControl w:val="0"/>
        <w:kinsoku/>
        <w:wordWrap/>
        <w:overflowPunct/>
        <w:topLinePunct w:val="0"/>
        <w:autoSpaceDE/>
        <w:autoSpaceDN/>
        <w:bidi w:val="0"/>
        <w:adjustRightInd/>
        <w:snapToGrid/>
        <w:spacing w:line="640" w:lineRule="exact"/>
        <w:jc w:val="both"/>
        <w:textAlignment w:val="auto"/>
        <w:rPr>
          <w:rStyle w:val="13"/>
          <w:rFonts w:hint="eastAsia" w:ascii="仿宋" w:hAnsi="仿宋" w:eastAsia="仿宋" w:cs="仿宋"/>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640" w:lineRule="exact"/>
        <w:ind w:firstLine="321" w:firstLineChars="100"/>
        <w:jc w:val="both"/>
        <w:textAlignment w:val="auto"/>
        <w:outlineLvl w:val="1"/>
        <w:rPr>
          <w:rStyle w:val="13"/>
          <w:rFonts w:hint="default" w:ascii="仿宋" w:hAnsi="仿宋" w:eastAsia="仿宋" w:cs="仿宋"/>
          <w:sz w:val="44"/>
          <w:szCs w:val="44"/>
          <w:lang w:val="en-US" w:eastAsia="zh-CN"/>
        </w:rPr>
      </w:pPr>
      <w:bookmarkStart w:id="220" w:name="_Toc14979"/>
      <w:bookmarkStart w:id="221" w:name="_Toc23035"/>
      <w:bookmarkStart w:id="222" w:name="_Toc6295"/>
      <w:r>
        <w:rPr>
          <w:rStyle w:val="14"/>
          <w:rFonts w:hint="eastAsia"/>
          <w:lang w:val="en-US" w:eastAsia="zh-CN"/>
        </w:rPr>
        <w:t>（二）枫香</w:t>
      </w:r>
      <w:bookmarkEnd w:id="220"/>
      <w:bookmarkEnd w:id="221"/>
      <w:bookmarkEnd w:id="222"/>
      <w:r>
        <w:rPr>
          <w:rStyle w:val="13"/>
          <w:rFonts w:hint="eastAsia" w:ascii="仿宋" w:hAnsi="仿宋" w:eastAsia="仿宋" w:cs="仿宋"/>
          <w:sz w:val="44"/>
          <w:szCs w:val="44"/>
          <w:lang w:val="en-US" w:eastAsia="zh-CN"/>
        </w:rPr>
        <w:t xml:space="preserve">  </w:t>
      </w:r>
    </w:p>
    <w:p>
      <w:pPr>
        <w:pageBreakBefore w:val="0"/>
        <w:widowControl w:val="0"/>
        <w:numPr>
          <w:ilvl w:val="0"/>
          <w:numId w:val="0"/>
        </w:numPr>
        <w:kinsoku/>
        <w:wordWrap/>
        <w:overflowPunct/>
        <w:topLinePunct w:val="0"/>
        <w:autoSpaceDE/>
        <w:autoSpaceDN/>
        <w:bidi w:val="0"/>
        <w:adjustRightInd/>
        <w:snapToGrid/>
        <w:ind w:leftChars="0"/>
        <w:jc w:val="both"/>
        <w:rPr>
          <w:rFonts w:hint="eastAsia"/>
          <w:lang w:val="en-US" w:eastAsia="zh-CN"/>
        </w:rPr>
      </w:pPr>
      <w:r>
        <w:rPr>
          <w:rFonts w:hint="eastAsia"/>
          <w:lang w:val="en-US" w:eastAsia="zh-CN"/>
        </w:rPr>
        <w:t>（</w:t>
      </w:r>
      <w:r>
        <w:rPr>
          <w:rFonts w:hint="eastAsia"/>
          <w:i/>
          <w:iCs/>
          <w:lang w:val="en-US" w:eastAsia="zh-CN"/>
        </w:rPr>
        <w:t xml:space="preserve">Liquidambar formosana </w:t>
      </w:r>
      <w:r>
        <w:rPr>
          <w:rFonts w:hint="eastAsia"/>
          <w:i w:val="0"/>
          <w:iCs w:val="0"/>
          <w:lang w:val="en-US" w:eastAsia="zh-CN"/>
        </w:rPr>
        <w:t>Hance</w:t>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640" w:lineRule="exact"/>
        <w:jc w:val="both"/>
        <w:textAlignment w:val="auto"/>
        <w:rPr>
          <w:rStyle w:val="13"/>
          <w:rFonts w:hint="eastAsia" w:ascii="仿宋" w:hAnsi="仿宋" w:eastAsia="仿宋" w:cs="仿宋"/>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640" w:lineRule="exact"/>
        <w:jc w:val="both"/>
        <w:textAlignment w:val="auto"/>
        <w:rPr>
          <w:rStyle w:val="13"/>
          <w:rFonts w:hint="eastAsia" w:ascii="仿宋" w:hAnsi="仿宋" w:eastAsia="仿宋" w:cs="仿宋"/>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640" w:lineRule="exact"/>
        <w:jc w:val="both"/>
        <w:textAlignment w:val="auto"/>
        <w:rPr>
          <w:rStyle w:val="13"/>
          <w:rFonts w:hint="eastAsia" w:ascii="仿宋" w:hAnsi="仿宋" w:eastAsia="仿宋" w:cs="仿宋"/>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640" w:lineRule="exact"/>
        <w:jc w:val="both"/>
        <w:textAlignment w:val="auto"/>
        <w:rPr>
          <w:rStyle w:val="13"/>
          <w:rFonts w:hint="eastAsia" w:ascii="仿宋" w:hAnsi="仿宋" w:eastAsia="仿宋" w:cs="仿宋"/>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640" w:lineRule="exact"/>
        <w:jc w:val="both"/>
        <w:textAlignment w:val="auto"/>
        <w:rPr>
          <w:rStyle w:val="13"/>
          <w:rFonts w:hint="eastAsia" w:ascii="仿宋" w:hAnsi="仿宋" w:eastAsia="仿宋" w:cs="仿宋"/>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640" w:lineRule="exact"/>
        <w:jc w:val="both"/>
        <w:textAlignment w:val="auto"/>
        <w:rPr>
          <w:rFonts w:hint="eastAsia" w:ascii="仿宋" w:hAnsi="仿宋" w:eastAsia="仿宋" w:cs="仿宋"/>
          <w:b w:val="0"/>
          <w:bCs/>
          <w:kern w:val="2"/>
          <w:sz w:val="32"/>
          <w:szCs w:val="32"/>
          <w:lang w:val="en-US" w:eastAsia="zh-CN" w:bidi="ar-SA"/>
        </w:rPr>
      </w:pPr>
      <w:r>
        <w:rPr>
          <w:sz w:val="32"/>
        </w:rPr>
        <mc:AlternateContent>
          <mc:Choice Requires="wps">
            <w:drawing>
              <wp:anchor distT="0" distB="0" distL="114300" distR="114300" simplePos="0" relativeHeight="251661312" behindDoc="0" locked="0" layoutInCell="1" allowOverlap="1">
                <wp:simplePos x="0" y="0"/>
                <wp:positionH relativeFrom="column">
                  <wp:posOffset>-76835</wp:posOffset>
                </wp:positionH>
                <wp:positionV relativeFrom="paragraph">
                  <wp:posOffset>212090</wp:posOffset>
                </wp:positionV>
                <wp:extent cx="5331460" cy="635"/>
                <wp:effectExtent l="0" t="0" r="0" b="0"/>
                <wp:wrapNone/>
                <wp:docPr id="3" name="直接连接符 3"/>
                <wp:cNvGraphicFramePr/>
                <a:graphic xmlns:a="http://schemas.openxmlformats.org/drawingml/2006/main">
                  <a:graphicData uri="http://schemas.microsoft.com/office/word/2010/wordprocessingShape">
                    <wps:wsp>
                      <wps:cNvCnPr/>
                      <wps:spPr>
                        <a:xfrm>
                          <a:off x="0" y="0"/>
                          <a:ext cx="5331460" cy="635"/>
                        </a:xfrm>
                        <a:prstGeom prst="line">
                          <a:avLst/>
                        </a:prstGeom>
                        <a:ln w="9525" cap="flat" cmpd="sng">
                          <a:solidFill>
                            <a:srgbClr val="92D05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6.05pt;margin-top:16.7pt;height:0.05pt;width:419.8pt;z-index:251661312;mso-width-relative:page;mso-height-relative:page;" filled="f" stroked="t" coordsize="21600,21600" o:gfxdata="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QuSgG9sAAAAJAQAADwAAAAAAAAABACAAAAAiAAAAZHJzL2Rvd25y&#10;ZXYueG1sUEsBAhQAFAAAAAgAh07iQNJHJZr7AQAA5gMAAA4AAAAAAAAAAQAgAAAAKgEAAGRycy9l&#10;Mm9Eb2MueG1sUEsFBgAAAAAGAAYAWQEAAJcFAAAAAA==&#10;">
                <v:fill on="f" focussize="0,0"/>
                <v:stroke color="#92D050" joinstyle="round"/>
                <v:imagedata o:title=""/>
                <o:lock v:ext="edit" aspectratio="f"/>
              </v:line>
            </w:pict>
          </mc:Fallback>
        </mc:AlternateContent>
      </w:r>
    </w:p>
    <w:p>
      <w:pPr>
        <w:keepNext w:val="0"/>
        <w:keepLines w:val="0"/>
        <w:pageBreakBefore w:val="0"/>
        <w:widowControl w:val="0"/>
        <w:kinsoku/>
        <w:wordWrap/>
        <w:overflowPunct/>
        <w:topLinePunct w:val="0"/>
        <w:autoSpaceDE/>
        <w:autoSpaceDN/>
        <w:bidi w:val="0"/>
        <w:adjustRightInd/>
        <w:snapToGrid/>
        <w:spacing w:line="640" w:lineRule="exact"/>
        <w:ind w:firstLine="640" w:firstLineChars="200"/>
        <w:jc w:val="both"/>
        <w:textAlignment w:val="auto"/>
        <w:rPr>
          <w:rFonts w:hint="eastAsia" w:ascii="仿宋" w:hAnsi="仿宋" w:eastAsia="仿宋" w:cs="仿宋"/>
          <w:b w:val="0"/>
          <w:bCs/>
          <w:kern w:val="2"/>
          <w:sz w:val="32"/>
          <w:szCs w:val="32"/>
          <w:lang w:val="en-US" w:eastAsia="zh-CN" w:bidi="ar-SA"/>
        </w:rPr>
      </w:pPr>
    </w:p>
    <w:p>
      <w:pPr>
        <w:keepNext w:val="0"/>
        <w:keepLines w:val="0"/>
        <w:pageBreakBefore w:val="0"/>
        <w:widowControl w:val="0"/>
        <w:kinsoku/>
        <w:wordWrap/>
        <w:overflowPunct/>
        <w:topLinePunct w:val="0"/>
        <w:autoSpaceDE/>
        <w:autoSpaceDN/>
        <w:bidi w:val="0"/>
        <w:adjustRightInd/>
        <w:snapToGrid/>
        <w:spacing w:line="640" w:lineRule="exact"/>
        <w:ind w:firstLine="640" w:firstLineChars="200"/>
        <w:jc w:val="both"/>
        <w:textAlignment w:val="auto"/>
        <w:rPr>
          <w:rFonts w:hint="eastAsia" w:ascii="仿宋" w:hAnsi="仿宋" w:eastAsia="仿宋" w:cs="仿宋"/>
          <w:i w:val="0"/>
          <w:caps w:val="0"/>
          <w:color w:val="333333"/>
          <w:spacing w:val="0"/>
          <w:kern w:val="0"/>
          <w:sz w:val="32"/>
          <w:szCs w:val="32"/>
          <w:shd w:val="clear" w:color="auto" w:fill="FFFFFF"/>
          <w:lang w:val="en-US" w:eastAsia="zh-CN" w:bidi="ar"/>
        </w:rPr>
        <w:sectPr>
          <w:pgSz w:w="11906" w:h="16838"/>
          <w:pgMar w:top="1440" w:right="1800" w:bottom="1440" w:left="1800" w:header="851" w:footer="992" w:gutter="0"/>
          <w:pgNumType w:fmt="decimal"/>
          <w:cols w:space="425" w:num="1"/>
          <w:docGrid w:type="lines" w:linePitch="312" w:charSpace="0"/>
        </w:sectPr>
      </w:pPr>
      <w:r>
        <w:rPr>
          <w:rFonts w:hint="eastAsia" w:ascii="仿宋" w:hAnsi="仿宋" w:eastAsia="仿宋" w:cs="仿宋"/>
          <w:i w:val="0"/>
          <w:caps w:val="0"/>
          <w:color w:val="333333"/>
          <w:spacing w:val="0"/>
          <w:kern w:val="0"/>
          <w:sz w:val="32"/>
          <w:szCs w:val="32"/>
          <w:shd w:val="clear" w:color="auto" w:fill="FFFFFF"/>
          <w:lang w:val="en-US" w:eastAsia="zh-CN" w:bidi="ar"/>
        </w:rPr>
        <w:t>属</w:t>
      </w:r>
      <w:r>
        <w:rPr>
          <w:rFonts w:hint="eastAsia" w:ascii="仿宋" w:hAnsi="仿宋" w:eastAsia="仿宋" w:cs="仿宋"/>
          <w:i w:val="0"/>
          <w:caps w:val="0"/>
          <w:color w:val="333333"/>
          <w:spacing w:val="0"/>
          <w:kern w:val="0"/>
          <w:sz w:val="32"/>
          <w:szCs w:val="32"/>
          <w:shd w:val="clear" w:color="auto" w:fill="FFFFFF"/>
          <w:lang w:val="en-US" w:eastAsia="zh-CN" w:bidi="ar"/>
        </w:rPr>
        <w:fldChar w:fldCharType="begin"/>
      </w:r>
      <w:r>
        <w:rPr>
          <w:rFonts w:hint="eastAsia" w:ascii="仿宋" w:hAnsi="仿宋" w:eastAsia="仿宋" w:cs="仿宋"/>
          <w:i w:val="0"/>
          <w:caps w:val="0"/>
          <w:color w:val="333333"/>
          <w:spacing w:val="0"/>
          <w:kern w:val="0"/>
          <w:sz w:val="32"/>
          <w:szCs w:val="32"/>
          <w:shd w:val="clear" w:color="auto" w:fill="FFFFFF"/>
          <w:lang w:val="en-US" w:eastAsia="zh-CN" w:bidi="ar"/>
        </w:rPr>
        <w:instrText xml:space="preserve"> HYPERLINK "https://baike.baidu.com/item/%E8%90%BD%E5%8F%B6%E4%B9%94%E6%9C%A8/5201871" \t "https://baike.baidu.com/item/%E6%9E%AB%E9%A6%99%E6%A0%91/_blank" </w:instrText>
      </w:r>
      <w:r>
        <w:rPr>
          <w:rFonts w:hint="eastAsia" w:ascii="仿宋" w:hAnsi="仿宋" w:eastAsia="仿宋" w:cs="仿宋"/>
          <w:i w:val="0"/>
          <w:caps w:val="0"/>
          <w:color w:val="333333"/>
          <w:spacing w:val="0"/>
          <w:kern w:val="0"/>
          <w:sz w:val="32"/>
          <w:szCs w:val="32"/>
          <w:shd w:val="clear" w:color="auto" w:fill="FFFFFF"/>
          <w:lang w:val="en-US" w:eastAsia="zh-CN" w:bidi="ar"/>
        </w:rPr>
        <w:fldChar w:fldCharType="separate"/>
      </w:r>
      <w:r>
        <w:rPr>
          <w:rFonts w:hint="default" w:ascii="仿宋" w:hAnsi="仿宋" w:eastAsia="仿宋" w:cs="仿宋"/>
          <w:i w:val="0"/>
          <w:caps w:val="0"/>
          <w:color w:val="333333"/>
          <w:spacing w:val="0"/>
          <w:kern w:val="0"/>
          <w:sz w:val="32"/>
          <w:szCs w:val="32"/>
          <w:shd w:val="clear" w:color="auto" w:fill="FFFFFF"/>
          <w:lang w:val="en-US" w:eastAsia="zh-CN" w:bidi="ar"/>
        </w:rPr>
        <w:t>落叶乔木</w:t>
      </w:r>
      <w:r>
        <w:rPr>
          <w:rFonts w:hint="default" w:ascii="仿宋" w:hAnsi="仿宋" w:eastAsia="仿宋" w:cs="仿宋"/>
          <w:i w:val="0"/>
          <w:caps w:val="0"/>
          <w:color w:val="333333"/>
          <w:spacing w:val="0"/>
          <w:kern w:val="0"/>
          <w:sz w:val="32"/>
          <w:szCs w:val="32"/>
          <w:shd w:val="clear" w:color="auto" w:fill="FFFFFF"/>
          <w:lang w:val="en-US" w:eastAsia="zh-CN" w:bidi="ar"/>
        </w:rPr>
        <w:fldChar w:fldCharType="end"/>
      </w:r>
      <w:r>
        <w:rPr>
          <w:rFonts w:hint="default" w:ascii="仿宋" w:hAnsi="仿宋" w:eastAsia="仿宋" w:cs="仿宋"/>
          <w:i w:val="0"/>
          <w:caps w:val="0"/>
          <w:color w:val="333333"/>
          <w:spacing w:val="0"/>
          <w:kern w:val="0"/>
          <w:sz w:val="32"/>
          <w:szCs w:val="32"/>
          <w:shd w:val="clear" w:color="auto" w:fill="FFFFFF"/>
          <w:lang w:val="en-US" w:eastAsia="zh-CN" w:bidi="ar"/>
        </w:rPr>
        <w:t>，高达30米，胸径最大可达1米，树皮灰褐色。</w:t>
      </w:r>
      <w:r>
        <w:rPr>
          <w:rFonts w:hint="eastAsia" w:ascii="仿宋" w:hAnsi="仿宋" w:eastAsia="仿宋" w:cs="仿宋"/>
          <w:i w:val="0"/>
          <w:caps w:val="0"/>
          <w:color w:val="333333"/>
          <w:spacing w:val="0"/>
          <w:kern w:val="0"/>
          <w:sz w:val="32"/>
          <w:szCs w:val="32"/>
          <w:shd w:val="clear" w:color="auto" w:fill="FFFFFF"/>
          <w:lang w:val="en-US" w:eastAsia="zh-CN" w:bidi="ar"/>
        </w:rPr>
        <w:t>喜温暖</w:t>
      </w:r>
      <w:r>
        <w:rPr>
          <w:rFonts w:hint="default" w:ascii="仿宋" w:hAnsi="仿宋" w:eastAsia="仿宋" w:cs="仿宋"/>
          <w:i w:val="0"/>
          <w:caps w:val="0"/>
          <w:color w:val="333333"/>
          <w:spacing w:val="0"/>
          <w:kern w:val="0"/>
          <w:sz w:val="32"/>
          <w:szCs w:val="32"/>
          <w:shd w:val="clear" w:color="auto" w:fill="FFFFFF"/>
          <w:lang w:val="en-US" w:eastAsia="zh-CN" w:bidi="ar"/>
        </w:rPr>
        <w:fldChar w:fldCharType="begin"/>
      </w:r>
      <w:r>
        <w:rPr>
          <w:rFonts w:hint="default" w:ascii="仿宋" w:hAnsi="仿宋" w:eastAsia="仿宋" w:cs="仿宋"/>
          <w:i w:val="0"/>
          <w:caps w:val="0"/>
          <w:color w:val="333333"/>
          <w:spacing w:val="0"/>
          <w:kern w:val="0"/>
          <w:sz w:val="32"/>
          <w:szCs w:val="32"/>
          <w:shd w:val="clear" w:color="auto" w:fill="FFFFFF"/>
          <w:lang w:val="en-US" w:eastAsia="zh-CN" w:bidi="ar"/>
        </w:rPr>
        <w:instrText xml:space="preserve"> HYPERLINK "https://baike.baidu.com/item/%E6%B9%BF%E6%B6%A6" \t "https://baike.baidu.com/item/%E6%9E%AB%E9%A6%99%E6%A0%91/_blank" </w:instrText>
      </w:r>
      <w:r>
        <w:rPr>
          <w:rFonts w:hint="default" w:ascii="仿宋" w:hAnsi="仿宋" w:eastAsia="仿宋" w:cs="仿宋"/>
          <w:i w:val="0"/>
          <w:caps w:val="0"/>
          <w:color w:val="333333"/>
          <w:spacing w:val="0"/>
          <w:kern w:val="0"/>
          <w:sz w:val="32"/>
          <w:szCs w:val="32"/>
          <w:shd w:val="clear" w:color="auto" w:fill="FFFFFF"/>
          <w:lang w:val="en-US" w:eastAsia="zh-CN" w:bidi="ar"/>
        </w:rPr>
        <w:fldChar w:fldCharType="separate"/>
      </w:r>
      <w:r>
        <w:rPr>
          <w:rFonts w:hint="default" w:ascii="仿宋" w:hAnsi="仿宋" w:eastAsia="仿宋" w:cs="仿宋"/>
          <w:i w:val="0"/>
          <w:caps w:val="0"/>
          <w:color w:val="333333"/>
          <w:spacing w:val="0"/>
          <w:kern w:val="0"/>
          <w:sz w:val="32"/>
          <w:szCs w:val="32"/>
          <w:shd w:val="clear" w:color="auto" w:fill="FFFFFF"/>
          <w:lang w:val="en-US" w:eastAsia="zh-CN" w:bidi="ar"/>
        </w:rPr>
        <w:t>湿润</w:t>
      </w:r>
      <w:r>
        <w:rPr>
          <w:rFonts w:hint="default" w:ascii="仿宋" w:hAnsi="仿宋" w:eastAsia="仿宋" w:cs="仿宋"/>
          <w:i w:val="0"/>
          <w:caps w:val="0"/>
          <w:color w:val="333333"/>
          <w:spacing w:val="0"/>
          <w:kern w:val="0"/>
          <w:sz w:val="32"/>
          <w:szCs w:val="32"/>
          <w:shd w:val="clear" w:color="auto" w:fill="FFFFFF"/>
          <w:lang w:val="en-US" w:eastAsia="zh-CN" w:bidi="ar"/>
        </w:rPr>
        <w:fldChar w:fldCharType="end"/>
      </w:r>
      <w:r>
        <w:rPr>
          <w:rFonts w:hint="default" w:ascii="仿宋" w:hAnsi="仿宋" w:eastAsia="仿宋" w:cs="仿宋"/>
          <w:i w:val="0"/>
          <w:caps w:val="0"/>
          <w:color w:val="333333"/>
          <w:spacing w:val="0"/>
          <w:kern w:val="0"/>
          <w:sz w:val="32"/>
          <w:szCs w:val="32"/>
          <w:shd w:val="clear" w:color="auto" w:fill="FFFFFF"/>
          <w:lang w:val="en-US" w:eastAsia="zh-CN" w:bidi="ar"/>
        </w:rPr>
        <w:t>气候，性喜光，幼树稍耐阴，耐干旱瘠薄土壤，不耐水涝。多生于平地，村落附近，及低山的次生林。在湿润肥沃而深厚的红黄壤土上生长良好。深根性，主根粗长，抗风力强，不耐移植及修剪。</w:t>
      </w:r>
      <w:r>
        <w:rPr>
          <w:rFonts w:hint="eastAsia" w:ascii="仿宋" w:hAnsi="仿宋" w:eastAsia="仿宋" w:cs="仿宋"/>
          <w:i w:val="0"/>
          <w:caps w:val="0"/>
          <w:color w:val="333333"/>
          <w:spacing w:val="0"/>
          <w:kern w:val="0"/>
          <w:sz w:val="32"/>
          <w:szCs w:val="32"/>
          <w:shd w:val="clear" w:color="auto" w:fill="FFFFFF"/>
          <w:lang w:val="en-US" w:eastAsia="zh-CN" w:bidi="ar"/>
        </w:rPr>
        <w:t>树脂供药用，能解毒止痛，止血生肌；根、叶及果实亦入药，有祛风除湿，通络活血功效。木材稍坚硬，可制家具及贵重商品的装箱。</w:t>
      </w:r>
    </w:p>
    <w:p>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仿宋" w:hAnsi="仿宋" w:eastAsia="仿宋" w:cs="仿宋"/>
          <w:b w:val="0"/>
          <w:bCs w:val="0"/>
          <w:sz w:val="32"/>
          <w:szCs w:val="32"/>
          <w:lang w:eastAsia="zh-CN"/>
        </w:rPr>
        <w:sectPr>
          <w:pgSz w:w="11906" w:h="16838"/>
          <w:pgMar w:top="1440" w:right="1800" w:bottom="1440" w:left="1800" w:header="851" w:footer="992" w:gutter="0"/>
          <w:pgNumType w:fmt="decimal"/>
          <w:cols w:space="425" w:num="1"/>
          <w:docGrid w:type="lines" w:linePitch="312" w:charSpace="0"/>
        </w:sectPr>
      </w:pPr>
      <w:r>
        <w:rPr>
          <w:rFonts w:hint="eastAsia" w:ascii="仿宋" w:hAnsi="仿宋" w:eastAsia="仿宋" w:cs="仿宋"/>
          <w:b w:val="0"/>
          <w:bCs w:val="0"/>
          <w:sz w:val="32"/>
          <w:szCs w:val="32"/>
          <w:lang w:val="en-US" w:eastAsia="zh-CN"/>
        </w:rPr>
        <w:t>4、</w:t>
      </w:r>
      <w:r>
        <w:rPr>
          <w:rFonts w:hint="eastAsia" w:ascii="仿宋" w:hAnsi="仿宋" w:eastAsia="仿宋" w:cs="仿宋"/>
          <w:b w:val="0"/>
          <w:bCs w:val="0"/>
          <w:sz w:val="32"/>
          <w:szCs w:val="32"/>
          <w:lang w:eastAsia="zh-CN"/>
        </w:rPr>
        <w:t>磨子潭镇宋家河村东岳庙组水口土地庙斜对面——枫香</w:t>
      </w:r>
      <w:r>
        <w:rPr>
          <w:rFonts w:hint="eastAsia" w:ascii="仿宋" w:hAnsi="仿宋" w:eastAsia="仿宋" w:cs="仿宋"/>
          <w:b w:val="0"/>
          <w:bCs w:val="0"/>
          <w:sz w:val="32"/>
          <w:szCs w:val="32"/>
          <w:lang w:eastAsia="zh-CN"/>
        </w:rPr>
        <w:drawing>
          <wp:inline distT="0" distB="0" distL="114300" distR="114300">
            <wp:extent cx="5400040" cy="7200265"/>
            <wp:effectExtent l="0" t="0" r="10160" b="635"/>
            <wp:docPr id="34" name="图片 34" descr="47d68c2dd97c624535c55ac5ff115f4"/>
            <wp:cNvGraphicFramePr/>
            <a:graphic xmlns:a="http://schemas.openxmlformats.org/drawingml/2006/main">
              <a:graphicData uri="http://schemas.openxmlformats.org/drawingml/2006/picture">
                <pic:pic xmlns:pic="http://schemas.openxmlformats.org/drawingml/2006/picture">
                  <pic:nvPicPr>
                    <pic:cNvPr id="34" name="图片 34" descr="47d68c2dd97c624535c55ac5ff115f4"/>
                    <pic:cNvPicPr/>
                  </pic:nvPicPr>
                  <pic:blipFill>
                    <a:blip r:embed="rId37"/>
                    <a:stretch>
                      <a:fillRect/>
                    </a:stretch>
                  </pic:blipFill>
                  <pic:spPr>
                    <a:xfrm>
                      <a:off x="0" y="0"/>
                      <a:ext cx="5400040" cy="720026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仿宋" w:hAnsi="仿宋" w:eastAsia="仿宋" w:cs="仿宋"/>
          <w:b/>
          <w:kern w:val="2"/>
          <w:sz w:val="32"/>
          <w:szCs w:val="24"/>
          <w:lang w:val="en-US" w:eastAsia="zh-CN" w:bidi="ar-SA"/>
        </w:rPr>
      </w:pPr>
      <w:r>
        <w:rPr>
          <w:rFonts w:hint="eastAsia" w:ascii="仿宋" w:hAnsi="仿宋" w:eastAsia="仿宋" w:cs="仿宋"/>
          <w:b w:val="0"/>
          <w:bCs w:val="0"/>
          <w:sz w:val="32"/>
          <w:szCs w:val="32"/>
          <w:lang w:eastAsia="zh-CN"/>
        </w:rPr>
        <w:t>现状调查表</w:t>
      </w:r>
    </w:p>
    <w:p>
      <w:pPr>
        <w:keepNext w:val="0"/>
        <w:keepLines w:val="0"/>
        <w:pageBreakBefore w:val="0"/>
        <w:kinsoku/>
        <w:wordWrap/>
        <w:overflowPunct/>
        <w:topLinePunct w:val="0"/>
        <w:autoSpaceDE/>
        <w:autoSpaceDN/>
        <w:bidi w:val="0"/>
        <w:adjustRightInd/>
        <w:snapToGrid/>
        <w:spacing w:line="240" w:lineRule="auto"/>
        <w:jc w:val="both"/>
        <w:textAlignment w:val="auto"/>
        <w:rPr>
          <w:rFonts w:hint="eastAsia" w:ascii="仿宋" w:hAnsi="仿宋" w:eastAsia="仿宋" w:cs="仿宋"/>
          <w:i w:val="0"/>
          <w:iCs w:val="0"/>
          <w:caps w:val="0"/>
          <w:color w:val="333333"/>
          <w:spacing w:val="0"/>
          <w:sz w:val="28"/>
          <w:szCs w:val="28"/>
          <w:shd w:val="clear" w:color="auto" w:fill="FFFFFF"/>
        </w:rPr>
      </w:pPr>
    </w:p>
    <w:tbl>
      <w:tblPr>
        <w:tblStyle w:val="11"/>
        <w:tblW w:w="9556"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907"/>
        <w:gridCol w:w="832"/>
        <w:gridCol w:w="999"/>
        <w:gridCol w:w="1220"/>
        <w:gridCol w:w="334"/>
        <w:gridCol w:w="859"/>
        <w:gridCol w:w="1123"/>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trPr>
        <w:tc>
          <w:tcPr>
            <w:tcW w:w="93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b w:val="0"/>
                <w:bCs w:val="0"/>
                <w:color w:val="000000"/>
                <w:kern w:val="0"/>
                <w:sz w:val="28"/>
                <w:szCs w:val="28"/>
                <w:lang w:bidi="ar"/>
              </w:rPr>
              <w:t>古树</w:t>
            </w:r>
            <w:r>
              <w:rPr>
                <w:rFonts w:hint="eastAsia" w:ascii="仿宋" w:hAnsi="仿宋" w:eastAsia="仿宋" w:cs="仿宋"/>
                <w:b w:val="0"/>
                <w:bCs w:val="0"/>
                <w:color w:val="000000"/>
                <w:kern w:val="0"/>
                <w:sz w:val="28"/>
                <w:szCs w:val="28"/>
                <w:lang w:val="en-US" w:eastAsia="zh-CN" w:bidi="ar"/>
              </w:rPr>
              <w:t>编号</w:t>
            </w:r>
          </w:p>
        </w:tc>
        <w:tc>
          <w:tcPr>
            <w:tcW w:w="1907"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34152510800</w:t>
            </w:r>
          </w:p>
        </w:tc>
        <w:tc>
          <w:tcPr>
            <w:tcW w:w="832"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挂牌年龄</w:t>
            </w:r>
          </w:p>
        </w:tc>
        <w:tc>
          <w:tcPr>
            <w:tcW w:w="999"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550年</w:t>
            </w:r>
          </w:p>
        </w:tc>
        <w:tc>
          <w:tcPr>
            <w:tcW w:w="1220"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胸围</w:t>
            </w:r>
          </w:p>
        </w:tc>
        <w:tc>
          <w:tcPr>
            <w:tcW w:w="1193"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450cm</w:t>
            </w: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胸径</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143cm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color w:val="000000"/>
                <w:kern w:val="0"/>
                <w:sz w:val="28"/>
                <w:szCs w:val="28"/>
                <w:lang w:bidi="ar"/>
              </w:rPr>
              <w:t>长势</w:t>
            </w:r>
          </w:p>
        </w:tc>
        <w:tc>
          <w:tcPr>
            <w:tcW w:w="1907"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轻弱</w:t>
            </w:r>
          </w:p>
        </w:tc>
        <w:tc>
          <w:tcPr>
            <w:tcW w:w="832"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保护等级</w:t>
            </w:r>
          </w:p>
        </w:tc>
        <w:tc>
          <w:tcPr>
            <w:tcW w:w="999"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一级</w:t>
            </w:r>
          </w:p>
        </w:tc>
        <w:tc>
          <w:tcPr>
            <w:tcW w:w="1220"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海拔</w:t>
            </w:r>
          </w:p>
        </w:tc>
        <w:tc>
          <w:tcPr>
            <w:tcW w:w="1193" w:type="dxa"/>
            <w:gridSpan w:val="2"/>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550m</w:t>
            </w: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横坐标</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430259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jc w:val="center"/>
              <w:textAlignment w:val="center"/>
            </w:pPr>
          </w:p>
        </w:tc>
        <w:tc>
          <w:tcPr>
            <w:tcW w:w="1907"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832"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999"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1220"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1193" w:type="dxa"/>
            <w:gridSpan w:val="2"/>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纵坐标</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3453312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93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地址</w:t>
            </w:r>
          </w:p>
        </w:tc>
        <w:tc>
          <w:tcPr>
            <w:tcW w:w="8620" w:type="dxa"/>
            <w:gridSpan w:val="8"/>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t>磨子潭镇宋家河村东岳庙组水口土地庙斜对面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1" w:hRule="atLeast"/>
        </w:trPr>
        <w:tc>
          <w:tcPr>
            <w:tcW w:w="936" w:type="dxa"/>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生长现状</w:t>
            </w:r>
          </w:p>
        </w:tc>
        <w:tc>
          <w:tcPr>
            <w:tcW w:w="5292" w:type="dxa"/>
            <w:gridSpan w:val="5"/>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35" name="图片 35" descr="C:/Users/DELL/AppData/Local/Temp/picturecompress_20210812135205/output_1.jpgoutput_1"/>
                  <wp:cNvGraphicFramePr/>
                  <a:graphic xmlns:a="http://schemas.openxmlformats.org/drawingml/2006/main">
                    <a:graphicData uri="http://schemas.openxmlformats.org/drawingml/2006/picture">
                      <pic:pic xmlns:pic="http://schemas.openxmlformats.org/drawingml/2006/picture">
                        <pic:nvPicPr>
                          <pic:cNvPr id="35" name="图片 35" descr="C:/Users/DELL/AppData/Local/Temp/picturecompress_20210812135205/output_1.jpgoutput_1"/>
                          <pic:cNvPicPr/>
                        </pic:nvPicPr>
                        <pic:blipFill>
                          <a:blip r:embed="rId38"/>
                          <a:stretch>
                            <a:fillRect/>
                          </a:stretch>
                        </pic:blipFill>
                        <pic:spPr>
                          <a:xfrm>
                            <a:off x="0" y="0"/>
                            <a:ext cx="2879725" cy="3780155"/>
                          </a:xfrm>
                          <a:prstGeom prst="rect">
                            <a:avLst/>
                          </a:prstGeom>
                        </pic:spPr>
                      </pic:pic>
                    </a:graphicData>
                  </a:graphic>
                </wp:inline>
              </w:drawing>
            </w:r>
          </w:p>
        </w:tc>
        <w:tc>
          <w:tcPr>
            <w:tcW w:w="3328" w:type="dxa"/>
            <w:gridSpan w:val="3"/>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树体高大，内膛枝较多，影响古树通风透光；树身遍布青苔，加剧表皮潮湿，易滋生病虫害。</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2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
        <w:gridCol w:w="801"/>
        <w:gridCol w:w="3975"/>
        <w:gridCol w:w="1894"/>
        <w:gridCol w:w="28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5" w:hRule="atLeast"/>
          <w:jc w:val="center"/>
        </w:trPr>
        <w:tc>
          <w:tcPr>
            <w:tcW w:w="870" w:type="dxa"/>
            <w:gridSpan w:val="2"/>
            <w:vMerge w:val="restart"/>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生长现状</w:t>
            </w:r>
          </w:p>
        </w:tc>
        <w:tc>
          <w:tcPr>
            <w:tcW w:w="547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36" name="图片 36" descr="C:/Users/DELL/AppData/Local/Temp/picturecompress_20210812135602/output_1.jpgoutput_1"/>
                  <wp:cNvGraphicFramePr/>
                  <a:graphic xmlns:a="http://schemas.openxmlformats.org/drawingml/2006/main">
                    <a:graphicData uri="http://schemas.openxmlformats.org/drawingml/2006/picture">
                      <pic:pic xmlns:pic="http://schemas.openxmlformats.org/drawingml/2006/picture">
                        <pic:nvPicPr>
                          <pic:cNvPr id="36" name="图片 36" descr="C:/Users/DELL/AppData/Local/Temp/picturecompress_20210812135602/output_1.jpgoutput_1"/>
                          <pic:cNvPicPr/>
                        </pic:nvPicPr>
                        <pic:blipFill>
                          <a:blip r:embed="rId39"/>
                          <a:stretch>
                            <a:fillRect/>
                          </a:stretch>
                        </pic:blipFill>
                        <pic:spPr>
                          <a:xfrm>
                            <a:off x="0" y="0"/>
                            <a:ext cx="2879725" cy="3780155"/>
                          </a:xfrm>
                          <a:prstGeom prst="rect">
                            <a:avLst/>
                          </a:prstGeom>
                        </pic:spPr>
                      </pic:pic>
                    </a:graphicData>
                  </a:graphic>
                </wp:inline>
              </w:drawing>
            </w:r>
          </w:p>
        </w:tc>
        <w:tc>
          <w:tcPr>
            <w:tcW w:w="291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树身枯枝、劈裂枝及朝天洞较多，树下人为活动频繁，存在安全很大隐患，且易积水加剧树体腐烂。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9" w:hRule="atLeast"/>
          <w:jc w:val="center"/>
        </w:trPr>
        <w:tc>
          <w:tcPr>
            <w:tcW w:w="870" w:type="dxa"/>
            <w:gridSpan w:val="2"/>
            <w:vMerge w:val="continue"/>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p>
        </w:tc>
        <w:tc>
          <w:tcPr>
            <w:tcW w:w="547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37" name="图片 37" descr="C:/Users/DELL/AppData/Local/Temp/picturecompress_20210812135751/output_1.jpgoutput_1"/>
                  <wp:cNvGraphicFramePr/>
                  <a:graphic xmlns:a="http://schemas.openxmlformats.org/drawingml/2006/main">
                    <a:graphicData uri="http://schemas.openxmlformats.org/drawingml/2006/picture">
                      <pic:pic xmlns:pic="http://schemas.openxmlformats.org/drawingml/2006/picture">
                        <pic:nvPicPr>
                          <pic:cNvPr id="37" name="图片 37" descr="C:/Users/DELL/AppData/Local/Temp/picturecompress_20210812135751/output_1.jpgoutput_1"/>
                          <pic:cNvPicPr/>
                        </pic:nvPicPr>
                        <pic:blipFill>
                          <a:blip r:embed="rId40"/>
                          <a:stretch>
                            <a:fillRect/>
                          </a:stretch>
                        </pic:blipFill>
                        <pic:spPr>
                          <a:xfrm>
                            <a:off x="0" y="0"/>
                            <a:ext cx="2879725" cy="3780155"/>
                          </a:xfrm>
                          <a:prstGeom prst="rect">
                            <a:avLst/>
                          </a:prstGeom>
                        </pic:spPr>
                      </pic:pic>
                    </a:graphicData>
                  </a:graphic>
                </wp:inline>
              </w:drawing>
            </w:r>
          </w:p>
        </w:tc>
        <w:tc>
          <w:tcPr>
            <w:tcW w:w="291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周边为茶地，喷施化学药剂影响古树生长；西北侧下垂枝较多，影响古树稳定性。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6" w:type="dxa"/>
          <w:trHeight w:val="6330" w:hRule="atLeast"/>
          <w:jc w:val="center"/>
        </w:trPr>
        <w:tc>
          <w:tcPr>
            <w:tcW w:w="4757"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40" name="图片 40" descr="C:/Users/DELL/AppData/Local/Temp/picturecompress_20210812140207/output_1.jpgoutput_1"/>
                  <wp:cNvGraphicFramePr/>
                  <a:graphic xmlns:a="http://schemas.openxmlformats.org/drawingml/2006/main">
                    <a:graphicData uri="http://schemas.openxmlformats.org/drawingml/2006/picture">
                      <pic:pic xmlns:pic="http://schemas.openxmlformats.org/drawingml/2006/picture">
                        <pic:nvPicPr>
                          <pic:cNvPr id="40" name="图片 40" descr="C:/Users/DELL/AppData/Local/Temp/picturecompress_20210812140207/output_1.jpgoutput_1"/>
                          <pic:cNvPicPr/>
                        </pic:nvPicPr>
                        <pic:blipFill>
                          <a:blip r:embed="rId41"/>
                          <a:stretch>
                            <a:fillRect/>
                          </a:stretch>
                        </pic:blipFill>
                        <pic:spPr>
                          <a:xfrm>
                            <a:off x="0" y="0"/>
                            <a:ext cx="2879725" cy="3780155"/>
                          </a:xfrm>
                          <a:prstGeom prst="rect">
                            <a:avLst/>
                          </a:prstGeom>
                        </pic:spPr>
                      </pic:pic>
                    </a:graphicData>
                  </a:graphic>
                </wp:inline>
              </w:drawing>
            </w:r>
          </w:p>
        </w:tc>
        <w:tc>
          <w:tcPr>
            <w:tcW w:w="443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39" name="图片 39" descr="C:/Users/DELL/AppData/Local/Temp/picturecompress_20210812140118/output_1.jpgoutput_1"/>
                  <wp:cNvGraphicFramePr/>
                  <a:graphic xmlns:a="http://schemas.openxmlformats.org/drawingml/2006/main">
                    <a:graphicData uri="http://schemas.openxmlformats.org/drawingml/2006/picture">
                      <pic:pic xmlns:pic="http://schemas.openxmlformats.org/drawingml/2006/picture">
                        <pic:nvPicPr>
                          <pic:cNvPr id="39" name="图片 39" descr="C:/Users/DELL/AppData/Local/Temp/picturecompress_20210812140118/output_1.jpgoutput_1"/>
                          <pic:cNvPicPr/>
                        </pic:nvPicPr>
                        <pic:blipFill>
                          <a:blip r:embed="rId42"/>
                          <a:stretch>
                            <a:fillRect/>
                          </a:stretch>
                        </pic:blipFill>
                        <pic:spPr>
                          <a:xfrm>
                            <a:off x="0" y="0"/>
                            <a:ext cx="2879725" cy="378015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6" w:type="dxa"/>
          <w:trHeight w:val="6322" w:hRule="atLeast"/>
          <w:jc w:val="center"/>
        </w:trPr>
        <w:tc>
          <w:tcPr>
            <w:tcW w:w="4757"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80360" cy="3780155"/>
                  <wp:effectExtent l="0" t="0" r="15240" b="10795"/>
                  <wp:docPr id="38" name="图片 38" descr="45150d9eb9a93ca4ca3227494aa4bfb"/>
                  <wp:cNvGraphicFramePr/>
                  <a:graphic xmlns:a="http://schemas.openxmlformats.org/drawingml/2006/main">
                    <a:graphicData uri="http://schemas.openxmlformats.org/drawingml/2006/picture">
                      <pic:pic xmlns:pic="http://schemas.openxmlformats.org/drawingml/2006/picture">
                        <pic:nvPicPr>
                          <pic:cNvPr id="38" name="图片 38" descr="45150d9eb9a93ca4ca3227494aa4bfb"/>
                          <pic:cNvPicPr/>
                        </pic:nvPicPr>
                        <pic:blipFill>
                          <a:blip r:embed="rId43"/>
                          <a:stretch>
                            <a:fillRect/>
                          </a:stretch>
                        </pic:blipFill>
                        <pic:spPr>
                          <a:xfrm>
                            <a:off x="0" y="0"/>
                            <a:ext cx="2880360" cy="3780155"/>
                          </a:xfrm>
                          <a:prstGeom prst="rect">
                            <a:avLst/>
                          </a:prstGeom>
                        </pic:spPr>
                      </pic:pic>
                    </a:graphicData>
                  </a:graphic>
                </wp:inline>
              </w:drawing>
            </w:r>
          </w:p>
        </w:tc>
        <w:tc>
          <w:tcPr>
            <w:tcW w:w="443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drawing>
                <wp:inline distT="0" distB="0" distL="114300" distR="114300">
                  <wp:extent cx="2879725" cy="3780155"/>
                  <wp:effectExtent l="0" t="0" r="15875" b="10795"/>
                  <wp:docPr id="41" name="图片 41" descr="C:/Users/DELL/AppData/Local/Temp/picturecompress_20210812140259/output_1.jpgoutput_1"/>
                  <wp:cNvGraphicFramePr/>
                  <a:graphic xmlns:a="http://schemas.openxmlformats.org/drawingml/2006/main">
                    <a:graphicData uri="http://schemas.openxmlformats.org/drawingml/2006/picture">
                      <pic:pic xmlns:pic="http://schemas.openxmlformats.org/drawingml/2006/picture">
                        <pic:nvPicPr>
                          <pic:cNvPr id="41" name="图片 41" descr="C:/Users/DELL/AppData/Local/Temp/picturecompress_20210812140259/output_1.jpgoutput_1"/>
                          <pic:cNvPicPr/>
                        </pic:nvPicPr>
                        <pic:blipFill>
                          <a:blip r:embed="rId44"/>
                          <a:stretch>
                            <a:fillRect/>
                          </a:stretch>
                        </pic:blipFill>
                        <pic:spPr>
                          <a:xfrm>
                            <a:off x="0" y="0"/>
                            <a:ext cx="2879725" cy="3780155"/>
                          </a:xfrm>
                          <a:prstGeom prst="rect">
                            <a:avLst/>
                          </a:prstGeom>
                        </pic:spPr>
                      </pic:pic>
                    </a:graphicData>
                  </a:graphic>
                </wp:inline>
              </w:drawing>
            </w:r>
          </w:p>
        </w:tc>
      </w:tr>
    </w:tbl>
    <w:p>
      <w:r>
        <w:br w:type="page"/>
      </w:r>
    </w:p>
    <w:p/>
    <w:p>
      <w:pPr>
        <w:jc w:val="center"/>
        <w:outlineLvl w:val="0"/>
        <w:rPr>
          <w:rFonts w:hint="eastAsia" w:ascii="仿宋" w:hAnsi="仿宋" w:eastAsia="仿宋" w:cs="仿宋"/>
          <w:b/>
          <w:bCs/>
          <w:sz w:val="32"/>
          <w:szCs w:val="32"/>
          <w:lang w:val="en-US" w:eastAsia="zh-CN"/>
        </w:rPr>
      </w:pPr>
      <w:bookmarkStart w:id="223" w:name="_Toc696"/>
      <w:bookmarkStart w:id="224" w:name="_Toc31338"/>
      <w:r>
        <w:rPr>
          <w:rFonts w:hint="eastAsia" w:ascii="仿宋" w:hAnsi="仿宋" w:eastAsia="仿宋" w:cs="仿宋"/>
          <w:b/>
          <w:bCs/>
          <w:sz w:val="32"/>
          <w:szCs w:val="32"/>
          <w:lang w:val="en-US" w:eastAsia="zh-CN"/>
        </w:rPr>
        <w:t>现状分析</w:t>
      </w:r>
      <w:bookmarkEnd w:id="223"/>
      <w:bookmarkEnd w:id="224"/>
    </w:p>
    <w:p>
      <w:pPr>
        <w:ind w:firstLine="640" w:firstLineChars="200"/>
        <w:rPr>
          <w:rFonts w:hint="default"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此株古树位于茶园之中，古树生长情况较好，初步考察树体未发现特别严重问题，但存在三大隐患：</w:t>
      </w:r>
    </w:p>
    <w:p>
      <w:pPr>
        <w:widowControl w:val="0"/>
        <w:numPr>
          <w:ilvl w:val="0"/>
          <w:numId w:val="0"/>
        </w:numPr>
        <w:ind w:firstLine="640" w:firstLineChars="200"/>
        <w:jc w:val="both"/>
        <w:rPr>
          <w:rFonts w:hint="default"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1、树冠内枝干众多，整体通透性能下降，距离古树不远处有一土地庙，极端天气存在严重安全隐患。需对古树进行适当疏枝，增加古树整体通风透光，减少空气阻力，从而降低折断、倒伏风险。</w:t>
      </w:r>
    </w:p>
    <w:p>
      <w:pPr>
        <w:widowControl w:val="0"/>
        <w:numPr>
          <w:ilvl w:val="0"/>
          <w:numId w:val="0"/>
        </w:numPr>
        <w:ind w:firstLine="640" w:firstLineChars="200"/>
        <w:jc w:val="both"/>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2、茶树为经济作物，茶农喷施的除草剂等化学药剂会对古树健康产生影响，本县内已多次出现因农民喷洒药剂造成古树生长衰弱甚至濒临死亡案例。需对周边茶农进行古树保护方面的宣传，认识到古树对当地文化、经济、生态等领域的重要性和保护古树的重要意义，从而自觉杜绝在古树周边喷施对古树生长产生不利影响的化学药剂。</w:t>
      </w:r>
    </w:p>
    <w:p>
      <w:pPr>
        <w:widowControl w:val="0"/>
        <w:numPr>
          <w:ilvl w:val="0"/>
          <w:numId w:val="0"/>
        </w:numPr>
        <w:ind w:firstLine="640" w:firstLineChars="200"/>
        <w:jc w:val="both"/>
        <w:rPr>
          <w:rFonts w:hint="default" w:ascii="仿宋" w:hAnsi="仿宋" w:eastAsia="仿宋" w:cs="仿宋"/>
          <w:b w:val="0"/>
          <w:bCs w:val="0"/>
          <w:sz w:val="32"/>
          <w:szCs w:val="32"/>
          <w:lang w:val="en-US" w:eastAsia="zh-CN"/>
        </w:rPr>
        <w:sectPr>
          <w:pgSz w:w="11906" w:h="16838"/>
          <w:pgMar w:top="1440" w:right="1800" w:bottom="1440" w:left="1800" w:header="851" w:footer="992" w:gutter="0"/>
          <w:pgNumType w:fmt="decimal"/>
          <w:cols w:space="425" w:num="1"/>
          <w:docGrid w:type="lines" w:linePitch="312" w:charSpace="0"/>
        </w:sectPr>
      </w:pPr>
      <w:r>
        <w:rPr>
          <w:rFonts w:hint="eastAsia" w:ascii="仿宋" w:hAnsi="仿宋" w:eastAsia="仿宋" w:cs="仿宋"/>
          <w:b w:val="0"/>
          <w:bCs w:val="0"/>
          <w:sz w:val="32"/>
          <w:szCs w:val="32"/>
          <w:lang w:val="en-US" w:eastAsia="zh-CN"/>
        </w:rPr>
        <w:t>3、此株古树树体高大，四周空旷，海拔较高且孤立存在，雷雨天气有遭受雷击的隐患。需在古树附近按规范安装古树避雷装置，并测定防雷功能。</w:t>
      </w:r>
    </w:p>
    <w:p>
      <w:pPr>
        <w:jc w:val="center"/>
        <w:outlineLvl w:val="0"/>
        <w:rPr>
          <w:rFonts w:hint="eastAsia" w:ascii="仿宋" w:hAnsi="仿宋" w:eastAsia="仿宋" w:cs="仿宋"/>
          <w:b/>
          <w:bCs/>
          <w:sz w:val="32"/>
          <w:szCs w:val="32"/>
          <w:lang w:val="en-US" w:eastAsia="zh-CN"/>
        </w:rPr>
      </w:pPr>
      <w:bookmarkStart w:id="225" w:name="_Toc27641"/>
      <w:bookmarkStart w:id="226" w:name="_Toc18715"/>
      <w:bookmarkStart w:id="227" w:name="_Toc28769"/>
      <w:bookmarkStart w:id="228" w:name="_Toc28584"/>
      <w:r>
        <w:rPr>
          <w:rFonts w:hint="eastAsia" w:ascii="仿宋" w:hAnsi="仿宋" w:eastAsia="仿宋" w:cs="仿宋"/>
          <w:b/>
          <w:bCs/>
          <w:sz w:val="32"/>
          <w:szCs w:val="32"/>
          <w:lang w:val="en-US" w:eastAsia="zh-CN"/>
        </w:rPr>
        <w:t>修复方案</w:t>
      </w:r>
      <w:bookmarkEnd w:id="225"/>
      <w:bookmarkEnd w:id="226"/>
      <w:bookmarkEnd w:id="227"/>
      <w:bookmarkEnd w:id="228"/>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eastAsia" w:ascii="仿宋" w:hAnsi="仿宋" w:eastAsia="仿宋" w:cs="仿宋"/>
          <w:sz w:val="32"/>
          <w:szCs w:val="32"/>
          <w:lang w:val="en-US" w:eastAsia="zh-CN"/>
        </w:rPr>
      </w:pPr>
      <w:bookmarkStart w:id="229" w:name="_Toc11846"/>
      <w:bookmarkStart w:id="230" w:name="_Toc12949"/>
      <w:bookmarkStart w:id="231" w:name="_Toc30118"/>
      <w:bookmarkStart w:id="232" w:name="_Toc6501"/>
      <w:bookmarkStart w:id="233" w:name="_Toc24515"/>
      <w:r>
        <w:rPr>
          <w:rFonts w:hint="eastAsia" w:ascii="仿宋" w:hAnsi="仿宋" w:eastAsia="仿宋" w:cs="仿宋"/>
          <w:sz w:val="32"/>
          <w:szCs w:val="32"/>
          <w:lang w:val="en-US" w:eastAsia="zh-CN"/>
        </w:rPr>
        <w:t>1、改善生长环境</w:t>
      </w:r>
      <w:bookmarkEnd w:id="229"/>
      <w:bookmarkEnd w:id="230"/>
      <w:bookmarkEnd w:id="231"/>
      <w:bookmarkEnd w:id="232"/>
      <w:bookmarkEnd w:id="233"/>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rPr>
          <w:rFonts w:hint="default"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（1）用钢丝刷清理树身上的青苔，并喷洒3%的硫酸铜溶液2-3遍进行杀菌处理；</w:t>
      </w:r>
    </w:p>
    <w:p>
      <w:pPr>
        <w:ind w:firstLine="640" w:firstLineChars="200"/>
        <w:rPr>
          <w:rFonts w:hint="eastAsia"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（2）对附近村民宣传古树保护重要意义，增设警示牌，内容应明确古树树冠投影并外延5m的范围内禁止喷施除草剂等化学药剂。</w:t>
      </w:r>
    </w:p>
    <w:p>
      <w:pPr>
        <w:ind w:firstLine="640" w:firstLineChars="200"/>
        <w:rPr>
          <w:rFonts w:hint="eastAsia"/>
          <w:lang w:val="en-US" w:eastAsia="zh-CN"/>
        </w:rPr>
      </w:pPr>
      <w:r>
        <w:rPr>
          <w:rFonts w:hint="eastAsia" w:ascii="仿宋" w:hAnsi="仿宋" w:eastAsia="仿宋" w:cs="仿宋"/>
          <w:sz w:val="32"/>
          <w:szCs w:val="32"/>
          <w:vertAlign w:val="baseline"/>
          <w:lang w:val="en-US" w:eastAsia="zh-CN"/>
        </w:rPr>
        <w:t>（3）</w:t>
      </w:r>
      <w:r>
        <w:rPr>
          <w:rFonts w:hint="eastAsia" w:ascii="仿宋" w:hAnsi="仿宋" w:eastAsia="仿宋" w:cs="仿宋"/>
          <w:b w:val="0"/>
          <w:bCs w:val="0"/>
          <w:sz w:val="32"/>
          <w:szCs w:val="32"/>
          <w:lang w:val="en-US" w:eastAsia="zh-CN"/>
        </w:rPr>
        <w:t>在古树附近安装古树避雷装置，并测定防雷功能。</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default" w:ascii="仿宋" w:hAnsi="仿宋" w:eastAsia="仿宋" w:cs="仿宋"/>
          <w:sz w:val="32"/>
          <w:szCs w:val="32"/>
          <w:lang w:val="en-US" w:eastAsia="zh-CN"/>
        </w:rPr>
      </w:pPr>
      <w:bookmarkStart w:id="234" w:name="_Toc20228"/>
      <w:bookmarkStart w:id="235" w:name="_Toc4232"/>
      <w:bookmarkStart w:id="236" w:name="_Toc1013"/>
      <w:bookmarkStart w:id="237" w:name="_Toc15083"/>
      <w:bookmarkStart w:id="238" w:name="_Toc30025"/>
      <w:r>
        <w:rPr>
          <w:rFonts w:hint="eastAsia" w:ascii="仿宋" w:hAnsi="仿宋" w:eastAsia="仿宋" w:cs="仿宋"/>
          <w:sz w:val="32"/>
          <w:szCs w:val="32"/>
          <w:lang w:val="en-US" w:eastAsia="zh-CN"/>
        </w:rPr>
        <w:t>2、树体修复</w:t>
      </w:r>
      <w:bookmarkEnd w:id="234"/>
      <w:bookmarkEnd w:id="235"/>
      <w:bookmarkEnd w:id="236"/>
      <w:bookmarkEnd w:id="237"/>
      <w:bookmarkEnd w:id="238"/>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2"/>
        <w:rPr>
          <w:rFonts w:hint="eastAsia" w:ascii="仿宋" w:hAnsi="仿宋" w:eastAsia="仿宋" w:cs="仿宋"/>
          <w:sz w:val="32"/>
          <w:szCs w:val="32"/>
          <w:lang w:val="en-US" w:eastAsia="zh-CN"/>
        </w:rPr>
      </w:pPr>
      <w:bookmarkStart w:id="239" w:name="_Toc834"/>
      <w:bookmarkStart w:id="240" w:name="_Toc13780"/>
      <w:r>
        <w:rPr>
          <w:rFonts w:hint="eastAsia" w:ascii="仿宋" w:hAnsi="仿宋" w:eastAsia="仿宋" w:cs="仿宋"/>
          <w:sz w:val="32"/>
          <w:szCs w:val="32"/>
          <w:lang w:val="en-US" w:eastAsia="zh-CN"/>
        </w:rPr>
        <w:t>（1）搭建脚手架协助</w:t>
      </w:r>
      <w:r>
        <w:rPr>
          <w:rFonts w:hint="default" w:ascii="仿宋" w:hAnsi="仿宋" w:eastAsia="仿宋" w:cs="仿宋"/>
          <w:sz w:val="32"/>
          <w:szCs w:val="32"/>
          <w:lang w:val="en-US" w:eastAsia="zh-CN"/>
        </w:rPr>
        <w:t>修剪</w:t>
      </w:r>
      <w:r>
        <w:rPr>
          <w:rFonts w:hint="eastAsia" w:ascii="仿宋" w:hAnsi="仿宋" w:eastAsia="仿宋" w:cs="仿宋"/>
          <w:sz w:val="32"/>
          <w:szCs w:val="32"/>
          <w:lang w:val="en-US" w:eastAsia="zh-CN"/>
        </w:rPr>
        <w:t>存在安全隐患的枯</w:t>
      </w:r>
      <w:r>
        <w:rPr>
          <w:rFonts w:hint="default" w:ascii="仿宋" w:hAnsi="仿宋" w:eastAsia="仿宋" w:cs="仿宋"/>
          <w:sz w:val="32"/>
          <w:szCs w:val="32"/>
          <w:lang w:val="en-US" w:eastAsia="zh-CN"/>
        </w:rPr>
        <w:t>枝</w:t>
      </w:r>
      <w:r>
        <w:rPr>
          <w:rFonts w:hint="eastAsia" w:ascii="仿宋" w:hAnsi="仿宋" w:eastAsia="仿宋" w:cs="仿宋"/>
          <w:sz w:val="32"/>
          <w:szCs w:val="32"/>
          <w:lang w:val="en-US" w:eastAsia="zh-CN"/>
        </w:rPr>
        <w:t>。对于枯枝直径10cm以下的靠近主干修剪，直径10cm以上的选择性保留，对于保留的粗大枝干及部分大枝截面，进行清腐、防腐处理；</w:t>
      </w:r>
      <w:bookmarkEnd w:id="239"/>
      <w:bookmarkEnd w:id="240"/>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2"/>
        <w:rPr>
          <w:rFonts w:hint="eastAsia" w:ascii="仿宋" w:hAnsi="仿宋" w:eastAsia="仿宋" w:cs="仿宋"/>
          <w:sz w:val="32"/>
          <w:szCs w:val="32"/>
          <w:lang w:val="en-US" w:eastAsia="zh-CN"/>
        </w:rPr>
      </w:pPr>
      <w:bookmarkStart w:id="241" w:name="_Toc13694"/>
      <w:bookmarkStart w:id="242" w:name="_Toc8743"/>
      <w:r>
        <w:rPr>
          <w:rFonts w:hint="eastAsia" w:ascii="仿宋" w:hAnsi="仿宋" w:eastAsia="仿宋" w:cs="仿宋"/>
          <w:sz w:val="32"/>
          <w:szCs w:val="32"/>
          <w:lang w:val="en-US" w:eastAsia="zh-CN"/>
        </w:rPr>
        <w:t>（2）对于古树腐烂位置及木质部裸露部位，先清理腐朽木质，用风力灭火器吹拂干净，后用3％硫酸铜溶液消毒三遍，最后涂抹三遍熟桐油或环氧树脂进行防腐；</w:t>
      </w:r>
      <w:bookmarkEnd w:id="241"/>
      <w:bookmarkEnd w:id="242"/>
    </w:p>
    <w:p>
      <w:pPr>
        <w:pStyle w:val="2"/>
        <w:ind w:firstLine="640" w:firstLineChars="200"/>
        <w:rPr>
          <w:rFonts w:hint="eastAsia" w:ascii="仿宋" w:hAnsi="仿宋" w:eastAsia="仿宋" w:cs="仿宋"/>
          <w:bCs w:val="0"/>
          <w:color w:val="auto"/>
          <w:kern w:val="2"/>
          <w:sz w:val="32"/>
          <w:szCs w:val="32"/>
          <w:lang w:val="en-US" w:eastAsia="zh-CN" w:bidi="ar-SA"/>
        </w:rPr>
      </w:pPr>
      <w:r>
        <w:rPr>
          <w:rFonts w:hint="eastAsia" w:ascii="仿宋" w:hAnsi="仿宋" w:eastAsia="仿宋" w:cs="仿宋"/>
          <w:bCs w:val="0"/>
          <w:color w:val="auto"/>
          <w:kern w:val="2"/>
          <w:sz w:val="32"/>
          <w:szCs w:val="32"/>
          <w:lang w:val="en-US" w:eastAsia="zh-CN" w:bidi="ar-SA"/>
        </w:rPr>
        <w:t>（3）对于树干上的朝天洞，清理洞内腐烂物质后消毒、防腐处理。易积水的树洞结合现状打通树洞形成贯穿洞或者用环保材料填充、仿真处理。</w:t>
      </w:r>
    </w:p>
    <w:p>
      <w:pPr>
        <w:pStyle w:val="2"/>
        <w:ind w:firstLine="640" w:firstLineChars="200"/>
        <w:rPr>
          <w:rFonts w:hint="eastAsia" w:ascii="仿宋" w:hAnsi="仿宋" w:eastAsia="仿宋" w:cs="仿宋"/>
          <w:bCs w:val="0"/>
          <w:color w:val="auto"/>
          <w:kern w:val="2"/>
          <w:sz w:val="32"/>
          <w:szCs w:val="32"/>
          <w:lang w:val="en-US" w:eastAsia="zh-CN" w:bidi="ar-SA"/>
        </w:rPr>
      </w:pPr>
      <w:r>
        <w:rPr>
          <w:rFonts w:hint="eastAsia" w:ascii="仿宋" w:hAnsi="仿宋" w:eastAsia="仿宋" w:cs="仿宋"/>
          <w:bCs w:val="0"/>
          <w:color w:val="auto"/>
          <w:kern w:val="2"/>
          <w:sz w:val="32"/>
          <w:szCs w:val="32"/>
          <w:lang w:val="en-US" w:eastAsia="zh-CN" w:bidi="ar-SA"/>
        </w:rPr>
        <w:t>（4）</w:t>
      </w:r>
      <w:r>
        <w:rPr>
          <w:rFonts w:hint="eastAsia" w:ascii="仿宋" w:hAnsi="仿宋" w:eastAsia="仿宋" w:cs="仿宋"/>
          <w:sz w:val="32"/>
          <w:szCs w:val="32"/>
          <w:lang w:val="en-US" w:eastAsia="zh-CN"/>
        </w:rPr>
        <w:t>对树身的内膛枝进行适当疏枝，北侧下垂枝进行大幅度修剪，</w:t>
      </w:r>
      <w:r>
        <w:rPr>
          <w:rFonts w:hint="eastAsia" w:ascii="仿宋" w:hAnsi="仿宋" w:eastAsia="仿宋" w:cs="仿宋"/>
          <w:sz w:val="32"/>
          <w:szCs w:val="32"/>
          <w:vertAlign w:val="baseline"/>
          <w:lang w:val="en-US" w:eastAsia="zh-CN"/>
        </w:rPr>
        <w:t>以增加树体通风透光，</w:t>
      </w:r>
      <w:r>
        <w:rPr>
          <w:rFonts w:hint="eastAsia" w:ascii="仿宋" w:hAnsi="仿宋" w:eastAsia="仿宋" w:cs="仿宋"/>
          <w:sz w:val="32"/>
          <w:szCs w:val="32"/>
          <w:lang w:val="en-US" w:eastAsia="zh-CN"/>
        </w:rPr>
        <w:t>减轻古树承载，降低倒伏、折断等风险。</w:t>
      </w:r>
    </w:p>
    <w:p>
      <w:pPr>
        <w:pStyle w:val="2"/>
        <w:ind w:firstLine="640" w:firstLineChars="200"/>
        <w:outlineLvl w:val="1"/>
        <w:rPr>
          <w:rFonts w:hint="default" w:ascii="仿宋" w:hAnsi="仿宋" w:eastAsia="仿宋" w:cs="仿宋"/>
          <w:b w:val="0"/>
          <w:bCs w:val="0"/>
          <w:sz w:val="32"/>
          <w:szCs w:val="32"/>
          <w:lang w:val="en-US" w:eastAsia="zh-CN"/>
        </w:rPr>
      </w:pPr>
      <w:bookmarkStart w:id="243" w:name="_Toc708"/>
      <w:bookmarkStart w:id="244" w:name="_Toc22641"/>
      <w:bookmarkStart w:id="245" w:name="_Toc13135"/>
      <w:bookmarkStart w:id="246" w:name="_Toc30926"/>
      <w:r>
        <w:rPr>
          <w:rFonts w:hint="eastAsia" w:ascii="仿宋" w:hAnsi="仿宋" w:eastAsia="仿宋" w:cs="仿宋"/>
          <w:sz w:val="32"/>
          <w:szCs w:val="32"/>
          <w:vertAlign w:val="baseline"/>
          <w:lang w:val="en-US" w:eastAsia="zh-CN"/>
        </w:rPr>
        <w:t>3、</w:t>
      </w:r>
      <w:r>
        <w:rPr>
          <w:rFonts w:hint="eastAsia" w:ascii="仿宋" w:hAnsi="仿宋" w:eastAsia="仿宋" w:cs="仿宋"/>
          <w:b w:val="0"/>
          <w:bCs w:val="0"/>
          <w:sz w:val="32"/>
          <w:szCs w:val="32"/>
          <w:lang w:val="en-US" w:eastAsia="zh-CN"/>
        </w:rPr>
        <w:t>病虫害防治</w:t>
      </w:r>
      <w:bookmarkEnd w:id="243"/>
      <w:bookmarkEnd w:id="244"/>
      <w:bookmarkEnd w:id="245"/>
      <w:bookmarkEnd w:id="246"/>
    </w:p>
    <w:p>
      <w:pPr>
        <w:ind w:firstLine="640" w:firstLineChars="200"/>
        <w:rPr>
          <w:rFonts w:hint="eastAsia" w:ascii="仿宋" w:hAnsi="仿宋" w:eastAsia="仿宋" w:cs="仿宋"/>
          <w:b w:val="0"/>
          <w:bCs w:val="0"/>
          <w:sz w:val="32"/>
          <w:szCs w:val="32"/>
          <w:vertAlign w:val="baseline"/>
          <w:lang w:val="en-US" w:eastAsia="zh-CN"/>
        </w:rPr>
      </w:pPr>
      <w:r>
        <w:rPr>
          <w:rFonts w:hint="eastAsia" w:ascii="仿宋" w:hAnsi="仿宋" w:eastAsia="仿宋" w:cs="仿宋"/>
          <w:b w:val="0"/>
          <w:bCs w:val="0"/>
          <w:sz w:val="32"/>
          <w:szCs w:val="32"/>
          <w:vertAlign w:val="baseline"/>
          <w:lang w:val="en-US" w:eastAsia="zh-CN"/>
        </w:rPr>
        <w:t>秋末冬初，用3%的硫酸铜溶液喷雾两遍，消毒杀菌，树体基部至2m处有皮部分涂古树专用涂白剂防虫、防病。</w:t>
      </w:r>
    </w:p>
    <w:p>
      <w:pPr>
        <w:rPr>
          <w:rFonts w:hint="eastAsia" w:ascii="仿宋" w:hAnsi="仿宋" w:eastAsia="仿宋" w:cs="仿宋"/>
          <w:b w:val="0"/>
          <w:bCs w:val="0"/>
          <w:sz w:val="32"/>
          <w:szCs w:val="32"/>
          <w:vertAlign w:val="baseline"/>
          <w:lang w:val="en-US" w:eastAsia="zh-CN"/>
        </w:rPr>
      </w:pPr>
    </w:p>
    <w:p>
      <w:pPr>
        <w:pStyle w:val="2"/>
        <w:ind w:left="0" w:leftChars="0" w:firstLine="0" w:firstLineChars="0"/>
        <w:rPr>
          <w:rFonts w:hint="eastAsia" w:ascii="仿宋" w:hAnsi="仿宋" w:eastAsia="仿宋" w:cs="仿宋"/>
          <w:b w:val="0"/>
          <w:bCs w:val="0"/>
          <w:sz w:val="32"/>
          <w:szCs w:val="32"/>
          <w:vertAlign w:val="baseline"/>
          <w:lang w:val="en-US" w:eastAsia="zh-CN"/>
        </w:rPr>
      </w:pPr>
    </w:p>
    <w:p>
      <w:pPr>
        <w:rPr>
          <w:rFonts w:hint="eastAsia" w:ascii="仿宋" w:hAnsi="仿宋" w:eastAsia="仿宋" w:cs="仿宋"/>
          <w:b w:val="0"/>
          <w:bCs w:val="0"/>
          <w:sz w:val="32"/>
          <w:szCs w:val="32"/>
          <w:vertAlign w:val="baseline"/>
          <w:lang w:val="en-US" w:eastAsia="zh-CN"/>
        </w:rPr>
        <w:sectPr>
          <w:pgSz w:w="11906" w:h="16838"/>
          <w:pgMar w:top="1440" w:right="1800" w:bottom="1440" w:left="1800" w:header="851" w:footer="992" w:gutter="0"/>
          <w:pgNumType w:fmt="decimal"/>
          <w:cols w:space="425" w:num="1"/>
          <w:docGrid w:type="lines" w:linePitch="312" w:charSpace="0"/>
        </w:sectPr>
      </w:pPr>
    </w:p>
    <w:p>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仿宋" w:hAnsi="仿宋" w:eastAsia="仿宋" w:cs="仿宋"/>
          <w:b w:val="0"/>
          <w:bCs w:val="0"/>
          <w:sz w:val="32"/>
          <w:szCs w:val="32"/>
          <w:lang w:eastAsia="zh-CN"/>
        </w:rPr>
        <w:sectPr>
          <w:pgSz w:w="11906" w:h="16838"/>
          <w:pgMar w:top="1440" w:right="1800" w:bottom="1440" w:left="1800" w:header="851" w:footer="992" w:gutter="0"/>
          <w:pgNumType w:fmt="decimal"/>
          <w:cols w:space="425" w:num="1"/>
          <w:docGrid w:type="lines" w:linePitch="312" w:charSpace="0"/>
        </w:sectPr>
      </w:pPr>
      <w:r>
        <w:rPr>
          <w:rFonts w:hint="eastAsia" w:ascii="仿宋" w:hAnsi="仿宋" w:eastAsia="仿宋" w:cs="仿宋"/>
          <w:b w:val="0"/>
          <w:bCs w:val="0"/>
          <w:sz w:val="32"/>
          <w:szCs w:val="32"/>
          <w:lang w:val="en-US" w:eastAsia="zh-CN"/>
        </w:rPr>
        <w:t>5、</w:t>
      </w:r>
      <w:r>
        <w:rPr>
          <w:rFonts w:hint="eastAsia" w:ascii="仿宋" w:hAnsi="仿宋" w:eastAsia="仿宋" w:cs="仿宋"/>
          <w:b w:val="0"/>
          <w:bCs w:val="0"/>
          <w:sz w:val="32"/>
          <w:szCs w:val="32"/>
          <w:lang w:eastAsia="zh-CN"/>
        </w:rPr>
        <w:t>磨子潭镇堆谷山村蒋家冲组路下竹园里——枫香</w:t>
      </w:r>
      <w:r>
        <w:rPr>
          <w:rFonts w:hint="eastAsia" w:ascii="仿宋" w:hAnsi="仿宋" w:eastAsia="仿宋" w:cs="仿宋"/>
          <w:b w:val="0"/>
          <w:bCs w:val="0"/>
          <w:sz w:val="32"/>
          <w:szCs w:val="32"/>
          <w:lang w:eastAsia="zh-CN"/>
        </w:rPr>
        <w:drawing>
          <wp:inline distT="0" distB="0" distL="114300" distR="114300">
            <wp:extent cx="5400040" cy="7200265"/>
            <wp:effectExtent l="0" t="0" r="10160" b="635"/>
            <wp:docPr id="42" name="图片 42" descr="C:/Users/DELL/AppData/Local/Temp/picturecompress_20210812140506/output_1.jpgoutput_1"/>
            <wp:cNvGraphicFramePr/>
            <a:graphic xmlns:a="http://schemas.openxmlformats.org/drawingml/2006/main">
              <a:graphicData uri="http://schemas.openxmlformats.org/drawingml/2006/picture">
                <pic:pic xmlns:pic="http://schemas.openxmlformats.org/drawingml/2006/picture">
                  <pic:nvPicPr>
                    <pic:cNvPr id="42" name="图片 42" descr="C:/Users/DELL/AppData/Local/Temp/picturecompress_20210812140506/output_1.jpgoutput_1"/>
                    <pic:cNvPicPr/>
                  </pic:nvPicPr>
                  <pic:blipFill>
                    <a:blip r:embed="rId45"/>
                    <a:stretch>
                      <a:fillRect/>
                    </a:stretch>
                  </pic:blipFill>
                  <pic:spPr>
                    <a:xfrm>
                      <a:off x="0" y="0"/>
                      <a:ext cx="5400040" cy="720026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仿宋" w:hAnsi="仿宋" w:eastAsia="仿宋" w:cs="仿宋"/>
          <w:b/>
          <w:kern w:val="2"/>
          <w:sz w:val="32"/>
          <w:szCs w:val="24"/>
          <w:lang w:val="en-US" w:eastAsia="zh-CN" w:bidi="ar-SA"/>
        </w:rPr>
      </w:pPr>
      <w:r>
        <w:rPr>
          <w:rFonts w:hint="eastAsia" w:ascii="仿宋" w:hAnsi="仿宋" w:eastAsia="仿宋" w:cs="仿宋"/>
          <w:b w:val="0"/>
          <w:bCs w:val="0"/>
          <w:sz w:val="32"/>
          <w:szCs w:val="32"/>
          <w:lang w:eastAsia="zh-CN"/>
        </w:rPr>
        <w:t>现状调查表</w:t>
      </w:r>
    </w:p>
    <w:p>
      <w:pPr>
        <w:keepNext w:val="0"/>
        <w:keepLines w:val="0"/>
        <w:pageBreakBefore w:val="0"/>
        <w:kinsoku/>
        <w:wordWrap/>
        <w:overflowPunct/>
        <w:topLinePunct w:val="0"/>
        <w:autoSpaceDE/>
        <w:autoSpaceDN/>
        <w:bidi w:val="0"/>
        <w:adjustRightInd/>
        <w:snapToGrid/>
        <w:spacing w:line="240" w:lineRule="auto"/>
        <w:jc w:val="both"/>
        <w:textAlignment w:val="auto"/>
        <w:rPr>
          <w:rFonts w:hint="eastAsia" w:ascii="仿宋" w:hAnsi="仿宋" w:eastAsia="仿宋" w:cs="仿宋"/>
          <w:i w:val="0"/>
          <w:iCs w:val="0"/>
          <w:caps w:val="0"/>
          <w:color w:val="333333"/>
          <w:spacing w:val="0"/>
          <w:sz w:val="28"/>
          <w:szCs w:val="28"/>
          <w:shd w:val="clear" w:color="auto" w:fill="FFFFFF"/>
        </w:rPr>
      </w:pPr>
    </w:p>
    <w:tbl>
      <w:tblPr>
        <w:tblStyle w:val="11"/>
        <w:tblW w:w="9556"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907"/>
        <w:gridCol w:w="832"/>
        <w:gridCol w:w="999"/>
        <w:gridCol w:w="1220"/>
        <w:gridCol w:w="334"/>
        <w:gridCol w:w="859"/>
        <w:gridCol w:w="1123"/>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trPr>
        <w:tc>
          <w:tcPr>
            <w:tcW w:w="93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b w:val="0"/>
                <w:bCs w:val="0"/>
                <w:color w:val="000000"/>
                <w:kern w:val="0"/>
                <w:sz w:val="28"/>
                <w:szCs w:val="28"/>
                <w:lang w:bidi="ar"/>
              </w:rPr>
              <w:t>古树</w:t>
            </w:r>
            <w:r>
              <w:rPr>
                <w:rFonts w:hint="eastAsia" w:ascii="仿宋" w:hAnsi="仿宋" w:eastAsia="仿宋" w:cs="仿宋"/>
                <w:b w:val="0"/>
                <w:bCs w:val="0"/>
                <w:color w:val="000000"/>
                <w:kern w:val="0"/>
                <w:sz w:val="28"/>
                <w:szCs w:val="28"/>
                <w:lang w:val="en-US" w:eastAsia="zh-CN" w:bidi="ar"/>
              </w:rPr>
              <w:t>编号</w:t>
            </w:r>
          </w:p>
        </w:tc>
        <w:tc>
          <w:tcPr>
            <w:tcW w:w="1907"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34152510415</w:t>
            </w:r>
          </w:p>
        </w:tc>
        <w:tc>
          <w:tcPr>
            <w:tcW w:w="832"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挂牌年龄</w:t>
            </w:r>
          </w:p>
        </w:tc>
        <w:tc>
          <w:tcPr>
            <w:tcW w:w="999"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600年</w:t>
            </w:r>
          </w:p>
        </w:tc>
        <w:tc>
          <w:tcPr>
            <w:tcW w:w="1220"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胸围</w:t>
            </w:r>
          </w:p>
        </w:tc>
        <w:tc>
          <w:tcPr>
            <w:tcW w:w="1193"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360cm</w:t>
            </w: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胸径</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115cm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color w:val="000000"/>
                <w:kern w:val="0"/>
                <w:sz w:val="28"/>
                <w:szCs w:val="28"/>
                <w:lang w:bidi="ar"/>
              </w:rPr>
              <w:t>长势</w:t>
            </w:r>
          </w:p>
        </w:tc>
        <w:tc>
          <w:tcPr>
            <w:tcW w:w="1907"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重弱</w:t>
            </w:r>
          </w:p>
        </w:tc>
        <w:tc>
          <w:tcPr>
            <w:tcW w:w="832"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保护等级</w:t>
            </w:r>
          </w:p>
        </w:tc>
        <w:tc>
          <w:tcPr>
            <w:tcW w:w="999"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一级</w:t>
            </w:r>
          </w:p>
        </w:tc>
        <w:tc>
          <w:tcPr>
            <w:tcW w:w="1220"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海拔</w:t>
            </w:r>
          </w:p>
        </w:tc>
        <w:tc>
          <w:tcPr>
            <w:tcW w:w="1193" w:type="dxa"/>
            <w:gridSpan w:val="2"/>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525m</w:t>
            </w: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横坐标</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432646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jc w:val="center"/>
              <w:textAlignment w:val="center"/>
            </w:pPr>
          </w:p>
        </w:tc>
        <w:tc>
          <w:tcPr>
            <w:tcW w:w="1907"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832"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999"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1220"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1193" w:type="dxa"/>
            <w:gridSpan w:val="2"/>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纵坐标</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3446729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93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地址</w:t>
            </w:r>
          </w:p>
        </w:tc>
        <w:tc>
          <w:tcPr>
            <w:tcW w:w="8620" w:type="dxa"/>
            <w:gridSpan w:val="8"/>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t>磨子潭镇堆谷山村蒋家冲组路下竹园</w:t>
            </w:r>
            <w:r>
              <w:rPr>
                <w:rFonts w:hint="eastAsia" w:ascii="仿宋" w:hAnsi="仿宋" w:eastAsia="仿宋" w:cs="仿宋"/>
                <w:sz w:val="28"/>
                <w:szCs w:val="28"/>
                <w:vertAlign w:val="baseline"/>
                <w:lang w:val="en-US" w:eastAsia="zh-CN"/>
              </w:rPr>
              <w:t>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1" w:hRule="atLeast"/>
        </w:trPr>
        <w:tc>
          <w:tcPr>
            <w:tcW w:w="936" w:type="dxa"/>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生长现状</w:t>
            </w:r>
          </w:p>
        </w:tc>
        <w:tc>
          <w:tcPr>
            <w:tcW w:w="5292" w:type="dxa"/>
            <w:gridSpan w:val="5"/>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43" name="图片 43" descr="C:/Users/DELL/AppData/Local/Temp/picturecompress_20210812140712/output_1.jpgoutput_1"/>
                  <wp:cNvGraphicFramePr/>
                  <a:graphic xmlns:a="http://schemas.openxmlformats.org/drawingml/2006/main">
                    <a:graphicData uri="http://schemas.openxmlformats.org/drawingml/2006/picture">
                      <pic:pic xmlns:pic="http://schemas.openxmlformats.org/drawingml/2006/picture">
                        <pic:nvPicPr>
                          <pic:cNvPr id="43" name="图片 43" descr="C:/Users/DELL/AppData/Local/Temp/picturecompress_20210812140712/output_1.jpgoutput_1"/>
                          <pic:cNvPicPr/>
                        </pic:nvPicPr>
                        <pic:blipFill>
                          <a:blip r:embed="rId46"/>
                          <a:stretch>
                            <a:fillRect/>
                          </a:stretch>
                        </pic:blipFill>
                        <pic:spPr>
                          <a:xfrm>
                            <a:off x="0" y="0"/>
                            <a:ext cx="2879725" cy="3780155"/>
                          </a:xfrm>
                          <a:prstGeom prst="rect">
                            <a:avLst/>
                          </a:prstGeom>
                        </pic:spPr>
                      </pic:pic>
                    </a:graphicData>
                  </a:graphic>
                </wp:inline>
              </w:drawing>
            </w:r>
          </w:p>
        </w:tc>
        <w:tc>
          <w:tcPr>
            <w:tcW w:w="3328" w:type="dxa"/>
            <w:gridSpan w:val="3"/>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位于竹园里，周边毛竹过密，古树通风透光严重受阻，低处枝干无法伸展，处于郁闭状态。</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2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
        <w:gridCol w:w="801"/>
        <w:gridCol w:w="3975"/>
        <w:gridCol w:w="1894"/>
        <w:gridCol w:w="28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5" w:hRule="atLeast"/>
          <w:jc w:val="center"/>
        </w:trPr>
        <w:tc>
          <w:tcPr>
            <w:tcW w:w="870" w:type="dxa"/>
            <w:gridSpan w:val="2"/>
            <w:vMerge w:val="restart"/>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生长现状</w:t>
            </w:r>
          </w:p>
        </w:tc>
        <w:tc>
          <w:tcPr>
            <w:tcW w:w="547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44" name="图片 44" descr="C:/Users/DELL/AppData/Local/Temp/picturecompress_20210812141154/output_1.jpgoutput_1"/>
                  <wp:cNvGraphicFramePr/>
                  <a:graphic xmlns:a="http://schemas.openxmlformats.org/drawingml/2006/main">
                    <a:graphicData uri="http://schemas.openxmlformats.org/drawingml/2006/picture">
                      <pic:pic xmlns:pic="http://schemas.openxmlformats.org/drawingml/2006/picture">
                        <pic:nvPicPr>
                          <pic:cNvPr id="44" name="图片 44" descr="C:/Users/DELL/AppData/Local/Temp/picturecompress_20210812141154/output_1.jpgoutput_1"/>
                          <pic:cNvPicPr/>
                        </pic:nvPicPr>
                        <pic:blipFill>
                          <a:blip r:embed="rId47"/>
                          <a:stretch>
                            <a:fillRect/>
                          </a:stretch>
                        </pic:blipFill>
                        <pic:spPr>
                          <a:xfrm>
                            <a:off x="0" y="0"/>
                            <a:ext cx="2879725" cy="3780155"/>
                          </a:xfrm>
                          <a:prstGeom prst="rect">
                            <a:avLst/>
                          </a:prstGeom>
                        </pic:spPr>
                      </pic:pic>
                    </a:graphicData>
                  </a:graphic>
                </wp:inline>
              </w:drawing>
            </w:r>
          </w:p>
        </w:tc>
        <w:tc>
          <w:tcPr>
            <w:tcW w:w="291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受毛竹影响，古树树身枯枝较多，且附着大量青苔，加剧树体腐烂。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9" w:hRule="atLeast"/>
          <w:jc w:val="center"/>
        </w:trPr>
        <w:tc>
          <w:tcPr>
            <w:tcW w:w="870" w:type="dxa"/>
            <w:gridSpan w:val="2"/>
            <w:vMerge w:val="continue"/>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p>
        </w:tc>
        <w:tc>
          <w:tcPr>
            <w:tcW w:w="547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45" name="图片 45" descr="C:/Users/DELL/AppData/Local/Temp/picturecompress_20210812141431/output_1.jpgoutput_1"/>
                  <wp:cNvGraphicFramePr/>
                  <a:graphic xmlns:a="http://schemas.openxmlformats.org/drawingml/2006/main">
                    <a:graphicData uri="http://schemas.openxmlformats.org/drawingml/2006/picture">
                      <pic:pic xmlns:pic="http://schemas.openxmlformats.org/drawingml/2006/picture">
                        <pic:nvPicPr>
                          <pic:cNvPr id="45" name="图片 45" descr="C:/Users/DELL/AppData/Local/Temp/picturecompress_20210812141431/output_1.jpgoutput_1"/>
                          <pic:cNvPicPr/>
                        </pic:nvPicPr>
                        <pic:blipFill>
                          <a:blip r:embed="rId48"/>
                          <a:stretch>
                            <a:fillRect/>
                          </a:stretch>
                        </pic:blipFill>
                        <pic:spPr>
                          <a:xfrm>
                            <a:off x="0" y="0"/>
                            <a:ext cx="2879725" cy="3780155"/>
                          </a:xfrm>
                          <a:prstGeom prst="rect">
                            <a:avLst/>
                          </a:prstGeom>
                        </pic:spPr>
                      </pic:pic>
                    </a:graphicData>
                  </a:graphic>
                </wp:inline>
              </w:drawing>
            </w:r>
          </w:p>
        </w:tc>
        <w:tc>
          <w:tcPr>
            <w:tcW w:w="291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存在少量朝天洞，易积水、易堆积落叶，加剧树体腐烂。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6" w:type="dxa"/>
          <w:trHeight w:val="6330" w:hRule="atLeast"/>
          <w:jc w:val="center"/>
        </w:trPr>
        <w:tc>
          <w:tcPr>
            <w:tcW w:w="4757"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46" name="图片 46" descr="C:/Users/DELL/AppData/Local/Temp/picturecompress_20210812141902/output_1.jpgoutput_1"/>
                  <wp:cNvGraphicFramePr/>
                  <a:graphic xmlns:a="http://schemas.openxmlformats.org/drawingml/2006/main">
                    <a:graphicData uri="http://schemas.openxmlformats.org/drawingml/2006/picture">
                      <pic:pic xmlns:pic="http://schemas.openxmlformats.org/drawingml/2006/picture">
                        <pic:nvPicPr>
                          <pic:cNvPr id="46" name="图片 46" descr="C:/Users/DELL/AppData/Local/Temp/picturecompress_20210812141902/output_1.jpgoutput_1"/>
                          <pic:cNvPicPr/>
                        </pic:nvPicPr>
                        <pic:blipFill>
                          <a:blip r:embed="rId49"/>
                          <a:stretch>
                            <a:fillRect/>
                          </a:stretch>
                        </pic:blipFill>
                        <pic:spPr>
                          <a:xfrm>
                            <a:off x="0" y="0"/>
                            <a:ext cx="2879725" cy="3780155"/>
                          </a:xfrm>
                          <a:prstGeom prst="rect">
                            <a:avLst/>
                          </a:prstGeom>
                        </pic:spPr>
                      </pic:pic>
                    </a:graphicData>
                  </a:graphic>
                </wp:inline>
              </w:drawing>
            </w:r>
          </w:p>
        </w:tc>
        <w:tc>
          <w:tcPr>
            <w:tcW w:w="443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drawing>
                <wp:inline distT="0" distB="0" distL="114300" distR="114300">
                  <wp:extent cx="2879725" cy="3780155"/>
                  <wp:effectExtent l="0" t="0" r="15875" b="10795"/>
                  <wp:docPr id="47" name="图片 47" descr="C:/Users/DELL/AppData/Local/Temp/picturecompress_20210812141958/output_1.jpgoutput_1"/>
                  <wp:cNvGraphicFramePr/>
                  <a:graphic xmlns:a="http://schemas.openxmlformats.org/drawingml/2006/main">
                    <a:graphicData uri="http://schemas.openxmlformats.org/drawingml/2006/picture">
                      <pic:pic xmlns:pic="http://schemas.openxmlformats.org/drawingml/2006/picture">
                        <pic:nvPicPr>
                          <pic:cNvPr id="47" name="图片 47" descr="C:/Users/DELL/AppData/Local/Temp/picturecompress_20210812141958/output_1.jpgoutput_1"/>
                          <pic:cNvPicPr/>
                        </pic:nvPicPr>
                        <pic:blipFill>
                          <a:blip r:embed="rId50"/>
                          <a:stretch>
                            <a:fillRect/>
                          </a:stretch>
                        </pic:blipFill>
                        <pic:spPr>
                          <a:xfrm>
                            <a:off x="0" y="0"/>
                            <a:ext cx="2879725" cy="378015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6" w:type="dxa"/>
          <w:trHeight w:val="6322" w:hRule="atLeast"/>
          <w:jc w:val="center"/>
        </w:trPr>
        <w:tc>
          <w:tcPr>
            <w:tcW w:w="4757"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48" name="图片 48" descr="C:/Users/DELL/AppData/Local/Temp/picturecompress_20210812142044/output_1.jpgoutput_1"/>
                  <wp:cNvGraphicFramePr/>
                  <a:graphic xmlns:a="http://schemas.openxmlformats.org/drawingml/2006/main">
                    <a:graphicData uri="http://schemas.openxmlformats.org/drawingml/2006/picture">
                      <pic:pic xmlns:pic="http://schemas.openxmlformats.org/drawingml/2006/picture">
                        <pic:nvPicPr>
                          <pic:cNvPr id="48" name="图片 48" descr="C:/Users/DELL/AppData/Local/Temp/picturecompress_20210812142044/output_1.jpgoutput_1"/>
                          <pic:cNvPicPr/>
                        </pic:nvPicPr>
                        <pic:blipFill>
                          <a:blip r:embed="rId51"/>
                          <a:stretch>
                            <a:fillRect/>
                          </a:stretch>
                        </pic:blipFill>
                        <pic:spPr>
                          <a:xfrm>
                            <a:off x="0" y="0"/>
                            <a:ext cx="2879725" cy="3780155"/>
                          </a:xfrm>
                          <a:prstGeom prst="rect">
                            <a:avLst/>
                          </a:prstGeom>
                        </pic:spPr>
                      </pic:pic>
                    </a:graphicData>
                  </a:graphic>
                </wp:inline>
              </w:drawing>
            </w:r>
          </w:p>
        </w:tc>
        <w:tc>
          <w:tcPr>
            <w:tcW w:w="443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drawing>
                <wp:inline distT="0" distB="0" distL="114300" distR="114300">
                  <wp:extent cx="2879725" cy="3780155"/>
                  <wp:effectExtent l="0" t="0" r="15875" b="10795"/>
                  <wp:docPr id="49" name="图片 49" descr="C:/Users/DELL/AppData/Local/Temp/picturecompress_20210812142105/output_1.jpgoutput_1"/>
                  <wp:cNvGraphicFramePr/>
                  <a:graphic xmlns:a="http://schemas.openxmlformats.org/drawingml/2006/main">
                    <a:graphicData uri="http://schemas.openxmlformats.org/drawingml/2006/picture">
                      <pic:pic xmlns:pic="http://schemas.openxmlformats.org/drawingml/2006/picture">
                        <pic:nvPicPr>
                          <pic:cNvPr id="49" name="图片 49" descr="C:/Users/DELL/AppData/Local/Temp/picturecompress_20210812142105/output_1.jpgoutput_1"/>
                          <pic:cNvPicPr/>
                        </pic:nvPicPr>
                        <pic:blipFill>
                          <a:blip r:embed="rId52"/>
                          <a:stretch>
                            <a:fillRect/>
                          </a:stretch>
                        </pic:blipFill>
                        <pic:spPr>
                          <a:xfrm>
                            <a:off x="0" y="0"/>
                            <a:ext cx="2879725" cy="3780155"/>
                          </a:xfrm>
                          <a:prstGeom prst="rect">
                            <a:avLst/>
                          </a:prstGeom>
                        </pic:spPr>
                      </pic:pic>
                    </a:graphicData>
                  </a:graphic>
                </wp:inline>
              </w:drawing>
            </w:r>
          </w:p>
        </w:tc>
      </w:tr>
    </w:tbl>
    <w:p/>
    <w:p>
      <w:pPr>
        <w:sectPr>
          <w:pgSz w:w="11906" w:h="16838"/>
          <w:pgMar w:top="1440" w:right="1800" w:bottom="1440" w:left="1800" w:header="851" w:footer="992" w:gutter="0"/>
          <w:pgNumType w:fmt="decimal"/>
          <w:cols w:space="425" w:num="1"/>
          <w:docGrid w:type="lines" w:linePitch="312" w:charSpace="0"/>
        </w:sectPr>
      </w:pPr>
    </w:p>
    <w:p>
      <w:pPr>
        <w:jc w:val="center"/>
        <w:outlineLvl w:val="0"/>
        <w:rPr>
          <w:rFonts w:hint="eastAsia" w:ascii="仿宋" w:hAnsi="仿宋" w:eastAsia="仿宋" w:cs="仿宋"/>
          <w:b/>
          <w:bCs/>
          <w:sz w:val="32"/>
          <w:szCs w:val="32"/>
          <w:lang w:val="en-US" w:eastAsia="zh-CN"/>
        </w:rPr>
      </w:pPr>
      <w:bookmarkStart w:id="247" w:name="_Toc25166"/>
      <w:bookmarkStart w:id="248" w:name="_Toc9639"/>
      <w:bookmarkStart w:id="249" w:name="_Toc2058"/>
      <w:bookmarkStart w:id="250" w:name="_Toc17322"/>
      <w:r>
        <w:rPr>
          <w:rFonts w:hint="eastAsia" w:ascii="仿宋" w:hAnsi="仿宋" w:eastAsia="仿宋" w:cs="仿宋"/>
          <w:b/>
          <w:bCs/>
          <w:sz w:val="32"/>
          <w:szCs w:val="32"/>
          <w:lang w:val="en-US" w:eastAsia="zh-CN"/>
        </w:rPr>
        <w:t>修复方案</w:t>
      </w:r>
      <w:bookmarkEnd w:id="247"/>
      <w:bookmarkEnd w:id="248"/>
      <w:bookmarkEnd w:id="249"/>
      <w:bookmarkEnd w:id="250"/>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eastAsia" w:ascii="仿宋" w:hAnsi="仿宋" w:eastAsia="仿宋" w:cs="仿宋"/>
          <w:sz w:val="32"/>
          <w:szCs w:val="32"/>
          <w:lang w:val="en-US" w:eastAsia="zh-CN"/>
        </w:rPr>
      </w:pPr>
      <w:bookmarkStart w:id="251" w:name="_Toc17824"/>
      <w:bookmarkStart w:id="252" w:name="_Toc20862"/>
      <w:bookmarkStart w:id="253" w:name="_Toc20865"/>
      <w:bookmarkStart w:id="254" w:name="_Toc11999"/>
      <w:bookmarkStart w:id="255" w:name="_Toc11904"/>
      <w:r>
        <w:rPr>
          <w:rFonts w:hint="eastAsia" w:ascii="仿宋" w:hAnsi="仿宋" w:eastAsia="仿宋" w:cs="仿宋"/>
          <w:sz w:val="32"/>
          <w:szCs w:val="32"/>
          <w:lang w:val="en-US" w:eastAsia="zh-CN"/>
        </w:rPr>
        <w:t>1、改善生长环境</w:t>
      </w:r>
      <w:bookmarkEnd w:id="251"/>
      <w:bookmarkEnd w:id="252"/>
      <w:bookmarkEnd w:id="253"/>
      <w:bookmarkEnd w:id="254"/>
      <w:bookmarkEnd w:id="255"/>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rPr>
          <w:rFonts w:hint="default"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（1）清理树冠垂直投影范围外延5m内</w:t>
      </w:r>
      <w:r>
        <w:rPr>
          <w:rFonts w:hint="eastAsia" w:ascii="仿宋" w:hAnsi="仿宋" w:eastAsia="仿宋" w:cs="仿宋"/>
          <w:sz w:val="32"/>
          <w:szCs w:val="32"/>
          <w:lang w:val="en-US" w:eastAsia="zh-CN"/>
        </w:rPr>
        <w:t>对古树生长产生不利影响</w:t>
      </w:r>
      <w:r>
        <w:rPr>
          <w:rFonts w:hint="eastAsia" w:ascii="仿宋" w:hAnsi="仿宋" w:eastAsia="仿宋" w:cs="仿宋"/>
          <w:sz w:val="32"/>
          <w:szCs w:val="32"/>
          <w:vertAlign w:val="baseline"/>
          <w:lang w:val="en-US" w:eastAsia="zh-CN"/>
        </w:rPr>
        <w:t>的毛竹，并挖出竹蔸（连续三年清理）；</w:t>
      </w:r>
    </w:p>
    <w:p>
      <w:pPr>
        <w:ind w:firstLine="640" w:firstLineChars="200"/>
        <w:rPr>
          <w:rFonts w:hint="eastAsia"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（2）用钢丝刷清理树身上的青苔，并喷洒3%的硫酸铜溶液2-3遍进行杀菌处理。</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default" w:ascii="仿宋" w:hAnsi="仿宋" w:eastAsia="仿宋" w:cs="仿宋"/>
          <w:sz w:val="32"/>
          <w:szCs w:val="32"/>
          <w:lang w:val="en-US" w:eastAsia="zh-CN"/>
        </w:rPr>
      </w:pPr>
      <w:bookmarkStart w:id="256" w:name="_Toc27914"/>
      <w:bookmarkStart w:id="257" w:name="_Toc3773"/>
      <w:bookmarkStart w:id="258" w:name="_Toc10672"/>
      <w:bookmarkStart w:id="259" w:name="_Toc8162"/>
      <w:bookmarkStart w:id="260" w:name="_Toc20025"/>
      <w:r>
        <w:rPr>
          <w:rFonts w:hint="eastAsia" w:ascii="仿宋" w:hAnsi="仿宋" w:eastAsia="仿宋" w:cs="仿宋"/>
          <w:sz w:val="32"/>
          <w:szCs w:val="32"/>
          <w:lang w:val="en-US" w:eastAsia="zh-CN"/>
        </w:rPr>
        <w:t>2、树体修复</w:t>
      </w:r>
      <w:bookmarkEnd w:id="256"/>
      <w:bookmarkEnd w:id="257"/>
      <w:bookmarkEnd w:id="258"/>
      <w:bookmarkEnd w:id="259"/>
      <w:bookmarkEnd w:id="260"/>
    </w:p>
    <w:p>
      <w:pPr>
        <w:ind w:firstLine="640" w:firstLineChars="200"/>
        <w:rPr>
          <w:rFonts w:hint="eastAsia" w:ascii="仿宋" w:hAnsi="仿宋" w:eastAsia="仿宋" w:cs="仿宋"/>
          <w:sz w:val="32"/>
          <w:szCs w:val="32"/>
          <w:vertAlign w:val="baseline"/>
          <w:lang w:val="en-US" w:eastAsia="zh-CN"/>
        </w:rPr>
      </w:pPr>
      <w:bookmarkStart w:id="261" w:name="_Toc2434"/>
      <w:r>
        <w:rPr>
          <w:rFonts w:hint="eastAsia" w:ascii="仿宋" w:hAnsi="仿宋" w:eastAsia="仿宋" w:cs="仿宋"/>
          <w:sz w:val="32"/>
          <w:szCs w:val="32"/>
          <w:vertAlign w:val="baseline"/>
          <w:lang w:val="en-US" w:eastAsia="zh-CN"/>
        </w:rPr>
        <w:t>（1）搭建脚手架协助</w:t>
      </w:r>
      <w:r>
        <w:rPr>
          <w:rFonts w:hint="default" w:ascii="仿宋" w:hAnsi="仿宋" w:eastAsia="仿宋" w:cs="仿宋"/>
          <w:sz w:val="32"/>
          <w:szCs w:val="32"/>
          <w:vertAlign w:val="baseline"/>
          <w:lang w:val="en-US" w:eastAsia="zh-CN"/>
        </w:rPr>
        <w:t>修剪</w:t>
      </w:r>
      <w:r>
        <w:rPr>
          <w:rFonts w:hint="eastAsia" w:ascii="仿宋" w:hAnsi="仿宋" w:eastAsia="仿宋" w:cs="仿宋"/>
          <w:sz w:val="32"/>
          <w:szCs w:val="32"/>
          <w:vertAlign w:val="baseline"/>
          <w:lang w:val="en-US" w:eastAsia="zh-CN"/>
        </w:rPr>
        <w:t>枯</w:t>
      </w:r>
      <w:r>
        <w:rPr>
          <w:rFonts w:hint="default" w:ascii="仿宋" w:hAnsi="仿宋" w:eastAsia="仿宋" w:cs="仿宋"/>
          <w:sz w:val="32"/>
          <w:szCs w:val="32"/>
          <w:vertAlign w:val="baseline"/>
          <w:lang w:val="en-US" w:eastAsia="zh-CN"/>
        </w:rPr>
        <w:t>枝</w:t>
      </w:r>
      <w:r>
        <w:rPr>
          <w:rFonts w:hint="eastAsia" w:ascii="仿宋" w:hAnsi="仿宋" w:eastAsia="仿宋" w:cs="仿宋"/>
          <w:sz w:val="32"/>
          <w:szCs w:val="32"/>
          <w:vertAlign w:val="baseline"/>
          <w:lang w:val="en-US" w:eastAsia="zh-CN"/>
        </w:rPr>
        <w:t>。</w:t>
      </w:r>
      <w:bookmarkEnd w:id="261"/>
      <w:r>
        <w:rPr>
          <w:rFonts w:hint="eastAsia" w:ascii="仿宋" w:hAnsi="仿宋" w:eastAsia="仿宋" w:cs="仿宋"/>
          <w:sz w:val="32"/>
          <w:szCs w:val="32"/>
          <w:vertAlign w:val="baseline"/>
          <w:lang w:val="en-US" w:eastAsia="zh-CN"/>
        </w:rPr>
        <w:t>对于树冠上的枯死枝直径小于10厘米的，全部从基部截去，或保留20-30厘米的截桩，断面涂抹熟桐油或环氧树脂密封防水；对于粗大枯死枝条从直径10厘米处截去，断面涂抹桐油或环氧树脂密封防水;对于保留的枝桩或断残的枝桩，先行精细打磨，清理腐朽部分，继之用电吹风吹拂干净后，再用3%的硫酸铜溶液消毒2-3遍，最后用熟桐油或环氧树脂涂抹3遍防腐、防水；</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2"/>
        <w:rPr>
          <w:rFonts w:hint="eastAsia" w:ascii="仿宋" w:hAnsi="仿宋" w:eastAsia="仿宋" w:cs="仿宋"/>
          <w:sz w:val="32"/>
          <w:szCs w:val="32"/>
          <w:lang w:val="en-US" w:eastAsia="zh-CN"/>
        </w:rPr>
      </w:pPr>
      <w:bookmarkStart w:id="262" w:name="_Toc12927"/>
      <w:bookmarkStart w:id="263" w:name="_Toc9950"/>
      <w:r>
        <w:rPr>
          <w:rFonts w:hint="eastAsia" w:ascii="仿宋" w:hAnsi="仿宋" w:eastAsia="仿宋" w:cs="仿宋"/>
          <w:sz w:val="32"/>
          <w:szCs w:val="32"/>
          <w:lang w:val="en-US" w:eastAsia="zh-CN"/>
        </w:rPr>
        <w:t>（2）修理树干上的朝天洞。清理洞内腐烂物质后消毒、防腐处理。易积水的树洞结合现状打通树洞形成贯穿洞或者用环保材料填充、仿真处理</w:t>
      </w:r>
      <w:bookmarkEnd w:id="262"/>
      <w:r>
        <w:rPr>
          <w:rFonts w:hint="eastAsia" w:ascii="仿宋" w:hAnsi="仿宋" w:eastAsia="仿宋" w:cs="仿宋"/>
          <w:sz w:val="32"/>
          <w:szCs w:val="32"/>
          <w:lang w:val="en-US" w:eastAsia="zh-CN"/>
        </w:rPr>
        <w:t>。</w:t>
      </w:r>
      <w:bookmarkEnd w:id="263"/>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default" w:ascii="仿宋" w:hAnsi="仿宋" w:eastAsia="仿宋" w:cs="仿宋"/>
          <w:sz w:val="32"/>
          <w:szCs w:val="32"/>
          <w:lang w:val="en-US" w:eastAsia="zh-CN"/>
        </w:rPr>
      </w:pPr>
      <w:bookmarkStart w:id="264" w:name="_Toc8898"/>
      <w:bookmarkStart w:id="265" w:name="_Toc24482"/>
      <w:bookmarkStart w:id="266" w:name="_Toc1307"/>
      <w:bookmarkStart w:id="267" w:name="_Toc1279"/>
      <w:bookmarkStart w:id="268" w:name="_Toc20614"/>
      <w:r>
        <w:rPr>
          <w:rFonts w:hint="eastAsia" w:ascii="仿宋" w:hAnsi="仿宋" w:eastAsia="仿宋" w:cs="仿宋"/>
          <w:sz w:val="32"/>
          <w:szCs w:val="32"/>
          <w:lang w:val="en-US" w:eastAsia="zh-CN"/>
        </w:rPr>
        <w:t>3、病虫害防治</w:t>
      </w:r>
      <w:bookmarkEnd w:id="264"/>
      <w:bookmarkEnd w:id="265"/>
      <w:bookmarkEnd w:id="266"/>
      <w:bookmarkEnd w:id="267"/>
      <w:bookmarkEnd w:id="268"/>
    </w:p>
    <w:p>
      <w:pPr>
        <w:pStyle w:val="2"/>
        <w:ind w:left="0" w:leftChars="0" w:firstLine="960" w:firstLineChars="300"/>
        <w:rPr>
          <w:rFonts w:hint="eastAsia" w:ascii="仿宋" w:hAnsi="仿宋" w:eastAsia="仿宋" w:cs="仿宋"/>
          <w:b w:val="0"/>
          <w:bCs w:val="0"/>
          <w:sz w:val="32"/>
          <w:szCs w:val="32"/>
          <w:vertAlign w:val="baseline"/>
          <w:lang w:val="en-US" w:eastAsia="zh-CN"/>
        </w:rPr>
      </w:pPr>
      <w:r>
        <w:rPr>
          <w:rFonts w:hint="eastAsia" w:ascii="仿宋" w:hAnsi="仿宋" w:eastAsia="仿宋" w:cs="仿宋"/>
          <w:b w:val="0"/>
          <w:bCs w:val="0"/>
          <w:sz w:val="32"/>
          <w:szCs w:val="32"/>
          <w:vertAlign w:val="baseline"/>
          <w:lang w:val="en-US" w:eastAsia="zh-CN"/>
        </w:rPr>
        <w:t>秋末冬初，用3%的硫酸铜溶液喷雾两遍，消毒杀菌，树体基部至2m处有皮部分涂古树专用涂白剂防虫、防病。</w:t>
      </w:r>
    </w:p>
    <w:p>
      <w:pPr>
        <w:sectPr>
          <w:pgSz w:w="11906" w:h="16838"/>
          <w:pgMar w:top="1440" w:right="1800" w:bottom="1440" w:left="1800" w:header="851" w:footer="992" w:gutter="0"/>
          <w:pgNumType w:fmt="decimal"/>
          <w:cols w:space="425" w:num="1"/>
          <w:docGrid w:type="lines" w:linePitch="312" w:charSpace="0"/>
        </w:sectPr>
      </w:pPr>
    </w:p>
    <w:p>
      <w:pPr>
        <w:spacing w:line="640" w:lineRule="exact"/>
        <w:ind w:firstLine="643" w:firstLineChars="200"/>
        <w:rPr>
          <w:rStyle w:val="13"/>
          <w:rFonts w:hint="eastAsia" w:ascii="仿宋" w:hAnsi="仿宋" w:eastAsia="仿宋" w:cs="仿宋"/>
          <w:sz w:val="32"/>
          <w:szCs w:val="32"/>
        </w:rPr>
      </w:pPr>
      <w:bookmarkStart w:id="269" w:name="_Toc13042"/>
      <w:bookmarkStart w:id="270" w:name="_Toc24704"/>
      <w:bookmarkStart w:id="271" w:name="_Toc1423"/>
      <w:bookmarkStart w:id="272" w:name="_Toc13747"/>
      <w:bookmarkStart w:id="273" w:name="_Toc11059"/>
      <w:bookmarkStart w:id="274" w:name="_Toc3816"/>
      <w:bookmarkStart w:id="275" w:name="_Toc10961"/>
      <w:bookmarkStart w:id="276" w:name="_Toc23602"/>
      <w:bookmarkStart w:id="277" w:name="_Toc26236"/>
    </w:p>
    <w:bookmarkEnd w:id="269"/>
    <w:bookmarkEnd w:id="270"/>
    <w:bookmarkEnd w:id="271"/>
    <w:bookmarkEnd w:id="272"/>
    <w:bookmarkEnd w:id="273"/>
    <w:bookmarkEnd w:id="274"/>
    <w:bookmarkEnd w:id="275"/>
    <w:bookmarkEnd w:id="276"/>
    <w:bookmarkEnd w:id="277"/>
    <w:p>
      <w:pPr>
        <w:spacing w:line="640" w:lineRule="exact"/>
        <w:ind w:firstLine="643" w:firstLineChars="200"/>
        <w:rPr>
          <w:rStyle w:val="13"/>
          <w:rFonts w:hint="eastAsia" w:ascii="仿宋" w:hAnsi="仿宋" w:eastAsia="仿宋" w:cs="仿宋"/>
          <w:sz w:val="32"/>
          <w:szCs w:val="32"/>
        </w:rPr>
      </w:pPr>
    </w:p>
    <w:p>
      <w:pPr>
        <w:spacing w:line="640" w:lineRule="exact"/>
        <w:ind w:firstLine="643" w:firstLineChars="200"/>
        <w:rPr>
          <w:rStyle w:val="13"/>
          <w:rFonts w:hint="eastAsia" w:ascii="仿宋" w:hAnsi="仿宋" w:eastAsia="仿宋" w:cs="仿宋"/>
          <w:sz w:val="32"/>
          <w:szCs w:val="32"/>
        </w:rPr>
      </w:pPr>
      <w:r>
        <w:rPr>
          <w:rStyle w:val="13"/>
          <w:rFonts w:hint="eastAsia" w:ascii="仿宋" w:hAnsi="仿宋" w:eastAsia="仿宋" w:cs="仿宋"/>
          <w:sz w:val="32"/>
          <w:szCs w:val="32"/>
        </w:rPr>
        <w:drawing>
          <wp:anchor distT="0" distB="0" distL="114300" distR="114300" simplePos="0" relativeHeight="251664384" behindDoc="0" locked="0" layoutInCell="1" allowOverlap="1">
            <wp:simplePos x="0" y="0"/>
            <wp:positionH relativeFrom="column">
              <wp:posOffset>1915795</wp:posOffset>
            </wp:positionH>
            <wp:positionV relativeFrom="paragraph">
              <wp:posOffset>5715</wp:posOffset>
            </wp:positionV>
            <wp:extent cx="3494405" cy="2340610"/>
            <wp:effectExtent l="0" t="0" r="10795" b="2540"/>
            <wp:wrapNone/>
            <wp:docPr id="7" name="图片 6" descr="IMG_20201020_15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IMG_20201020_152900"/>
                    <pic:cNvPicPr>
                      <a:picLocks noChangeAspect="1"/>
                    </pic:cNvPicPr>
                  </pic:nvPicPr>
                  <pic:blipFill>
                    <a:blip r:embed="rId53"/>
                    <a:srcRect t="8469" r="8678" b="45683"/>
                    <a:stretch>
                      <a:fillRect/>
                    </a:stretch>
                  </pic:blipFill>
                  <pic:spPr>
                    <a:xfrm>
                      <a:off x="0" y="0"/>
                      <a:ext cx="3494405" cy="2340610"/>
                    </a:xfrm>
                    <a:prstGeom prst="rect">
                      <a:avLst/>
                    </a:prstGeom>
                    <a:noFill/>
                    <a:ln>
                      <a:noFill/>
                    </a:ln>
                  </pic:spPr>
                </pic:pic>
              </a:graphicData>
            </a:graphic>
          </wp:anchor>
        </w:drawing>
      </w:r>
    </w:p>
    <w:p>
      <w:pPr>
        <w:spacing w:line="640" w:lineRule="exact"/>
        <w:outlineLvl w:val="1"/>
        <w:rPr>
          <w:rFonts w:hint="eastAsia"/>
          <w:lang w:val="en-US" w:eastAsia="zh-CN"/>
        </w:rPr>
      </w:pPr>
      <w:bookmarkStart w:id="278" w:name="_Toc20244"/>
      <w:bookmarkStart w:id="279" w:name="_Toc26245"/>
      <w:bookmarkStart w:id="280" w:name="_Toc6084"/>
      <w:bookmarkStart w:id="281" w:name="_Toc5019"/>
      <w:bookmarkStart w:id="282" w:name="_Toc19858"/>
      <w:bookmarkStart w:id="283" w:name="_Toc31911"/>
      <w:bookmarkStart w:id="284" w:name="_Toc25525"/>
      <w:r>
        <w:rPr>
          <w:rStyle w:val="14"/>
          <w:rFonts w:hint="eastAsia"/>
          <w:b w:val="0"/>
          <w:bCs/>
        </w:rPr>
        <w:t>（</w:t>
      </w:r>
      <w:r>
        <w:rPr>
          <w:rStyle w:val="14"/>
          <w:rFonts w:hint="eastAsia" w:eastAsia="黑体"/>
          <w:b w:val="0"/>
          <w:bCs/>
          <w:lang w:val="en-US" w:eastAsia="zh-CN"/>
        </w:rPr>
        <w:t>三</w:t>
      </w:r>
      <w:r>
        <w:rPr>
          <w:rStyle w:val="14"/>
          <w:rFonts w:hint="eastAsia"/>
          <w:b w:val="0"/>
          <w:bCs/>
        </w:rPr>
        <w:t>）青檀</w:t>
      </w:r>
      <w:bookmarkEnd w:id="278"/>
      <w:bookmarkEnd w:id="279"/>
      <w:bookmarkEnd w:id="280"/>
      <w:bookmarkEnd w:id="281"/>
      <w:bookmarkEnd w:id="282"/>
      <w:bookmarkEnd w:id="283"/>
      <w:r>
        <w:rPr>
          <w:rStyle w:val="13"/>
          <w:rFonts w:hint="eastAsia" w:ascii="仿宋" w:hAnsi="仿宋" w:eastAsia="仿宋" w:cs="仿宋"/>
          <w:b w:val="0"/>
          <w:bCs/>
          <w:szCs w:val="44"/>
        </w:rPr>
        <w:t xml:space="preserve">   </w:t>
      </w:r>
      <w:bookmarkEnd w:id="284"/>
    </w:p>
    <w:p>
      <w:pPr>
        <w:pageBreakBefore w:val="0"/>
        <w:widowControl w:val="0"/>
        <w:numPr>
          <w:ilvl w:val="0"/>
          <w:numId w:val="0"/>
        </w:numPr>
        <w:kinsoku/>
        <w:wordWrap/>
        <w:overflowPunct/>
        <w:topLinePunct w:val="0"/>
        <w:autoSpaceDE/>
        <w:autoSpaceDN/>
        <w:bidi w:val="0"/>
        <w:adjustRightInd/>
        <w:snapToGrid/>
        <w:jc w:val="both"/>
        <w:rPr>
          <w:rFonts w:hint="eastAsia"/>
          <w:lang w:val="en-US" w:eastAsia="zh-CN"/>
        </w:rPr>
      </w:pPr>
      <w:r>
        <w:rPr>
          <w:rFonts w:hint="eastAsia"/>
          <w:lang w:val="en-US" w:eastAsia="zh-CN"/>
        </w:rPr>
        <w:t>（</w:t>
      </w:r>
      <w:r>
        <w:rPr>
          <w:rFonts w:hint="eastAsia"/>
          <w:i/>
          <w:iCs/>
          <w:lang w:val="en-US" w:eastAsia="zh-CN"/>
        </w:rPr>
        <w:t xml:space="preserve">Pteroceltis tatarinowii </w:t>
      </w:r>
      <w:r>
        <w:rPr>
          <w:rFonts w:hint="eastAsia"/>
          <w:i w:val="0"/>
          <w:iCs w:val="0"/>
          <w:lang w:val="en-US" w:eastAsia="zh-CN"/>
        </w:rPr>
        <w:t>Maxim.</w:t>
      </w:r>
      <w:r>
        <w:rPr>
          <w:rFonts w:hint="eastAsia"/>
          <w:lang w:val="en-US" w:eastAsia="zh-CN"/>
        </w:rPr>
        <w:t>）</w:t>
      </w:r>
    </w:p>
    <w:p>
      <w:pPr>
        <w:spacing w:line="640" w:lineRule="exact"/>
        <w:rPr>
          <w:rStyle w:val="13"/>
          <w:rFonts w:hint="eastAsia" w:ascii="仿宋" w:hAnsi="仿宋" w:eastAsia="仿宋" w:cs="仿宋"/>
          <w:sz w:val="32"/>
          <w:szCs w:val="32"/>
        </w:rPr>
      </w:pPr>
    </w:p>
    <w:p>
      <w:pPr>
        <w:spacing w:line="640" w:lineRule="exact"/>
        <w:rPr>
          <w:rStyle w:val="13"/>
          <w:rFonts w:hint="eastAsia" w:ascii="仿宋" w:hAnsi="仿宋" w:eastAsia="仿宋" w:cs="仿宋"/>
          <w:sz w:val="32"/>
          <w:szCs w:val="32"/>
        </w:rPr>
      </w:pPr>
    </w:p>
    <w:p>
      <w:pPr>
        <w:spacing w:line="640" w:lineRule="exact"/>
        <w:rPr>
          <w:rStyle w:val="13"/>
          <w:rFonts w:hint="eastAsia" w:ascii="仿宋" w:hAnsi="仿宋" w:eastAsia="仿宋" w:cs="仿宋"/>
          <w:sz w:val="32"/>
          <w:szCs w:val="32"/>
        </w:rPr>
      </w:pPr>
    </w:p>
    <w:p>
      <w:pPr>
        <w:spacing w:line="640" w:lineRule="exact"/>
        <w:rPr>
          <w:rStyle w:val="13"/>
          <w:rFonts w:hint="eastAsia" w:ascii="仿宋" w:hAnsi="仿宋" w:eastAsia="仿宋" w:cs="仿宋"/>
          <w:sz w:val="32"/>
          <w:szCs w:val="32"/>
        </w:rPr>
      </w:pPr>
    </w:p>
    <w:p>
      <w:pPr>
        <w:spacing w:line="640" w:lineRule="exact"/>
        <w:rPr>
          <w:rFonts w:hint="eastAsia" w:ascii="仿宋" w:hAnsi="仿宋" w:eastAsia="仿宋" w:cs="仿宋"/>
          <w:bCs/>
          <w:sz w:val="32"/>
          <w:szCs w:val="32"/>
        </w:rPr>
      </w:pPr>
      <w:r>
        <w:rPr>
          <w:sz w:val="32"/>
        </w:rPr>
        <mc:AlternateContent>
          <mc:Choice Requires="wps">
            <w:drawing>
              <wp:anchor distT="0" distB="0" distL="114300" distR="114300" simplePos="0" relativeHeight="251663360" behindDoc="0" locked="0" layoutInCell="1" allowOverlap="1">
                <wp:simplePos x="0" y="0"/>
                <wp:positionH relativeFrom="column">
                  <wp:posOffset>-76835</wp:posOffset>
                </wp:positionH>
                <wp:positionV relativeFrom="paragraph">
                  <wp:posOffset>212090</wp:posOffset>
                </wp:positionV>
                <wp:extent cx="5331460" cy="635"/>
                <wp:effectExtent l="0" t="0" r="0" b="0"/>
                <wp:wrapNone/>
                <wp:docPr id="8" name="直接连接符 8"/>
                <wp:cNvGraphicFramePr/>
                <a:graphic xmlns:a="http://schemas.openxmlformats.org/drawingml/2006/main">
                  <a:graphicData uri="http://schemas.microsoft.com/office/word/2010/wordprocessingShape">
                    <wps:wsp>
                      <wps:cNvCnPr/>
                      <wps:spPr>
                        <a:xfrm>
                          <a:off x="0" y="0"/>
                          <a:ext cx="5331460" cy="635"/>
                        </a:xfrm>
                        <a:prstGeom prst="line">
                          <a:avLst/>
                        </a:prstGeom>
                        <a:ln w="9525" cap="flat" cmpd="sng">
                          <a:solidFill>
                            <a:srgbClr val="92D05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6.05pt;margin-top:16.7pt;height:0.05pt;width:419.8pt;z-index:251663360;mso-width-relative:page;mso-height-relative:page;" filled="f" stroked="t" coordsize="21600,21600" o:gfxdata="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C5KAb2wAAAAkBAAAPAAAAAAAAAAEAIAAAACIAAABkcnMvZG93bnJl&#10;di54bWxQSwECFAAUAAAACACHTuJA2fp3TfoBAADmAwAADgAAAAAAAAABACAAAAAqAQAAZHJzL2Uy&#10;b0RvYy54bWxQSwUGAAAAAAYABgBZAQAAlgUAAAAA&#10;">
                <v:fill on="f" focussize="0,0"/>
                <v:stroke color="#92D050" joinstyle="round"/>
                <v:imagedata o:title=""/>
                <o:lock v:ext="edit" aspectratio="f"/>
              </v:line>
            </w:pict>
          </mc:Fallback>
        </mc:AlternateContent>
      </w:r>
    </w:p>
    <w:p>
      <w:pPr>
        <w:spacing w:line="640" w:lineRule="exact"/>
        <w:ind w:firstLine="640" w:firstLineChars="200"/>
        <w:rPr>
          <w:rFonts w:hint="eastAsia" w:ascii="仿宋" w:hAnsi="仿宋" w:eastAsia="仿宋" w:cs="仿宋"/>
          <w:bCs/>
          <w:sz w:val="32"/>
          <w:szCs w:val="32"/>
          <w:lang w:eastAsia="zh-CN"/>
        </w:rPr>
        <w:sectPr>
          <w:footerReference r:id="rId5" w:type="default"/>
          <w:pgSz w:w="11906" w:h="16838"/>
          <w:pgMar w:top="1440" w:right="1800" w:bottom="1440" w:left="1800" w:header="851" w:footer="992" w:gutter="0"/>
          <w:pgNumType w:fmt="decimal"/>
          <w:cols w:space="720" w:num="1"/>
          <w:docGrid w:type="lines" w:linePitch="312" w:charSpace="0"/>
        </w:sectPr>
      </w:pPr>
      <w:r>
        <w:rPr>
          <w:rFonts w:hint="eastAsia" w:ascii="仿宋" w:hAnsi="仿宋" w:eastAsia="仿宋" w:cs="仿宋"/>
          <w:bCs/>
          <w:sz w:val="32"/>
          <w:szCs w:val="32"/>
        </w:rPr>
        <w:t>榆科青檀属，落叶乔木，高可达20米，花期3-5月，果期8-10月，是中国特有的纤维树种。树皮灰色或深灰色，不规则的长片状剥落；小枝黄绿色，干时变栗褐色，疏被短柔毛，后渐脱落，皮孔明显，椭圆形或近圆形；冬芽卵形。</w:t>
      </w:r>
      <w:r>
        <w:rPr>
          <w:rFonts w:ascii="仿宋" w:hAnsi="仿宋" w:eastAsia="仿宋" w:cs="仿宋"/>
          <w:bCs/>
          <w:sz w:val="32"/>
          <w:szCs w:val="32"/>
        </w:rPr>
        <w:t>适应性较强，喜钙，喜生于</w:t>
      </w:r>
      <w:r>
        <w:rPr>
          <w:rFonts w:ascii="仿宋" w:hAnsi="仿宋" w:eastAsia="仿宋" w:cs="仿宋"/>
          <w:bCs/>
          <w:sz w:val="32"/>
          <w:szCs w:val="32"/>
        </w:rPr>
        <w:fldChar w:fldCharType="begin"/>
      </w:r>
      <w:r>
        <w:rPr>
          <w:rFonts w:ascii="仿宋" w:hAnsi="仿宋" w:eastAsia="仿宋" w:cs="仿宋"/>
          <w:bCs/>
          <w:sz w:val="32"/>
          <w:szCs w:val="32"/>
        </w:rPr>
        <w:instrText xml:space="preserve"> HYPERLINK "https://baike.so.com/doc/5223718-5456193.html" \t "_blank" </w:instrText>
      </w:r>
      <w:r>
        <w:rPr>
          <w:rFonts w:ascii="仿宋" w:hAnsi="仿宋" w:eastAsia="仿宋" w:cs="仿宋"/>
          <w:bCs/>
          <w:sz w:val="32"/>
          <w:szCs w:val="32"/>
        </w:rPr>
        <w:fldChar w:fldCharType="separate"/>
      </w:r>
      <w:r>
        <w:rPr>
          <w:rFonts w:ascii="仿宋" w:hAnsi="仿宋" w:eastAsia="仿宋" w:cs="仿宋"/>
          <w:bCs/>
          <w:sz w:val="32"/>
          <w:szCs w:val="32"/>
        </w:rPr>
        <w:t>石灰岩</w:t>
      </w:r>
      <w:r>
        <w:rPr>
          <w:rFonts w:ascii="仿宋" w:hAnsi="仿宋" w:eastAsia="仿宋" w:cs="仿宋"/>
          <w:bCs/>
          <w:sz w:val="32"/>
          <w:szCs w:val="32"/>
        </w:rPr>
        <w:fldChar w:fldCharType="end"/>
      </w:r>
      <w:r>
        <w:rPr>
          <w:rFonts w:ascii="仿宋" w:hAnsi="仿宋" w:eastAsia="仿宋" w:cs="仿宋"/>
          <w:bCs/>
          <w:sz w:val="32"/>
          <w:szCs w:val="32"/>
        </w:rPr>
        <w:t>山地，也能在</w:t>
      </w:r>
      <w:r>
        <w:rPr>
          <w:rFonts w:ascii="仿宋" w:hAnsi="仿宋" w:eastAsia="仿宋" w:cs="仿宋"/>
          <w:bCs/>
          <w:sz w:val="32"/>
          <w:szCs w:val="32"/>
        </w:rPr>
        <w:fldChar w:fldCharType="begin"/>
      </w:r>
      <w:r>
        <w:rPr>
          <w:rFonts w:ascii="仿宋" w:hAnsi="仿宋" w:eastAsia="仿宋" w:cs="仿宋"/>
          <w:bCs/>
          <w:sz w:val="32"/>
          <w:szCs w:val="32"/>
        </w:rPr>
        <w:instrText xml:space="preserve"> HYPERLINK "https://baike.so.com/doc/806579-853167.html" \t "_blank" </w:instrText>
      </w:r>
      <w:r>
        <w:rPr>
          <w:rFonts w:ascii="仿宋" w:hAnsi="仿宋" w:eastAsia="仿宋" w:cs="仿宋"/>
          <w:bCs/>
          <w:sz w:val="32"/>
          <w:szCs w:val="32"/>
        </w:rPr>
        <w:fldChar w:fldCharType="separate"/>
      </w:r>
      <w:r>
        <w:rPr>
          <w:rFonts w:ascii="仿宋" w:hAnsi="仿宋" w:eastAsia="仿宋" w:cs="仿宋"/>
          <w:bCs/>
          <w:sz w:val="32"/>
          <w:szCs w:val="32"/>
        </w:rPr>
        <w:t>花岗岩</w:t>
      </w:r>
      <w:r>
        <w:rPr>
          <w:rFonts w:ascii="仿宋" w:hAnsi="仿宋" w:eastAsia="仿宋" w:cs="仿宋"/>
          <w:bCs/>
          <w:sz w:val="32"/>
          <w:szCs w:val="32"/>
        </w:rPr>
        <w:fldChar w:fldCharType="end"/>
      </w:r>
      <w:r>
        <w:rPr>
          <w:rFonts w:ascii="仿宋" w:hAnsi="仿宋" w:eastAsia="仿宋" w:cs="仿宋"/>
          <w:bCs/>
          <w:sz w:val="32"/>
          <w:szCs w:val="32"/>
        </w:rPr>
        <w:t>、</w:t>
      </w:r>
      <w:r>
        <w:rPr>
          <w:rFonts w:ascii="仿宋" w:hAnsi="仿宋" w:eastAsia="仿宋" w:cs="仿宋"/>
          <w:bCs/>
          <w:sz w:val="32"/>
          <w:szCs w:val="32"/>
        </w:rPr>
        <w:fldChar w:fldCharType="begin"/>
      </w:r>
      <w:r>
        <w:rPr>
          <w:rFonts w:ascii="仿宋" w:hAnsi="仿宋" w:eastAsia="仿宋" w:cs="仿宋"/>
          <w:bCs/>
          <w:sz w:val="32"/>
          <w:szCs w:val="32"/>
        </w:rPr>
        <w:instrText xml:space="preserve"> HYPERLINK "https://baike.so.com/doc/2281633-2413693.html" \t "_blank" </w:instrText>
      </w:r>
      <w:r>
        <w:rPr>
          <w:rFonts w:ascii="仿宋" w:hAnsi="仿宋" w:eastAsia="仿宋" w:cs="仿宋"/>
          <w:bCs/>
          <w:sz w:val="32"/>
          <w:szCs w:val="32"/>
        </w:rPr>
        <w:fldChar w:fldCharType="separate"/>
      </w:r>
      <w:r>
        <w:rPr>
          <w:rFonts w:ascii="仿宋" w:hAnsi="仿宋" w:eastAsia="仿宋" w:cs="仿宋"/>
          <w:bCs/>
          <w:sz w:val="32"/>
          <w:szCs w:val="32"/>
        </w:rPr>
        <w:t>砂岩</w:t>
      </w:r>
      <w:r>
        <w:rPr>
          <w:rFonts w:ascii="仿宋" w:hAnsi="仿宋" w:eastAsia="仿宋" w:cs="仿宋"/>
          <w:bCs/>
          <w:sz w:val="32"/>
          <w:szCs w:val="32"/>
        </w:rPr>
        <w:fldChar w:fldCharType="end"/>
      </w:r>
      <w:r>
        <w:rPr>
          <w:rFonts w:ascii="仿宋" w:hAnsi="仿宋" w:eastAsia="仿宋" w:cs="仿宋"/>
          <w:bCs/>
          <w:sz w:val="32"/>
          <w:szCs w:val="32"/>
        </w:rPr>
        <w:t>地区生长。</w:t>
      </w:r>
      <w:r>
        <w:rPr>
          <w:rFonts w:hint="eastAsia" w:ascii="仿宋" w:hAnsi="仿宋" w:eastAsia="仿宋" w:cs="仿宋"/>
          <w:bCs/>
          <w:sz w:val="32"/>
          <w:szCs w:val="32"/>
        </w:rPr>
        <w:t>阳性树种，喜光，不耐严寒、水湿，耐干旱瘠薄，生长快，萌芽力强，根系发达，</w:t>
      </w:r>
      <w:r>
        <w:rPr>
          <w:rFonts w:ascii="仿宋" w:hAnsi="仿宋" w:eastAsia="仿宋" w:cs="仿宋"/>
          <w:bCs/>
          <w:sz w:val="32"/>
          <w:szCs w:val="32"/>
        </w:rPr>
        <w:t>常在岩石</w:t>
      </w:r>
      <w:r>
        <w:rPr>
          <w:rFonts w:ascii="仿宋" w:hAnsi="仿宋" w:eastAsia="仿宋" w:cs="仿宋"/>
          <w:bCs/>
          <w:sz w:val="32"/>
          <w:szCs w:val="32"/>
        </w:rPr>
        <w:fldChar w:fldCharType="begin"/>
      </w:r>
      <w:r>
        <w:rPr>
          <w:rFonts w:ascii="仿宋" w:hAnsi="仿宋" w:eastAsia="仿宋" w:cs="仿宋"/>
          <w:bCs/>
          <w:sz w:val="32"/>
          <w:szCs w:val="32"/>
        </w:rPr>
        <w:instrText xml:space="preserve"> HYPERLINK "https://baike.so.com/doc/1375455-1453935.html" \t "_blank" </w:instrText>
      </w:r>
      <w:r>
        <w:rPr>
          <w:rFonts w:ascii="仿宋" w:hAnsi="仿宋" w:eastAsia="仿宋" w:cs="仿宋"/>
          <w:bCs/>
          <w:sz w:val="32"/>
          <w:szCs w:val="32"/>
        </w:rPr>
        <w:fldChar w:fldCharType="separate"/>
      </w:r>
      <w:r>
        <w:rPr>
          <w:rFonts w:ascii="仿宋" w:hAnsi="仿宋" w:eastAsia="仿宋" w:cs="仿宋"/>
          <w:bCs/>
          <w:sz w:val="32"/>
          <w:szCs w:val="32"/>
        </w:rPr>
        <w:t>隙缝</w:t>
      </w:r>
      <w:r>
        <w:rPr>
          <w:rFonts w:ascii="仿宋" w:hAnsi="仿宋" w:eastAsia="仿宋" w:cs="仿宋"/>
          <w:bCs/>
          <w:sz w:val="32"/>
          <w:szCs w:val="32"/>
        </w:rPr>
        <w:fldChar w:fldCharType="end"/>
      </w:r>
      <w:r>
        <w:rPr>
          <w:rFonts w:ascii="仿宋" w:hAnsi="仿宋" w:eastAsia="仿宋" w:cs="仿宋"/>
          <w:bCs/>
          <w:sz w:val="32"/>
          <w:szCs w:val="32"/>
        </w:rPr>
        <w:t>间盘旋伸展</w:t>
      </w:r>
      <w:r>
        <w:rPr>
          <w:rFonts w:hint="eastAsia" w:ascii="仿宋" w:hAnsi="仿宋" w:eastAsia="仿宋" w:cs="仿宋"/>
          <w:bCs/>
          <w:sz w:val="32"/>
          <w:szCs w:val="32"/>
        </w:rPr>
        <w:t>，可以固堤护岸，起到良好的水土保持和水源涵养作用。海拔分布范围在100-1500米</w:t>
      </w:r>
      <w:r>
        <w:rPr>
          <w:rFonts w:hint="eastAsia" w:ascii="仿宋" w:hAnsi="仿宋" w:eastAsia="仿宋" w:cs="仿宋"/>
          <w:bCs/>
          <w:sz w:val="32"/>
          <w:szCs w:val="32"/>
          <w:lang w:eastAsia="zh-CN"/>
        </w:rPr>
        <w:t>。</w:t>
      </w:r>
    </w:p>
    <w:p>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仿宋" w:hAnsi="仿宋" w:eastAsia="仿宋" w:cs="仿宋"/>
          <w:b w:val="0"/>
          <w:bCs w:val="0"/>
          <w:sz w:val="32"/>
          <w:szCs w:val="32"/>
          <w:lang w:eastAsia="zh-CN"/>
        </w:rPr>
        <w:sectPr>
          <w:pgSz w:w="11906" w:h="16838"/>
          <w:pgMar w:top="1440" w:right="1800" w:bottom="1440" w:left="1800" w:header="851" w:footer="992" w:gutter="0"/>
          <w:pgNumType w:fmt="decimal"/>
          <w:cols w:space="425" w:num="1"/>
          <w:docGrid w:type="lines" w:linePitch="312" w:charSpace="0"/>
        </w:sectPr>
      </w:pPr>
      <w:r>
        <w:rPr>
          <w:rFonts w:hint="eastAsia" w:ascii="仿宋" w:hAnsi="仿宋" w:eastAsia="仿宋" w:cs="仿宋"/>
          <w:b w:val="0"/>
          <w:bCs w:val="0"/>
          <w:sz w:val="32"/>
          <w:szCs w:val="32"/>
          <w:lang w:val="en-US" w:eastAsia="zh-CN"/>
        </w:rPr>
        <w:t>6、</w:t>
      </w:r>
      <w:r>
        <w:rPr>
          <w:rFonts w:hint="eastAsia" w:ascii="仿宋" w:hAnsi="仿宋" w:eastAsia="仿宋" w:cs="仿宋"/>
          <w:b w:val="0"/>
          <w:bCs w:val="0"/>
          <w:sz w:val="32"/>
          <w:szCs w:val="32"/>
          <w:lang w:eastAsia="zh-CN"/>
        </w:rPr>
        <w:t>磨子潭镇磨子潭村代家冲组储背岭——青檀</w:t>
      </w:r>
      <w:r>
        <w:rPr>
          <w:rFonts w:hint="eastAsia" w:ascii="仿宋" w:hAnsi="仿宋" w:eastAsia="仿宋" w:cs="仿宋"/>
          <w:b w:val="0"/>
          <w:bCs w:val="0"/>
          <w:sz w:val="32"/>
          <w:szCs w:val="32"/>
          <w:lang w:eastAsia="zh-CN"/>
        </w:rPr>
        <w:drawing>
          <wp:inline distT="0" distB="0" distL="114300" distR="114300">
            <wp:extent cx="5400040" cy="7200265"/>
            <wp:effectExtent l="0" t="0" r="10160" b="635"/>
            <wp:docPr id="50" name="图片 50" descr="C:/Users/DELL/AppData/Local/Temp/picturecompress_20210812142432/output_1.jpgoutput_1"/>
            <wp:cNvGraphicFramePr/>
            <a:graphic xmlns:a="http://schemas.openxmlformats.org/drawingml/2006/main">
              <a:graphicData uri="http://schemas.openxmlformats.org/drawingml/2006/picture">
                <pic:pic xmlns:pic="http://schemas.openxmlformats.org/drawingml/2006/picture">
                  <pic:nvPicPr>
                    <pic:cNvPr id="50" name="图片 50" descr="C:/Users/DELL/AppData/Local/Temp/picturecompress_20210812142432/output_1.jpgoutput_1"/>
                    <pic:cNvPicPr/>
                  </pic:nvPicPr>
                  <pic:blipFill>
                    <a:blip r:embed="rId54"/>
                    <a:stretch>
                      <a:fillRect/>
                    </a:stretch>
                  </pic:blipFill>
                  <pic:spPr>
                    <a:xfrm>
                      <a:off x="0" y="0"/>
                      <a:ext cx="5400040" cy="720026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仿宋" w:hAnsi="仿宋" w:eastAsia="仿宋" w:cs="仿宋"/>
          <w:b/>
          <w:kern w:val="2"/>
          <w:sz w:val="32"/>
          <w:szCs w:val="24"/>
          <w:lang w:val="en-US" w:eastAsia="zh-CN" w:bidi="ar-SA"/>
        </w:rPr>
      </w:pPr>
      <w:r>
        <w:rPr>
          <w:rFonts w:hint="eastAsia" w:ascii="仿宋" w:hAnsi="仿宋" w:eastAsia="仿宋" w:cs="仿宋"/>
          <w:b w:val="0"/>
          <w:bCs w:val="0"/>
          <w:sz w:val="32"/>
          <w:szCs w:val="32"/>
          <w:lang w:eastAsia="zh-CN"/>
        </w:rPr>
        <w:t>现状调查表</w:t>
      </w:r>
    </w:p>
    <w:p>
      <w:pPr>
        <w:keepNext w:val="0"/>
        <w:keepLines w:val="0"/>
        <w:pageBreakBefore w:val="0"/>
        <w:kinsoku/>
        <w:wordWrap/>
        <w:overflowPunct/>
        <w:topLinePunct w:val="0"/>
        <w:autoSpaceDE/>
        <w:autoSpaceDN/>
        <w:bidi w:val="0"/>
        <w:adjustRightInd/>
        <w:snapToGrid/>
        <w:spacing w:line="240" w:lineRule="auto"/>
        <w:jc w:val="both"/>
        <w:textAlignment w:val="auto"/>
        <w:rPr>
          <w:rFonts w:hint="eastAsia" w:ascii="仿宋" w:hAnsi="仿宋" w:eastAsia="仿宋" w:cs="仿宋"/>
          <w:i w:val="0"/>
          <w:iCs w:val="0"/>
          <w:caps w:val="0"/>
          <w:color w:val="333333"/>
          <w:spacing w:val="0"/>
          <w:sz w:val="28"/>
          <w:szCs w:val="28"/>
          <w:shd w:val="clear" w:color="auto" w:fill="FFFFFF"/>
        </w:rPr>
      </w:pPr>
    </w:p>
    <w:tbl>
      <w:tblPr>
        <w:tblStyle w:val="11"/>
        <w:tblW w:w="9556"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907"/>
        <w:gridCol w:w="832"/>
        <w:gridCol w:w="999"/>
        <w:gridCol w:w="1220"/>
        <w:gridCol w:w="334"/>
        <w:gridCol w:w="859"/>
        <w:gridCol w:w="1123"/>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trPr>
        <w:tc>
          <w:tcPr>
            <w:tcW w:w="93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古树</w:t>
            </w:r>
            <w:r>
              <w:rPr>
                <w:rFonts w:hint="eastAsia" w:ascii="仿宋" w:hAnsi="仿宋" w:eastAsia="仿宋" w:cs="仿宋"/>
                <w:color w:val="000000"/>
                <w:kern w:val="0"/>
                <w:sz w:val="28"/>
                <w:szCs w:val="28"/>
                <w:lang w:val="en-US" w:eastAsia="zh-CN" w:bidi="ar"/>
              </w:rPr>
              <w:t>编号</w:t>
            </w:r>
          </w:p>
        </w:tc>
        <w:tc>
          <w:tcPr>
            <w:tcW w:w="1907"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34152510802</w:t>
            </w:r>
          </w:p>
        </w:tc>
        <w:tc>
          <w:tcPr>
            <w:tcW w:w="832"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挂牌年龄</w:t>
            </w:r>
          </w:p>
        </w:tc>
        <w:tc>
          <w:tcPr>
            <w:tcW w:w="999"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800年</w:t>
            </w:r>
          </w:p>
        </w:tc>
        <w:tc>
          <w:tcPr>
            <w:tcW w:w="1220"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胸围</w:t>
            </w:r>
          </w:p>
        </w:tc>
        <w:tc>
          <w:tcPr>
            <w:tcW w:w="1193"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800cm</w:t>
            </w: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胸径</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255cm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长势</w:t>
            </w:r>
          </w:p>
        </w:tc>
        <w:tc>
          <w:tcPr>
            <w:tcW w:w="1907"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重弱</w:t>
            </w:r>
          </w:p>
        </w:tc>
        <w:tc>
          <w:tcPr>
            <w:tcW w:w="832"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保护等级</w:t>
            </w:r>
          </w:p>
        </w:tc>
        <w:tc>
          <w:tcPr>
            <w:tcW w:w="999"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一级</w:t>
            </w:r>
          </w:p>
        </w:tc>
        <w:tc>
          <w:tcPr>
            <w:tcW w:w="1220"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海拔</w:t>
            </w:r>
          </w:p>
        </w:tc>
        <w:tc>
          <w:tcPr>
            <w:tcW w:w="1193" w:type="dxa"/>
            <w:gridSpan w:val="2"/>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550m</w:t>
            </w: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横坐标</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438369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1907"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832"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999"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1220"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1193" w:type="dxa"/>
            <w:gridSpan w:val="2"/>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纵坐标</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3459790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93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地址</w:t>
            </w:r>
          </w:p>
        </w:tc>
        <w:tc>
          <w:tcPr>
            <w:tcW w:w="8620" w:type="dxa"/>
            <w:gridSpan w:val="8"/>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t>磨子潭镇磨子潭村代家冲组储背岭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1" w:hRule="atLeast"/>
        </w:trPr>
        <w:tc>
          <w:tcPr>
            <w:tcW w:w="936" w:type="dxa"/>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生长现状</w:t>
            </w:r>
          </w:p>
        </w:tc>
        <w:tc>
          <w:tcPr>
            <w:tcW w:w="5292" w:type="dxa"/>
            <w:gridSpan w:val="5"/>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51" name="图片 51" descr="C:/Users/DELL/AppData/Local/Temp/picturecompress_20210812142729/output_1.jpgoutput_1"/>
                  <wp:cNvGraphicFramePr/>
                  <a:graphic xmlns:a="http://schemas.openxmlformats.org/drawingml/2006/main">
                    <a:graphicData uri="http://schemas.openxmlformats.org/drawingml/2006/picture">
                      <pic:pic xmlns:pic="http://schemas.openxmlformats.org/drawingml/2006/picture">
                        <pic:nvPicPr>
                          <pic:cNvPr id="51" name="图片 51" descr="C:/Users/DELL/AppData/Local/Temp/picturecompress_20210812142729/output_1.jpgoutput_1"/>
                          <pic:cNvPicPr/>
                        </pic:nvPicPr>
                        <pic:blipFill>
                          <a:blip r:embed="rId55"/>
                          <a:stretch>
                            <a:fillRect/>
                          </a:stretch>
                        </pic:blipFill>
                        <pic:spPr>
                          <a:xfrm>
                            <a:off x="0" y="0"/>
                            <a:ext cx="2879725" cy="3780155"/>
                          </a:xfrm>
                          <a:prstGeom prst="rect">
                            <a:avLst/>
                          </a:prstGeom>
                        </pic:spPr>
                      </pic:pic>
                    </a:graphicData>
                  </a:graphic>
                </wp:inline>
              </w:drawing>
            </w:r>
          </w:p>
        </w:tc>
        <w:tc>
          <w:tcPr>
            <w:tcW w:w="3328" w:type="dxa"/>
            <w:gridSpan w:val="3"/>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西北侧搭建有一硬化面积约3㎡的香庙，影响古树根系透水透气，庙内焚香且旁边燃放鞭炮，均存在很大安全隐患。</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2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
        <w:gridCol w:w="801"/>
        <w:gridCol w:w="3975"/>
        <w:gridCol w:w="1894"/>
        <w:gridCol w:w="28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5" w:hRule="atLeast"/>
          <w:jc w:val="center"/>
        </w:trPr>
        <w:tc>
          <w:tcPr>
            <w:tcW w:w="870" w:type="dxa"/>
            <w:gridSpan w:val="2"/>
            <w:vMerge w:val="restart"/>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生长现状</w:t>
            </w:r>
          </w:p>
        </w:tc>
        <w:tc>
          <w:tcPr>
            <w:tcW w:w="547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52" name="图片 52" descr="C:/Users/DELL/AppData/Local/Temp/picturecompress_20210812143136/output_1.jpgoutput_1"/>
                  <wp:cNvGraphicFramePr/>
                  <a:graphic xmlns:a="http://schemas.openxmlformats.org/drawingml/2006/main">
                    <a:graphicData uri="http://schemas.openxmlformats.org/drawingml/2006/picture">
                      <pic:pic xmlns:pic="http://schemas.openxmlformats.org/drawingml/2006/picture">
                        <pic:nvPicPr>
                          <pic:cNvPr id="52" name="图片 52" descr="C:/Users/DELL/AppData/Local/Temp/picturecompress_20210812143136/output_1.jpgoutput_1"/>
                          <pic:cNvPicPr/>
                        </pic:nvPicPr>
                        <pic:blipFill>
                          <a:blip r:embed="rId56"/>
                          <a:stretch>
                            <a:fillRect/>
                          </a:stretch>
                        </pic:blipFill>
                        <pic:spPr>
                          <a:xfrm>
                            <a:off x="0" y="0"/>
                            <a:ext cx="2879725" cy="3780155"/>
                          </a:xfrm>
                          <a:prstGeom prst="rect">
                            <a:avLst/>
                          </a:prstGeom>
                        </pic:spPr>
                      </pic:pic>
                    </a:graphicData>
                  </a:graphic>
                </wp:inline>
              </w:drawing>
            </w:r>
          </w:p>
        </w:tc>
        <w:tc>
          <w:tcPr>
            <w:tcW w:w="291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基部、根系木质部大面积裸露，腐烂严重；多处枝干均存在不同程度的裂槽；白蚁危害严重。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9" w:hRule="atLeast"/>
          <w:jc w:val="center"/>
        </w:trPr>
        <w:tc>
          <w:tcPr>
            <w:tcW w:w="870" w:type="dxa"/>
            <w:gridSpan w:val="2"/>
            <w:vMerge w:val="continue"/>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p>
        </w:tc>
        <w:tc>
          <w:tcPr>
            <w:tcW w:w="547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53" name="图片 53" descr="C:/Users/DELL/AppData/Local/Temp/picturecompress_20210812143953/output_1.jpgoutput_1"/>
                  <wp:cNvGraphicFramePr/>
                  <a:graphic xmlns:a="http://schemas.openxmlformats.org/drawingml/2006/main">
                    <a:graphicData uri="http://schemas.openxmlformats.org/drawingml/2006/picture">
                      <pic:pic xmlns:pic="http://schemas.openxmlformats.org/drawingml/2006/picture">
                        <pic:nvPicPr>
                          <pic:cNvPr id="53" name="图片 53" descr="C:/Users/DELL/AppData/Local/Temp/picturecompress_20210812143953/output_1.jpgoutput_1"/>
                          <pic:cNvPicPr/>
                        </pic:nvPicPr>
                        <pic:blipFill>
                          <a:blip r:embed="rId57"/>
                          <a:stretch>
                            <a:fillRect/>
                          </a:stretch>
                        </pic:blipFill>
                        <pic:spPr>
                          <a:xfrm>
                            <a:off x="0" y="0"/>
                            <a:ext cx="2879725" cy="3780155"/>
                          </a:xfrm>
                          <a:prstGeom prst="rect">
                            <a:avLst/>
                          </a:prstGeom>
                        </pic:spPr>
                      </pic:pic>
                    </a:graphicData>
                  </a:graphic>
                </wp:inline>
              </w:drawing>
            </w:r>
          </w:p>
        </w:tc>
        <w:tc>
          <w:tcPr>
            <w:tcW w:w="291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萌蘖枝、内膛枝、枯死枝众多，影响树体通风透光，加剧树体承载。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6" w:type="dxa"/>
          <w:trHeight w:val="6330" w:hRule="atLeast"/>
          <w:jc w:val="center"/>
        </w:trPr>
        <w:tc>
          <w:tcPr>
            <w:tcW w:w="4757"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drawing>
                <wp:inline distT="0" distB="0" distL="114300" distR="114300">
                  <wp:extent cx="2879725" cy="3780155"/>
                  <wp:effectExtent l="0" t="0" r="15875" b="10795"/>
                  <wp:docPr id="57" name="图片 57" descr="C:/Users/DELL/AppData/Local/Temp/picturecompress_20210812144558/output_1.jpgoutput_1"/>
                  <wp:cNvGraphicFramePr/>
                  <a:graphic xmlns:a="http://schemas.openxmlformats.org/drawingml/2006/main">
                    <a:graphicData uri="http://schemas.openxmlformats.org/drawingml/2006/picture">
                      <pic:pic xmlns:pic="http://schemas.openxmlformats.org/drawingml/2006/picture">
                        <pic:nvPicPr>
                          <pic:cNvPr id="57" name="图片 57" descr="C:/Users/DELL/AppData/Local/Temp/picturecompress_20210812144558/output_1.jpgoutput_1"/>
                          <pic:cNvPicPr/>
                        </pic:nvPicPr>
                        <pic:blipFill>
                          <a:blip r:embed="rId58"/>
                          <a:stretch>
                            <a:fillRect/>
                          </a:stretch>
                        </pic:blipFill>
                        <pic:spPr>
                          <a:xfrm>
                            <a:off x="0" y="0"/>
                            <a:ext cx="2879725" cy="3780155"/>
                          </a:xfrm>
                          <a:prstGeom prst="rect">
                            <a:avLst/>
                          </a:prstGeom>
                        </pic:spPr>
                      </pic:pic>
                    </a:graphicData>
                  </a:graphic>
                </wp:inline>
              </w:drawing>
            </w:r>
          </w:p>
        </w:tc>
        <w:tc>
          <w:tcPr>
            <w:tcW w:w="443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55" name="图片 55" descr="C:/Users/DELL/AppData/Local/Temp/picturecompress_20210812144418/output_1.jpgoutput_1"/>
                  <wp:cNvGraphicFramePr/>
                  <a:graphic xmlns:a="http://schemas.openxmlformats.org/drawingml/2006/main">
                    <a:graphicData uri="http://schemas.openxmlformats.org/drawingml/2006/picture">
                      <pic:pic xmlns:pic="http://schemas.openxmlformats.org/drawingml/2006/picture">
                        <pic:nvPicPr>
                          <pic:cNvPr id="55" name="图片 55" descr="C:/Users/DELL/AppData/Local/Temp/picturecompress_20210812144418/output_1.jpgoutput_1"/>
                          <pic:cNvPicPr/>
                        </pic:nvPicPr>
                        <pic:blipFill>
                          <a:blip r:embed="rId59"/>
                          <a:stretch>
                            <a:fillRect/>
                          </a:stretch>
                        </pic:blipFill>
                        <pic:spPr>
                          <a:xfrm>
                            <a:off x="0" y="0"/>
                            <a:ext cx="2879725" cy="378015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6" w:type="dxa"/>
          <w:trHeight w:val="6322" w:hRule="atLeast"/>
          <w:jc w:val="center"/>
        </w:trPr>
        <w:tc>
          <w:tcPr>
            <w:tcW w:w="4757"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58" name="图片 58" descr="C:/Users/DELL/AppData/Local/Temp/picturecompress_20210812144631/output_1.jpgoutput_1"/>
                  <wp:cNvGraphicFramePr/>
                  <a:graphic xmlns:a="http://schemas.openxmlformats.org/drawingml/2006/main">
                    <a:graphicData uri="http://schemas.openxmlformats.org/drawingml/2006/picture">
                      <pic:pic xmlns:pic="http://schemas.openxmlformats.org/drawingml/2006/picture">
                        <pic:nvPicPr>
                          <pic:cNvPr id="58" name="图片 58" descr="C:/Users/DELL/AppData/Local/Temp/picturecompress_20210812144631/output_1.jpgoutput_1"/>
                          <pic:cNvPicPr/>
                        </pic:nvPicPr>
                        <pic:blipFill>
                          <a:blip r:embed="rId60"/>
                          <a:stretch>
                            <a:fillRect/>
                          </a:stretch>
                        </pic:blipFill>
                        <pic:spPr>
                          <a:xfrm>
                            <a:off x="0" y="0"/>
                            <a:ext cx="2879725" cy="3780155"/>
                          </a:xfrm>
                          <a:prstGeom prst="rect">
                            <a:avLst/>
                          </a:prstGeom>
                        </pic:spPr>
                      </pic:pic>
                    </a:graphicData>
                  </a:graphic>
                </wp:inline>
              </w:drawing>
            </w:r>
          </w:p>
        </w:tc>
        <w:tc>
          <w:tcPr>
            <w:tcW w:w="443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drawing>
                <wp:inline distT="0" distB="0" distL="114300" distR="114300">
                  <wp:extent cx="2879725" cy="3780155"/>
                  <wp:effectExtent l="0" t="0" r="15875" b="10795"/>
                  <wp:docPr id="59" name="图片 59" descr="C:/Users/DELL/AppData/Local/Temp/picturecompress_20210812144649/output_1.jpgoutput_1"/>
                  <wp:cNvGraphicFramePr/>
                  <a:graphic xmlns:a="http://schemas.openxmlformats.org/drawingml/2006/main">
                    <a:graphicData uri="http://schemas.openxmlformats.org/drawingml/2006/picture">
                      <pic:pic xmlns:pic="http://schemas.openxmlformats.org/drawingml/2006/picture">
                        <pic:nvPicPr>
                          <pic:cNvPr id="59" name="图片 59" descr="C:/Users/DELL/AppData/Local/Temp/picturecompress_20210812144649/output_1.jpgoutput_1"/>
                          <pic:cNvPicPr/>
                        </pic:nvPicPr>
                        <pic:blipFill>
                          <a:blip r:embed="rId61"/>
                          <a:stretch>
                            <a:fillRect/>
                          </a:stretch>
                        </pic:blipFill>
                        <pic:spPr>
                          <a:xfrm>
                            <a:off x="0" y="0"/>
                            <a:ext cx="2879725" cy="3780155"/>
                          </a:xfrm>
                          <a:prstGeom prst="rect">
                            <a:avLst/>
                          </a:prstGeom>
                        </pic:spPr>
                      </pic:pic>
                    </a:graphicData>
                  </a:graphic>
                </wp:inline>
              </w:drawing>
            </w:r>
          </w:p>
        </w:tc>
      </w:tr>
    </w:tbl>
    <w:p/>
    <w:p>
      <w:pPr>
        <w:sectPr>
          <w:pgSz w:w="11906" w:h="16838"/>
          <w:pgMar w:top="1440" w:right="1800" w:bottom="1440" w:left="1800" w:header="851" w:footer="992" w:gutter="0"/>
          <w:pgNumType w:fmt="decimal"/>
          <w:cols w:space="425" w:num="1"/>
          <w:docGrid w:type="lines" w:linePitch="312" w:charSpace="0"/>
        </w:sectPr>
      </w:pPr>
    </w:p>
    <w:p>
      <w:pPr>
        <w:jc w:val="center"/>
        <w:outlineLvl w:val="0"/>
        <w:rPr>
          <w:rFonts w:hint="eastAsia" w:ascii="仿宋" w:hAnsi="仿宋" w:eastAsia="仿宋" w:cs="仿宋"/>
          <w:b/>
          <w:bCs/>
          <w:sz w:val="32"/>
          <w:szCs w:val="32"/>
          <w:lang w:val="en-US" w:eastAsia="zh-CN"/>
        </w:rPr>
      </w:pPr>
      <w:bookmarkStart w:id="285" w:name="_Toc13495"/>
      <w:bookmarkStart w:id="286" w:name="_Toc19162"/>
      <w:r>
        <w:rPr>
          <w:rFonts w:hint="eastAsia" w:ascii="仿宋" w:hAnsi="仿宋" w:eastAsia="仿宋" w:cs="仿宋"/>
          <w:b/>
          <w:bCs/>
          <w:sz w:val="32"/>
          <w:szCs w:val="32"/>
          <w:lang w:val="en-US" w:eastAsia="zh-CN"/>
        </w:rPr>
        <w:t>现状分析</w:t>
      </w:r>
      <w:bookmarkEnd w:id="285"/>
      <w:bookmarkEnd w:id="286"/>
    </w:p>
    <w:p>
      <w:pPr>
        <w:ind w:firstLine="640" w:firstLineChars="200"/>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此株古树位于深山老林之中，基部腐朽腐烂严重，在古树周围焚香、燃放鞭炮等行为存在极大安全隐患，如发生火灾，山路崎岖，救援难度极大，周边树木茂密，火势极易蔓延，后果不堪设想。需对香庙进行拆除，并对附近村民进行防火安全方面宣传。</w:t>
      </w:r>
    </w:p>
    <w:p>
      <w:pPr>
        <w:ind w:firstLine="640" w:firstLineChars="200"/>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古树基部及树身枝干腐烂严重，清腐防腐工程量大，在清理过程中需特别注意对于新生皮层的保护，腐烂部位清理后做好密封、防水、防腐。</w:t>
      </w:r>
    </w:p>
    <w:p>
      <w:pPr>
        <w:ind w:firstLine="640" w:firstLineChars="200"/>
        <w:rPr>
          <w:rFonts w:hint="default"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由于基部腐烂，造成古树整体稳定性下降，因此需对古树内部的交叉枝进行适当疏剪，增加通风透气能力，从而降低枝干劈裂、整体折断倒伏等风险。</w:t>
      </w:r>
    </w:p>
    <w:p>
      <w:pPr>
        <w:ind w:firstLine="640" w:firstLineChars="200"/>
        <w:rPr>
          <w:rFonts w:hint="eastAsia" w:ascii="仿宋" w:hAnsi="仿宋" w:eastAsia="仿宋" w:cs="仿宋"/>
          <w:b w:val="0"/>
          <w:bCs w:val="0"/>
          <w:sz w:val="32"/>
          <w:szCs w:val="32"/>
          <w:lang w:val="en-US" w:eastAsia="zh-CN"/>
        </w:rPr>
      </w:pPr>
    </w:p>
    <w:p>
      <w:pPr>
        <w:ind w:firstLine="640" w:firstLineChars="200"/>
        <w:rPr>
          <w:rFonts w:hint="default" w:ascii="仿宋" w:hAnsi="仿宋" w:eastAsia="仿宋" w:cs="仿宋"/>
          <w:b w:val="0"/>
          <w:bCs w:val="0"/>
          <w:sz w:val="32"/>
          <w:szCs w:val="32"/>
          <w:lang w:val="en-US" w:eastAsia="zh-CN"/>
        </w:rPr>
        <w:sectPr>
          <w:pgSz w:w="11906" w:h="16838"/>
          <w:pgMar w:top="1440" w:right="1800" w:bottom="1440" w:left="1800" w:header="851" w:footer="992" w:gutter="0"/>
          <w:pgNumType w:fmt="decimal"/>
          <w:cols w:space="425" w:num="1"/>
          <w:docGrid w:type="lines" w:linePitch="312" w:charSpace="0"/>
        </w:sectPr>
      </w:pPr>
    </w:p>
    <w:p>
      <w:pPr>
        <w:jc w:val="center"/>
        <w:outlineLvl w:val="0"/>
        <w:rPr>
          <w:rFonts w:hint="eastAsia" w:ascii="仿宋" w:hAnsi="仿宋" w:eastAsia="仿宋" w:cs="仿宋"/>
          <w:b/>
          <w:bCs/>
          <w:sz w:val="32"/>
          <w:szCs w:val="32"/>
          <w:lang w:val="en-US" w:eastAsia="zh-CN"/>
        </w:rPr>
      </w:pPr>
      <w:bookmarkStart w:id="287" w:name="_Toc9255"/>
      <w:bookmarkStart w:id="288" w:name="_Toc28476"/>
      <w:bookmarkStart w:id="289" w:name="_Toc21740"/>
      <w:bookmarkStart w:id="290" w:name="_Toc331"/>
      <w:r>
        <w:rPr>
          <w:rFonts w:hint="eastAsia" w:ascii="仿宋" w:hAnsi="仿宋" w:eastAsia="仿宋" w:cs="仿宋"/>
          <w:b/>
          <w:bCs/>
          <w:sz w:val="32"/>
          <w:szCs w:val="32"/>
          <w:lang w:val="en-US" w:eastAsia="zh-CN"/>
        </w:rPr>
        <w:t>修复方案</w:t>
      </w:r>
      <w:bookmarkEnd w:id="287"/>
      <w:bookmarkEnd w:id="288"/>
      <w:bookmarkEnd w:id="289"/>
      <w:bookmarkEnd w:id="290"/>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eastAsia" w:ascii="仿宋" w:hAnsi="仿宋" w:eastAsia="仿宋" w:cs="仿宋"/>
          <w:sz w:val="32"/>
          <w:szCs w:val="32"/>
          <w:lang w:val="en-US" w:eastAsia="zh-CN"/>
        </w:rPr>
      </w:pPr>
      <w:bookmarkStart w:id="291" w:name="_Toc22389"/>
      <w:bookmarkStart w:id="292" w:name="_Toc9005"/>
      <w:bookmarkStart w:id="293" w:name="_Toc1769"/>
      <w:bookmarkStart w:id="294" w:name="_Toc6092"/>
      <w:bookmarkStart w:id="295" w:name="_Toc23369"/>
      <w:r>
        <w:rPr>
          <w:rFonts w:hint="eastAsia" w:ascii="仿宋" w:hAnsi="仿宋" w:eastAsia="仿宋" w:cs="仿宋"/>
          <w:sz w:val="32"/>
          <w:szCs w:val="32"/>
          <w:lang w:val="en-US" w:eastAsia="zh-CN"/>
        </w:rPr>
        <w:t>1、改善生长环境</w:t>
      </w:r>
      <w:bookmarkEnd w:id="291"/>
      <w:bookmarkEnd w:id="292"/>
      <w:bookmarkEnd w:id="293"/>
      <w:bookmarkEnd w:id="294"/>
      <w:bookmarkEnd w:id="295"/>
    </w:p>
    <w:p>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（1）拆除西北侧香庙及内部硬化地面，清理水泥残渣等碱性物质，改覆腐熟土壤；移走树身上捆绑的红绸，如枝干捆绑处出现伤口需涂抹伤口愈合剂；</w:t>
      </w:r>
    </w:p>
    <w:p>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（2）清理树冠垂直投影范围外延5m内堆放的杂物，将范围内的土壤深翻20cm，疏松土壤，并捡出炮竹纸屑等；</w:t>
      </w:r>
    </w:p>
    <w:p>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ascii="仿宋" w:hAnsi="仿宋" w:eastAsia="仿宋" w:cs="仿宋"/>
          <w:b w:val="0"/>
          <w:bCs w:val="0"/>
          <w:sz w:val="32"/>
          <w:szCs w:val="32"/>
          <w:lang w:val="en-US" w:eastAsia="zh-CN"/>
        </w:rPr>
      </w:pPr>
      <w:r>
        <w:rPr>
          <w:rFonts w:hint="eastAsia" w:ascii="仿宋" w:hAnsi="仿宋" w:eastAsia="仿宋" w:cs="仿宋"/>
          <w:sz w:val="32"/>
          <w:szCs w:val="32"/>
          <w:lang w:val="en-US" w:eastAsia="zh-CN"/>
        </w:rPr>
        <w:t>（3）根据实际情况，选择性清理萌蘖小树。密度稀疏处保留直径3cm以上小树，茂密处保留直径5cm以上小树，其余从基部修去，切口与地面齐平并涂抹伤口愈合剂</w:t>
      </w:r>
      <w:r>
        <w:rPr>
          <w:rFonts w:hint="eastAsia" w:ascii="仿宋" w:hAnsi="仿宋" w:eastAsia="仿宋" w:cs="仿宋"/>
          <w:b w:val="0"/>
          <w:bCs w:val="0"/>
          <w:sz w:val="32"/>
          <w:szCs w:val="32"/>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default" w:ascii="仿宋" w:hAnsi="仿宋" w:eastAsia="仿宋" w:cs="仿宋"/>
          <w:sz w:val="32"/>
          <w:szCs w:val="32"/>
          <w:lang w:val="en-US" w:eastAsia="zh-CN"/>
        </w:rPr>
      </w:pPr>
      <w:bookmarkStart w:id="296" w:name="_Toc30807"/>
      <w:bookmarkStart w:id="297" w:name="_Toc15224"/>
      <w:bookmarkStart w:id="298" w:name="_Toc19020"/>
      <w:bookmarkStart w:id="299" w:name="_Toc18393"/>
      <w:r>
        <w:rPr>
          <w:rFonts w:hint="eastAsia" w:ascii="仿宋" w:hAnsi="仿宋" w:eastAsia="仿宋" w:cs="仿宋"/>
          <w:sz w:val="32"/>
          <w:szCs w:val="32"/>
          <w:vertAlign w:val="baseline"/>
          <w:lang w:val="en-US" w:eastAsia="zh-CN"/>
        </w:rPr>
        <w:t>2、树体修复</w:t>
      </w:r>
      <w:bookmarkEnd w:id="296"/>
      <w:bookmarkEnd w:id="297"/>
      <w:bookmarkEnd w:id="298"/>
      <w:bookmarkEnd w:id="299"/>
    </w:p>
    <w:p>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（1）</w:t>
      </w:r>
      <w:r>
        <w:rPr>
          <w:rFonts w:hint="default" w:ascii="仿宋" w:hAnsi="仿宋" w:eastAsia="仿宋" w:cs="仿宋"/>
          <w:b w:val="0"/>
          <w:bCs w:val="0"/>
          <w:sz w:val="32"/>
          <w:szCs w:val="32"/>
          <w:lang w:val="en-US" w:eastAsia="zh-CN"/>
        </w:rPr>
        <w:t>修剪</w:t>
      </w:r>
      <w:r>
        <w:rPr>
          <w:rFonts w:hint="eastAsia" w:ascii="仿宋" w:hAnsi="仿宋" w:eastAsia="仿宋" w:cs="仿宋"/>
          <w:b w:val="0"/>
          <w:bCs w:val="0"/>
          <w:sz w:val="32"/>
          <w:szCs w:val="32"/>
          <w:lang w:val="en-US" w:eastAsia="zh-CN"/>
        </w:rPr>
        <w:t>存在安全隐患的枯</w:t>
      </w:r>
      <w:r>
        <w:rPr>
          <w:rFonts w:hint="default" w:ascii="仿宋" w:hAnsi="仿宋" w:eastAsia="仿宋" w:cs="仿宋"/>
          <w:b w:val="0"/>
          <w:bCs w:val="0"/>
          <w:sz w:val="32"/>
          <w:szCs w:val="32"/>
          <w:lang w:val="en-US" w:eastAsia="zh-CN"/>
        </w:rPr>
        <w:t>枝</w:t>
      </w:r>
      <w:r>
        <w:rPr>
          <w:rFonts w:hint="eastAsia" w:ascii="仿宋" w:hAnsi="仿宋" w:eastAsia="仿宋" w:cs="仿宋"/>
          <w:b w:val="0"/>
          <w:bCs w:val="0"/>
          <w:sz w:val="32"/>
          <w:szCs w:val="32"/>
          <w:lang w:val="en-US" w:eastAsia="zh-CN"/>
        </w:rPr>
        <w:t>。对于枯枝直径10cm以下的靠近主干修剪；直径10cm以上的选择性保留，对于保留的粗大枝干及部分大枝截面，进行清腐、防腐处理；</w:t>
      </w:r>
    </w:p>
    <w:p>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（2）对于树干上的陈旧性断残枝桩，若有撕裂残缺部分，必须先行截平，再进行精细打磨清理，接着用电吹风吹拂干净后，继之用3%的硫酸铜溶液消毒2-3遍，用熟桐油或环氧树脂涂抹3遍进行密封、防腐、防水；</w:t>
      </w:r>
    </w:p>
    <w:p>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（3）对于古树腐烂位置、木质部裸露部位及裂槽，先清理腐朽木质，用风力灭火器吹拂干净，后用3％硫酸铜溶液消毒三遍，最后涂抹三遍熟桐油或环氧树脂进行防腐；</w:t>
      </w:r>
    </w:p>
    <w:p>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（4）对于树身的交叉枝、内膛枝、徒长枝，结合美学与生物学特性进行慎重修剪，促进内膛通风透光，断面涂抹伤口愈合剂。</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eastAsia" w:ascii="仿宋" w:hAnsi="仿宋" w:eastAsia="仿宋" w:cs="仿宋"/>
          <w:b w:val="0"/>
          <w:bCs w:val="0"/>
          <w:sz w:val="32"/>
          <w:szCs w:val="32"/>
          <w:lang w:val="en-US" w:eastAsia="zh-CN"/>
        </w:rPr>
      </w:pPr>
      <w:bookmarkStart w:id="300" w:name="_Toc13052"/>
      <w:bookmarkStart w:id="301" w:name="_Toc1471"/>
      <w:bookmarkStart w:id="302" w:name="_Toc27089"/>
      <w:bookmarkStart w:id="303" w:name="_Toc974"/>
      <w:r>
        <w:rPr>
          <w:rFonts w:hint="eastAsia" w:ascii="仿宋" w:hAnsi="仿宋" w:eastAsia="仿宋" w:cs="仿宋"/>
          <w:sz w:val="32"/>
          <w:szCs w:val="32"/>
          <w:vertAlign w:val="baseline"/>
          <w:lang w:val="en-US" w:eastAsia="zh-CN"/>
        </w:rPr>
        <w:t>3、</w:t>
      </w:r>
      <w:r>
        <w:rPr>
          <w:rFonts w:hint="eastAsia" w:ascii="仿宋" w:hAnsi="仿宋" w:eastAsia="仿宋" w:cs="仿宋"/>
          <w:b w:val="0"/>
          <w:bCs w:val="0"/>
          <w:sz w:val="32"/>
          <w:szCs w:val="32"/>
          <w:lang w:val="en-US" w:eastAsia="zh-CN"/>
        </w:rPr>
        <w:t>病虫害防治</w:t>
      </w:r>
      <w:bookmarkEnd w:id="300"/>
      <w:bookmarkEnd w:id="301"/>
      <w:bookmarkEnd w:id="302"/>
      <w:bookmarkEnd w:id="303"/>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default"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（1）白蚁防治：</w:t>
      </w:r>
      <w:r>
        <w:rPr>
          <w:rFonts w:hint="eastAsia" w:ascii="仿宋" w:hAnsi="仿宋" w:eastAsia="仿宋" w:cs="仿宋"/>
          <w:sz w:val="32"/>
          <w:szCs w:val="32"/>
        </w:rPr>
        <w:t>遭受虫害部位用丁硫克百威混合百菌通稀释500倍，高压雾化喷雾器进行喷杀。（距离民居过近，使用时需注意风向，勿对人畜造成影响），对古树周边埋施灭蚁灵或毒死蜱进行除虫处理。</w:t>
      </w:r>
    </w:p>
    <w:p>
      <w:pPr>
        <w:pStyle w:val="2"/>
        <w:ind w:left="0" w:leftChars="0" w:firstLine="640" w:firstLineChars="200"/>
      </w:pPr>
      <w:r>
        <w:rPr>
          <w:rFonts w:hint="eastAsia" w:ascii="仿宋" w:hAnsi="仿宋" w:eastAsia="仿宋" w:cs="仿宋"/>
          <w:b w:val="0"/>
          <w:bCs w:val="0"/>
          <w:sz w:val="32"/>
          <w:szCs w:val="32"/>
          <w:vertAlign w:val="baseline"/>
          <w:lang w:val="en-US" w:eastAsia="zh-CN"/>
        </w:rPr>
        <w:t>（2）秋末冬初，用3%的硫酸铜溶液喷雾两遍，消毒杀菌，树体基部至2m处有皮部分涂古树专用涂白剂防虫、防病。</w:t>
      </w:r>
    </w:p>
    <w:p/>
    <w:p>
      <w:pPr>
        <w:pStyle w:val="2"/>
        <w:ind w:left="0" w:leftChars="0" w:firstLine="0" w:firstLineChars="0"/>
        <w:rPr>
          <w:rFonts w:hint="eastAsia" w:ascii="仿宋" w:hAnsi="仿宋" w:eastAsia="仿宋" w:cs="仿宋"/>
          <w:b w:val="0"/>
          <w:bCs w:val="0"/>
          <w:sz w:val="32"/>
          <w:szCs w:val="32"/>
          <w:lang w:eastAsia="zh-CN"/>
        </w:rPr>
        <w:sectPr>
          <w:pgSz w:w="11906" w:h="16838"/>
          <w:pgMar w:top="1440" w:right="1800" w:bottom="1440" w:left="1800" w:header="851" w:footer="992" w:gutter="0"/>
          <w:pgNumType w:fmt="decimal"/>
          <w:cols w:space="425" w:num="1"/>
          <w:docGrid w:type="lines" w:linePitch="312" w:charSpace="0"/>
        </w:sectPr>
      </w:pPr>
      <w:bookmarkStart w:id="304" w:name="_Toc8062"/>
      <w:r>
        <w:rPr>
          <w:rFonts w:hint="eastAsia" w:ascii="方正小标宋简体" w:hAnsi="方正小标宋简体" w:eastAsia="方正小标宋简体" w:cs="方正小标宋简体"/>
          <w:b w:val="0"/>
          <w:bCs/>
        </w:rPr>
        <w:br w:type="column"/>
      </w:r>
      <w:bookmarkEnd w:id="304"/>
      <w:r>
        <w:rPr>
          <w:rFonts w:hint="eastAsia" w:ascii="仿宋" w:hAnsi="仿宋" w:eastAsia="仿宋" w:cs="仿宋"/>
          <w:b w:val="0"/>
          <w:bCs w:val="0"/>
          <w:sz w:val="32"/>
          <w:szCs w:val="32"/>
          <w:lang w:val="en-US" w:eastAsia="zh-CN"/>
        </w:rPr>
        <w:t>7、</w:t>
      </w:r>
      <w:r>
        <w:rPr>
          <w:rFonts w:hint="eastAsia" w:ascii="仿宋" w:hAnsi="仿宋" w:eastAsia="仿宋" w:cs="仿宋"/>
          <w:b w:val="0"/>
          <w:bCs w:val="0"/>
          <w:sz w:val="32"/>
          <w:szCs w:val="32"/>
          <w:lang w:eastAsia="zh-CN"/>
        </w:rPr>
        <w:t>落儿岭镇古桥畈村石门组石门——青檀</w:t>
      </w:r>
      <w:r>
        <w:rPr>
          <w:rFonts w:hint="eastAsia" w:ascii="仿宋" w:hAnsi="仿宋" w:eastAsia="仿宋" w:cs="仿宋"/>
          <w:b w:val="0"/>
          <w:bCs w:val="0"/>
          <w:sz w:val="32"/>
          <w:szCs w:val="32"/>
          <w:lang w:eastAsia="zh-CN"/>
        </w:rPr>
        <w:drawing>
          <wp:inline distT="0" distB="0" distL="114300" distR="114300">
            <wp:extent cx="5400040" cy="7200265"/>
            <wp:effectExtent l="0" t="0" r="10160" b="635"/>
            <wp:docPr id="60" name="图片 60" descr="C:/Users/DELL/AppData/Local/Temp/picturecompress_20210812144905/output_1.jpgoutput_1"/>
            <wp:cNvGraphicFramePr/>
            <a:graphic xmlns:a="http://schemas.openxmlformats.org/drawingml/2006/main">
              <a:graphicData uri="http://schemas.openxmlformats.org/drawingml/2006/picture">
                <pic:pic xmlns:pic="http://schemas.openxmlformats.org/drawingml/2006/picture">
                  <pic:nvPicPr>
                    <pic:cNvPr id="60" name="图片 60" descr="C:/Users/DELL/AppData/Local/Temp/picturecompress_20210812144905/output_1.jpgoutput_1"/>
                    <pic:cNvPicPr/>
                  </pic:nvPicPr>
                  <pic:blipFill>
                    <a:blip r:embed="rId62"/>
                    <a:stretch>
                      <a:fillRect/>
                    </a:stretch>
                  </pic:blipFill>
                  <pic:spPr>
                    <a:xfrm>
                      <a:off x="0" y="0"/>
                      <a:ext cx="5400040" cy="720026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仿宋" w:hAnsi="仿宋" w:eastAsia="仿宋" w:cs="仿宋"/>
          <w:b/>
          <w:kern w:val="2"/>
          <w:sz w:val="32"/>
          <w:szCs w:val="24"/>
          <w:lang w:val="en-US" w:eastAsia="zh-CN" w:bidi="ar-SA"/>
        </w:rPr>
      </w:pPr>
      <w:r>
        <w:rPr>
          <w:rFonts w:hint="eastAsia" w:ascii="仿宋" w:hAnsi="仿宋" w:eastAsia="仿宋" w:cs="仿宋"/>
          <w:b w:val="0"/>
          <w:bCs w:val="0"/>
          <w:sz w:val="32"/>
          <w:szCs w:val="32"/>
          <w:lang w:eastAsia="zh-CN"/>
        </w:rPr>
        <w:t>现状调查表</w:t>
      </w:r>
    </w:p>
    <w:p>
      <w:pPr>
        <w:keepNext w:val="0"/>
        <w:keepLines w:val="0"/>
        <w:pageBreakBefore w:val="0"/>
        <w:kinsoku/>
        <w:wordWrap/>
        <w:overflowPunct/>
        <w:topLinePunct w:val="0"/>
        <w:autoSpaceDE/>
        <w:autoSpaceDN/>
        <w:bidi w:val="0"/>
        <w:adjustRightInd/>
        <w:snapToGrid/>
        <w:spacing w:line="240" w:lineRule="auto"/>
        <w:jc w:val="both"/>
        <w:textAlignment w:val="auto"/>
        <w:rPr>
          <w:rFonts w:hint="eastAsia" w:ascii="仿宋" w:hAnsi="仿宋" w:eastAsia="仿宋" w:cs="仿宋"/>
          <w:i w:val="0"/>
          <w:iCs w:val="0"/>
          <w:caps w:val="0"/>
          <w:color w:val="333333"/>
          <w:spacing w:val="0"/>
          <w:sz w:val="28"/>
          <w:szCs w:val="28"/>
          <w:shd w:val="clear" w:color="auto" w:fill="FFFFFF"/>
        </w:rPr>
      </w:pPr>
    </w:p>
    <w:tbl>
      <w:tblPr>
        <w:tblStyle w:val="11"/>
        <w:tblW w:w="9556"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907"/>
        <w:gridCol w:w="832"/>
        <w:gridCol w:w="999"/>
        <w:gridCol w:w="1220"/>
        <w:gridCol w:w="334"/>
        <w:gridCol w:w="859"/>
        <w:gridCol w:w="1123"/>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trPr>
        <w:tc>
          <w:tcPr>
            <w:tcW w:w="93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古树</w:t>
            </w:r>
            <w:r>
              <w:rPr>
                <w:rFonts w:hint="eastAsia" w:ascii="仿宋" w:hAnsi="仿宋" w:eastAsia="仿宋" w:cs="仿宋"/>
                <w:color w:val="000000"/>
                <w:kern w:val="0"/>
                <w:sz w:val="28"/>
                <w:szCs w:val="28"/>
                <w:lang w:val="en-US" w:eastAsia="zh-CN" w:bidi="ar"/>
              </w:rPr>
              <w:t>编号</w:t>
            </w:r>
          </w:p>
        </w:tc>
        <w:tc>
          <w:tcPr>
            <w:tcW w:w="1907"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34152510408</w:t>
            </w:r>
          </w:p>
        </w:tc>
        <w:tc>
          <w:tcPr>
            <w:tcW w:w="832"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挂牌年龄</w:t>
            </w:r>
          </w:p>
        </w:tc>
        <w:tc>
          <w:tcPr>
            <w:tcW w:w="999"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650年</w:t>
            </w:r>
          </w:p>
        </w:tc>
        <w:tc>
          <w:tcPr>
            <w:tcW w:w="1220"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胸围</w:t>
            </w:r>
          </w:p>
        </w:tc>
        <w:tc>
          <w:tcPr>
            <w:tcW w:w="1193"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620cm</w:t>
            </w: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胸径</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197cm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长势</w:t>
            </w:r>
          </w:p>
        </w:tc>
        <w:tc>
          <w:tcPr>
            <w:tcW w:w="1907"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重弱</w:t>
            </w:r>
          </w:p>
        </w:tc>
        <w:tc>
          <w:tcPr>
            <w:tcW w:w="832"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保护等级</w:t>
            </w:r>
          </w:p>
        </w:tc>
        <w:tc>
          <w:tcPr>
            <w:tcW w:w="999"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一级</w:t>
            </w:r>
          </w:p>
        </w:tc>
        <w:tc>
          <w:tcPr>
            <w:tcW w:w="1220"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海拔</w:t>
            </w:r>
          </w:p>
        </w:tc>
        <w:tc>
          <w:tcPr>
            <w:tcW w:w="1193" w:type="dxa"/>
            <w:gridSpan w:val="2"/>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118m</w:t>
            </w: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横坐标</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422602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1907"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832"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999"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1220"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1193" w:type="dxa"/>
            <w:gridSpan w:val="2"/>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纵坐标</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3471250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93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地址</w:t>
            </w:r>
          </w:p>
        </w:tc>
        <w:tc>
          <w:tcPr>
            <w:tcW w:w="8620" w:type="dxa"/>
            <w:gridSpan w:val="8"/>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t>落儿岭镇古桥畈村石门组石门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1" w:hRule="atLeast"/>
        </w:trPr>
        <w:tc>
          <w:tcPr>
            <w:tcW w:w="936" w:type="dxa"/>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生长现状</w:t>
            </w:r>
          </w:p>
        </w:tc>
        <w:tc>
          <w:tcPr>
            <w:tcW w:w="5292" w:type="dxa"/>
            <w:gridSpan w:val="5"/>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61" name="图片 61" descr="C:/Users/DELL/AppData/Local/Temp/picturecompress_20210812145209/output_1.jpgoutput_1"/>
                  <wp:cNvGraphicFramePr/>
                  <a:graphic xmlns:a="http://schemas.openxmlformats.org/drawingml/2006/main">
                    <a:graphicData uri="http://schemas.openxmlformats.org/drawingml/2006/picture">
                      <pic:pic xmlns:pic="http://schemas.openxmlformats.org/drawingml/2006/picture">
                        <pic:nvPicPr>
                          <pic:cNvPr id="61" name="图片 61" descr="C:/Users/DELL/AppData/Local/Temp/picturecompress_20210812145209/output_1.jpgoutput_1"/>
                          <pic:cNvPicPr/>
                        </pic:nvPicPr>
                        <pic:blipFill>
                          <a:blip r:embed="rId63"/>
                          <a:stretch>
                            <a:fillRect/>
                          </a:stretch>
                        </pic:blipFill>
                        <pic:spPr>
                          <a:xfrm>
                            <a:off x="0" y="0"/>
                            <a:ext cx="2879725" cy="3780155"/>
                          </a:xfrm>
                          <a:prstGeom prst="rect">
                            <a:avLst/>
                          </a:prstGeom>
                        </pic:spPr>
                      </pic:pic>
                    </a:graphicData>
                  </a:graphic>
                </wp:inline>
              </w:drawing>
            </w:r>
          </w:p>
        </w:tc>
        <w:tc>
          <w:tcPr>
            <w:tcW w:w="3328" w:type="dxa"/>
            <w:gridSpan w:val="3"/>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周边毛竹、萌蘖小树众多，分流生长资源，西侧三株高大树木影响树体通风透光；周边土壤踩踏现象严重，影响根系透气。</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2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
        <w:gridCol w:w="801"/>
        <w:gridCol w:w="3975"/>
        <w:gridCol w:w="1894"/>
        <w:gridCol w:w="28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5" w:hRule="atLeast"/>
          <w:jc w:val="center"/>
        </w:trPr>
        <w:tc>
          <w:tcPr>
            <w:tcW w:w="870" w:type="dxa"/>
            <w:gridSpan w:val="2"/>
            <w:vMerge w:val="restart"/>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生长现状</w:t>
            </w:r>
          </w:p>
        </w:tc>
        <w:tc>
          <w:tcPr>
            <w:tcW w:w="547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62" name="图片 62" descr="C:/Users/DELL/AppData/Local/Temp/picturecompress_20210812145421/output_1.jpgoutput_1"/>
                  <wp:cNvGraphicFramePr/>
                  <a:graphic xmlns:a="http://schemas.openxmlformats.org/drawingml/2006/main">
                    <a:graphicData uri="http://schemas.openxmlformats.org/drawingml/2006/picture">
                      <pic:pic xmlns:pic="http://schemas.openxmlformats.org/drawingml/2006/picture">
                        <pic:nvPicPr>
                          <pic:cNvPr id="62" name="图片 62" descr="C:/Users/DELL/AppData/Local/Temp/picturecompress_20210812145421/output_1.jpgoutput_1"/>
                          <pic:cNvPicPr/>
                        </pic:nvPicPr>
                        <pic:blipFill>
                          <a:blip r:embed="rId64"/>
                          <a:stretch>
                            <a:fillRect/>
                          </a:stretch>
                        </pic:blipFill>
                        <pic:spPr>
                          <a:xfrm>
                            <a:off x="0" y="0"/>
                            <a:ext cx="2879725" cy="3780155"/>
                          </a:xfrm>
                          <a:prstGeom prst="rect">
                            <a:avLst/>
                          </a:prstGeom>
                        </pic:spPr>
                      </pic:pic>
                    </a:graphicData>
                  </a:graphic>
                </wp:inline>
              </w:drawing>
            </w:r>
          </w:p>
        </w:tc>
        <w:tc>
          <w:tcPr>
            <w:tcW w:w="291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基部及根系大面积木质部裸露，腐烂严重；多处枝干均出现不同程度的裂槽。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9" w:hRule="atLeast"/>
          <w:jc w:val="center"/>
        </w:trPr>
        <w:tc>
          <w:tcPr>
            <w:tcW w:w="870" w:type="dxa"/>
            <w:gridSpan w:val="2"/>
            <w:vMerge w:val="continue"/>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p>
        </w:tc>
        <w:tc>
          <w:tcPr>
            <w:tcW w:w="547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63" name="图片 63" descr="C:/Users/DELL/AppData/Local/Temp/picturecompress_20210812145654/output_1.jpgoutput_1"/>
                  <wp:cNvGraphicFramePr/>
                  <a:graphic xmlns:a="http://schemas.openxmlformats.org/drawingml/2006/main">
                    <a:graphicData uri="http://schemas.openxmlformats.org/drawingml/2006/picture">
                      <pic:pic xmlns:pic="http://schemas.openxmlformats.org/drawingml/2006/picture">
                        <pic:nvPicPr>
                          <pic:cNvPr id="63" name="图片 63" descr="C:/Users/DELL/AppData/Local/Temp/picturecompress_20210812145654/output_1.jpgoutput_1"/>
                          <pic:cNvPicPr/>
                        </pic:nvPicPr>
                        <pic:blipFill>
                          <a:blip r:embed="rId65"/>
                          <a:stretch>
                            <a:fillRect/>
                          </a:stretch>
                        </pic:blipFill>
                        <pic:spPr>
                          <a:xfrm>
                            <a:off x="0" y="0"/>
                            <a:ext cx="2879725" cy="3780155"/>
                          </a:xfrm>
                          <a:prstGeom prst="rect">
                            <a:avLst/>
                          </a:prstGeom>
                        </pic:spPr>
                      </pic:pic>
                    </a:graphicData>
                  </a:graphic>
                </wp:inline>
              </w:drawing>
            </w:r>
          </w:p>
        </w:tc>
        <w:tc>
          <w:tcPr>
            <w:tcW w:w="291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大量劈裂枝、枯死枝及朝天洞，加剧树体腐烂。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6" w:type="dxa"/>
          <w:trHeight w:val="6330" w:hRule="atLeast"/>
          <w:jc w:val="center"/>
        </w:trPr>
        <w:tc>
          <w:tcPr>
            <w:tcW w:w="4757"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64" name="图片 64" descr="C:/Users/DELL/AppData/Local/Temp/picturecompress_20210812150317/output_1.jpgoutput_1"/>
                  <wp:cNvGraphicFramePr/>
                  <a:graphic xmlns:a="http://schemas.openxmlformats.org/drawingml/2006/main">
                    <a:graphicData uri="http://schemas.openxmlformats.org/drawingml/2006/picture">
                      <pic:pic xmlns:pic="http://schemas.openxmlformats.org/drawingml/2006/picture">
                        <pic:nvPicPr>
                          <pic:cNvPr id="64" name="图片 64" descr="C:/Users/DELL/AppData/Local/Temp/picturecompress_20210812150317/output_1.jpgoutput_1"/>
                          <pic:cNvPicPr/>
                        </pic:nvPicPr>
                        <pic:blipFill>
                          <a:blip r:embed="rId66"/>
                          <a:stretch>
                            <a:fillRect/>
                          </a:stretch>
                        </pic:blipFill>
                        <pic:spPr>
                          <a:xfrm>
                            <a:off x="0" y="0"/>
                            <a:ext cx="2879725" cy="3780155"/>
                          </a:xfrm>
                          <a:prstGeom prst="rect">
                            <a:avLst/>
                          </a:prstGeom>
                        </pic:spPr>
                      </pic:pic>
                    </a:graphicData>
                  </a:graphic>
                </wp:inline>
              </w:drawing>
            </w:r>
          </w:p>
        </w:tc>
        <w:tc>
          <w:tcPr>
            <w:tcW w:w="443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drawing>
                <wp:inline distT="0" distB="0" distL="114300" distR="114300">
                  <wp:extent cx="2879725" cy="3780155"/>
                  <wp:effectExtent l="0" t="0" r="15875" b="10795"/>
                  <wp:docPr id="65" name="图片 65" descr="C:/Users/DELL/AppData/Local/Temp/picturecompress_20210812150336/output_1.jpgoutput_1"/>
                  <wp:cNvGraphicFramePr/>
                  <a:graphic xmlns:a="http://schemas.openxmlformats.org/drawingml/2006/main">
                    <a:graphicData uri="http://schemas.openxmlformats.org/drawingml/2006/picture">
                      <pic:pic xmlns:pic="http://schemas.openxmlformats.org/drawingml/2006/picture">
                        <pic:nvPicPr>
                          <pic:cNvPr id="65" name="图片 65" descr="C:/Users/DELL/AppData/Local/Temp/picturecompress_20210812150336/output_1.jpgoutput_1"/>
                          <pic:cNvPicPr/>
                        </pic:nvPicPr>
                        <pic:blipFill>
                          <a:blip r:embed="rId67"/>
                          <a:stretch>
                            <a:fillRect/>
                          </a:stretch>
                        </pic:blipFill>
                        <pic:spPr>
                          <a:xfrm>
                            <a:off x="0" y="0"/>
                            <a:ext cx="2879725" cy="378015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6" w:type="dxa"/>
          <w:trHeight w:val="6322" w:hRule="atLeast"/>
          <w:jc w:val="center"/>
        </w:trPr>
        <w:tc>
          <w:tcPr>
            <w:tcW w:w="4757"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66" name="图片 66" descr="C:/Users/DELL/AppData/Local/Temp/picturecompress_20210812150401/output_1.jpgoutput_1"/>
                  <wp:cNvGraphicFramePr/>
                  <a:graphic xmlns:a="http://schemas.openxmlformats.org/drawingml/2006/main">
                    <a:graphicData uri="http://schemas.openxmlformats.org/drawingml/2006/picture">
                      <pic:pic xmlns:pic="http://schemas.openxmlformats.org/drawingml/2006/picture">
                        <pic:nvPicPr>
                          <pic:cNvPr id="66" name="图片 66" descr="C:/Users/DELL/AppData/Local/Temp/picturecompress_20210812150401/output_1.jpgoutput_1"/>
                          <pic:cNvPicPr/>
                        </pic:nvPicPr>
                        <pic:blipFill>
                          <a:blip r:embed="rId68"/>
                          <a:stretch>
                            <a:fillRect/>
                          </a:stretch>
                        </pic:blipFill>
                        <pic:spPr>
                          <a:xfrm>
                            <a:off x="0" y="0"/>
                            <a:ext cx="2879725" cy="3780155"/>
                          </a:xfrm>
                          <a:prstGeom prst="rect">
                            <a:avLst/>
                          </a:prstGeom>
                        </pic:spPr>
                      </pic:pic>
                    </a:graphicData>
                  </a:graphic>
                </wp:inline>
              </w:drawing>
            </w:r>
          </w:p>
        </w:tc>
        <w:tc>
          <w:tcPr>
            <w:tcW w:w="443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drawing>
                <wp:inline distT="0" distB="0" distL="114300" distR="114300">
                  <wp:extent cx="2879725" cy="3780155"/>
                  <wp:effectExtent l="0" t="0" r="15875" b="10795"/>
                  <wp:docPr id="67" name="图片 67" descr="C:/Users/DELL/AppData/Local/Temp/picturecompress_20210812150512/output_1.jpgoutput_1"/>
                  <wp:cNvGraphicFramePr/>
                  <a:graphic xmlns:a="http://schemas.openxmlformats.org/drawingml/2006/main">
                    <a:graphicData uri="http://schemas.openxmlformats.org/drawingml/2006/picture">
                      <pic:pic xmlns:pic="http://schemas.openxmlformats.org/drawingml/2006/picture">
                        <pic:nvPicPr>
                          <pic:cNvPr id="67" name="图片 67" descr="C:/Users/DELL/AppData/Local/Temp/picturecompress_20210812150512/output_1.jpgoutput_1"/>
                          <pic:cNvPicPr/>
                        </pic:nvPicPr>
                        <pic:blipFill>
                          <a:blip r:embed="rId69"/>
                          <a:stretch>
                            <a:fillRect/>
                          </a:stretch>
                        </pic:blipFill>
                        <pic:spPr>
                          <a:xfrm>
                            <a:off x="0" y="0"/>
                            <a:ext cx="2879725" cy="3780155"/>
                          </a:xfrm>
                          <a:prstGeom prst="rect">
                            <a:avLst/>
                          </a:prstGeom>
                        </pic:spPr>
                      </pic:pic>
                    </a:graphicData>
                  </a:graphic>
                </wp:inline>
              </w:drawing>
            </w:r>
          </w:p>
        </w:tc>
      </w:tr>
    </w:tbl>
    <w:p/>
    <w:p>
      <w:pPr>
        <w:sectPr>
          <w:pgSz w:w="11906" w:h="16838"/>
          <w:pgMar w:top="1440" w:right="1800" w:bottom="1440" w:left="1800" w:header="851" w:footer="992" w:gutter="0"/>
          <w:pgNumType w:fmt="decimal"/>
          <w:cols w:space="425" w:num="1"/>
          <w:docGrid w:type="lines" w:linePitch="312" w:charSpace="0"/>
        </w:sectPr>
      </w:pPr>
    </w:p>
    <w:p>
      <w:pPr>
        <w:jc w:val="center"/>
        <w:outlineLvl w:val="0"/>
        <w:rPr>
          <w:rFonts w:hint="eastAsia" w:ascii="仿宋" w:hAnsi="仿宋" w:eastAsia="仿宋" w:cs="仿宋"/>
          <w:b/>
          <w:bCs/>
          <w:sz w:val="32"/>
          <w:szCs w:val="32"/>
          <w:lang w:val="en-US" w:eastAsia="zh-CN"/>
        </w:rPr>
      </w:pPr>
      <w:bookmarkStart w:id="305" w:name="_Toc14423"/>
      <w:bookmarkStart w:id="306" w:name="_Toc3567"/>
      <w:r>
        <w:rPr>
          <w:rFonts w:hint="eastAsia" w:ascii="仿宋" w:hAnsi="仿宋" w:eastAsia="仿宋" w:cs="仿宋"/>
          <w:b/>
          <w:bCs/>
          <w:sz w:val="32"/>
          <w:szCs w:val="32"/>
          <w:lang w:val="en-US" w:eastAsia="zh-CN"/>
        </w:rPr>
        <w:t>现状分析</w:t>
      </w:r>
      <w:bookmarkEnd w:id="305"/>
      <w:bookmarkEnd w:id="306"/>
    </w:p>
    <w:p>
      <w:pPr>
        <w:ind w:firstLine="640" w:firstLineChars="200"/>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此株古树位于休闲广场内，树下人为活动频繁，树身枯枝较多，大风天气易出现枯枝掉落现象，存在很大安全隐患。需对古树枯枝进行清理，排除隐患。</w:t>
      </w:r>
    </w:p>
    <w:p>
      <w:pPr>
        <w:ind w:firstLine="640" w:firstLineChars="200"/>
        <w:rPr>
          <w:rFonts w:hint="eastAsia" w:eastAsia="宋体"/>
          <w:lang w:val="en-US" w:eastAsia="zh-CN"/>
        </w:rPr>
      </w:pPr>
      <w:r>
        <w:rPr>
          <w:rFonts w:hint="eastAsia" w:ascii="仿宋" w:hAnsi="仿宋" w:eastAsia="仿宋" w:cs="仿宋"/>
          <w:b w:val="0"/>
          <w:bCs w:val="0"/>
          <w:sz w:val="32"/>
          <w:szCs w:val="32"/>
          <w:lang w:val="en-US" w:eastAsia="zh-CN"/>
        </w:rPr>
        <w:t>古树枝干多、冠幅大，树体茂密，承载量大，加之基部及树身腐烂严重，通透性低。需进行适当疏枝，增加通风透气能力。</w:t>
      </w:r>
    </w:p>
    <w:p>
      <w:pPr>
        <w:ind w:firstLine="640" w:firstLineChars="200"/>
        <w:rPr>
          <w:rFonts w:hint="default" w:ascii="仿宋" w:hAnsi="仿宋" w:eastAsia="仿宋" w:cs="仿宋"/>
          <w:b w:val="0"/>
          <w:bCs w:val="0"/>
          <w:sz w:val="32"/>
          <w:szCs w:val="32"/>
          <w:lang w:val="en-US" w:eastAsia="zh-CN"/>
        </w:rPr>
        <w:sectPr>
          <w:pgSz w:w="11906" w:h="16838"/>
          <w:pgMar w:top="1440" w:right="1800" w:bottom="1440" w:left="1800" w:header="851" w:footer="992" w:gutter="0"/>
          <w:pgNumType w:fmt="decimal"/>
          <w:cols w:space="425" w:num="1"/>
          <w:docGrid w:type="lines" w:linePitch="312" w:charSpace="0"/>
        </w:sectPr>
      </w:pPr>
      <w:r>
        <w:rPr>
          <w:rFonts w:hint="eastAsia" w:ascii="仿宋" w:hAnsi="仿宋" w:eastAsia="仿宋" w:cs="仿宋"/>
          <w:b w:val="0"/>
          <w:bCs w:val="0"/>
          <w:sz w:val="32"/>
          <w:szCs w:val="32"/>
          <w:lang w:val="en-US" w:eastAsia="zh-CN"/>
        </w:rPr>
        <w:t>古树周边土壤遭踩踏，致使板结严重，古树根系透水透气受很大影响。可考虑深翻土壤改变土壤理化性质，并增设围栏，在保护的同时提升古树及广场的景观。</w:t>
      </w:r>
    </w:p>
    <w:p>
      <w:pPr>
        <w:jc w:val="center"/>
        <w:outlineLvl w:val="0"/>
        <w:rPr>
          <w:rFonts w:hint="eastAsia" w:ascii="仿宋" w:hAnsi="仿宋" w:eastAsia="仿宋" w:cs="仿宋"/>
          <w:b/>
          <w:bCs/>
          <w:sz w:val="32"/>
          <w:szCs w:val="32"/>
          <w:lang w:val="en-US" w:eastAsia="zh-CN"/>
        </w:rPr>
      </w:pPr>
      <w:bookmarkStart w:id="307" w:name="_Toc11685"/>
      <w:bookmarkStart w:id="308" w:name="_Toc28282"/>
      <w:r>
        <w:rPr>
          <w:rFonts w:hint="eastAsia" w:ascii="仿宋" w:hAnsi="仿宋" w:eastAsia="仿宋" w:cs="仿宋"/>
          <w:b/>
          <w:bCs/>
          <w:sz w:val="32"/>
          <w:szCs w:val="32"/>
          <w:lang w:val="en-US" w:eastAsia="zh-CN"/>
        </w:rPr>
        <w:t>修复方案</w:t>
      </w:r>
      <w:bookmarkEnd w:id="307"/>
      <w:bookmarkEnd w:id="308"/>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eastAsia" w:ascii="仿宋" w:hAnsi="仿宋" w:eastAsia="仿宋" w:cs="仿宋"/>
          <w:sz w:val="32"/>
          <w:szCs w:val="32"/>
          <w:lang w:val="en-US" w:eastAsia="zh-CN"/>
        </w:rPr>
      </w:pPr>
      <w:bookmarkStart w:id="309" w:name="_Toc11275"/>
      <w:bookmarkStart w:id="310" w:name="_Toc279"/>
      <w:r>
        <w:rPr>
          <w:rFonts w:hint="eastAsia" w:ascii="仿宋" w:hAnsi="仿宋" w:eastAsia="仿宋" w:cs="仿宋"/>
          <w:sz w:val="32"/>
          <w:szCs w:val="32"/>
          <w:lang w:val="en-US" w:eastAsia="zh-CN"/>
        </w:rPr>
        <w:t>1、改善生长环境</w:t>
      </w:r>
      <w:bookmarkEnd w:id="309"/>
      <w:bookmarkEnd w:id="310"/>
    </w:p>
    <w:p>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1）根据实际情况，选择性清理萌蘖小树。密度稀疏处保留直径3cm以上小树，茂密处保留直径5cm以上小树，其余从基部修去，切口与地面齐平并涂抹伤口愈合剂；移走树身上捆绑的红绸，如枝干捆绑处出现伤口需涂抹伤口愈合剂。</w:t>
      </w:r>
    </w:p>
    <w:p>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（2）清理树冠垂直投影范围外延5m内对古树生长产生不利影响的毛竹，并挖出竹蔸（连续三年清理）；</w:t>
      </w:r>
    </w:p>
    <w:p>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default"/>
          <w:lang w:val="en-US" w:eastAsia="zh-CN"/>
        </w:rPr>
      </w:pPr>
      <w:r>
        <w:rPr>
          <w:rFonts w:hint="eastAsia" w:ascii="仿宋" w:hAnsi="仿宋" w:eastAsia="仿宋" w:cs="仿宋"/>
          <w:sz w:val="32"/>
          <w:szCs w:val="32"/>
          <w:vertAlign w:val="baseline"/>
          <w:lang w:val="en-US" w:eastAsia="zh-CN"/>
        </w:rPr>
        <w:t>（3）</w:t>
      </w:r>
      <w:r>
        <w:rPr>
          <w:rFonts w:hint="eastAsia" w:ascii="仿宋" w:hAnsi="仿宋" w:eastAsia="仿宋" w:cs="仿宋"/>
          <w:b w:val="0"/>
          <w:bCs w:val="0"/>
          <w:sz w:val="32"/>
          <w:szCs w:val="32"/>
          <w:lang w:val="en-US" w:eastAsia="zh-CN"/>
        </w:rPr>
        <w:t>使用汽车吊协助清除古树西侧远处较高大的三株其他树种，以增加古树整体通风透光；</w:t>
      </w:r>
    </w:p>
    <w:p>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default" w:ascii="仿宋" w:hAnsi="仿宋" w:eastAsia="仿宋" w:cs="仿宋"/>
          <w:b w:val="0"/>
          <w:bCs w:val="0"/>
          <w:sz w:val="32"/>
          <w:szCs w:val="32"/>
          <w:lang w:val="en-US" w:eastAsia="zh-CN"/>
        </w:rPr>
      </w:pPr>
      <w:r>
        <w:rPr>
          <w:rFonts w:hint="eastAsia" w:ascii="仿宋" w:hAnsi="仿宋" w:eastAsia="仿宋" w:cs="仿宋"/>
          <w:sz w:val="32"/>
          <w:szCs w:val="32"/>
          <w:vertAlign w:val="baseline"/>
          <w:lang w:val="en-US" w:eastAsia="zh-CN"/>
        </w:rPr>
        <w:t>（4）在不损坏古树根系的前提下深翻周边土壤20cm，并沿树池边缘及两边步道边缘设置防腐木围栏保护：南北侧长19m，东北侧沿步道长15m，东南侧沿步道长11m，围栏整体形状呈三角形。</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default" w:ascii="仿宋" w:hAnsi="仿宋" w:eastAsia="仿宋" w:cs="仿宋"/>
          <w:sz w:val="32"/>
          <w:szCs w:val="32"/>
          <w:lang w:val="en-US" w:eastAsia="zh-CN"/>
        </w:rPr>
      </w:pPr>
      <w:bookmarkStart w:id="311" w:name="_Toc21492"/>
      <w:bookmarkStart w:id="312" w:name="_Toc477"/>
      <w:r>
        <w:rPr>
          <w:rFonts w:hint="eastAsia" w:ascii="仿宋" w:hAnsi="仿宋" w:eastAsia="仿宋" w:cs="仿宋"/>
          <w:sz w:val="32"/>
          <w:szCs w:val="32"/>
          <w:vertAlign w:val="baseline"/>
          <w:lang w:val="en-US" w:eastAsia="zh-CN"/>
        </w:rPr>
        <w:t>2、树体修复</w:t>
      </w:r>
      <w:bookmarkEnd w:id="311"/>
      <w:bookmarkEnd w:id="312"/>
    </w:p>
    <w:p>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（1）</w:t>
      </w:r>
      <w:r>
        <w:rPr>
          <w:rFonts w:hint="default" w:ascii="仿宋" w:hAnsi="仿宋" w:eastAsia="仿宋" w:cs="仿宋"/>
          <w:b w:val="0"/>
          <w:bCs w:val="0"/>
          <w:sz w:val="32"/>
          <w:szCs w:val="32"/>
          <w:lang w:val="en-US" w:eastAsia="zh-CN"/>
        </w:rPr>
        <w:t>修剪</w:t>
      </w:r>
      <w:r>
        <w:rPr>
          <w:rFonts w:hint="eastAsia" w:ascii="仿宋" w:hAnsi="仿宋" w:eastAsia="仿宋" w:cs="仿宋"/>
          <w:b w:val="0"/>
          <w:bCs w:val="0"/>
          <w:sz w:val="32"/>
          <w:szCs w:val="32"/>
          <w:lang w:val="en-US" w:eastAsia="zh-CN"/>
        </w:rPr>
        <w:t>存在安全隐患的枯</w:t>
      </w:r>
      <w:r>
        <w:rPr>
          <w:rFonts w:hint="default" w:ascii="仿宋" w:hAnsi="仿宋" w:eastAsia="仿宋" w:cs="仿宋"/>
          <w:b w:val="0"/>
          <w:bCs w:val="0"/>
          <w:sz w:val="32"/>
          <w:szCs w:val="32"/>
          <w:lang w:val="en-US" w:eastAsia="zh-CN"/>
        </w:rPr>
        <w:t>枝</w:t>
      </w:r>
      <w:r>
        <w:rPr>
          <w:rFonts w:hint="eastAsia" w:ascii="仿宋" w:hAnsi="仿宋" w:eastAsia="仿宋" w:cs="仿宋"/>
          <w:b w:val="0"/>
          <w:bCs w:val="0"/>
          <w:sz w:val="32"/>
          <w:szCs w:val="32"/>
          <w:lang w:val="en-US" w:eastAsia="zh-CN"/>
        </w:rPr>
        <w:t>。对于枯枝直径10cm以下的靠近主干修剪；直径10cm以上的选择性保留，对于保留的粗大枝干及部分大枝截面，进行清腐、防腐处理；</w:t>
      </w:r>
    </w:p>
    <w:p>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（2）对于树身的交叉枝、内膛枝、徒长枝，结合美学与生物学特性进行慎重修剪，促进内膛通风透光，断面涂抹伤口愈合剂；</w:t>
      </w:r>
    </w:p>
    <w:p>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（3）对于古树腐烂位置、木质部裸露部位，先清理腐朽木质，用风力灭火器吹拂干净，后用3％硫酸铜溶液消毒三遍，最后涂抹三遍熟桐油或环氧树脂进行防腐；</w:t>
      </w:r>
    </w:p>
    <w:p>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lang w:val="en-US" w:eastAsia="zh-CN"/>
        </w:rPr>
      </w:pPr>
      <w:r>
        <w:rPr>
          <w:rFonts w:hint="eastAsia" w:ascii="仿宋" w:hAnsi="仿宋" w:eastAsia="仿宋" w:cs="仿宋"/>
          <w:b w:val="0"/>
          <w:bCs w:val="0"/>
          <w:sz w:val="32"/>
          <w:szCs w:val="32"/>
          <w:lang w:val="en-US" w:eastAsia="zh-CN"/>
        </w:rPr>
        <w:t>（4）</w:t>
      </w:r>
      <w:r>
        <w:rPr>
          <w:rFonts w:hint="eastAsia" w:ascii="仿宋" w:hAnsi="仿宋" w:eastAsia="仿宋" w:cs="仿宋"/>
          <w:sz w:val="32"/>
          <w:szCs w:val="32"/>
          <w:vertAlign w:val="baseline"/>
          <w:lang w:val="en-US" w:eastAsia="zh-CN"/>
        </w:rPr>
        <w:t>对于树干上的朝天洞，清理洞内腐烂物质后消毒、防腐处理。易积水的树洞结合现状打通树洞形成贯穿洞或者用环保材料填充、仿真处理。</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eastAsia" w:ascii="仿宋" w:hAnsi="仿宋" w:eastAsia="仿宋" w:cs="仿宋"/>
          <w:b w:val="0"/>
          <w:bCs w:val="0"/>
          <w:sz w:val="32"/>
          <w:szCs w:val="32"/>
          <w:lang w:val="en-US" w:eastAsia="zh-CN"/>
        </w:rPr>
      </w:pPr>
      <w:bookmarkStart w:id="313" w:name="_Toc2439"/>
      <w:bookmarkStart w:id="314" w:name="_Toc1268"/>
      <w:r>
        <w:rPr>
          <w:rFonts w:hint="eastAsia" w:ascii="仿宋" w:hAnsi="仿宋" w:eastAsia="仿宋" w:cs="仿宋"/>
          <w:sz w:val="32"/>
          <w:szCs w:val="32"/>
          <w:vertAlign w:val="baseline"/>
          <w:lang w:val="en-US" w:eastAsia="zh-CN"/>
        </w:rPr>
        <w:t>3、</w:t>
      </w:r>
      <w:r>
        <w:rPr>
          <w:rFonts w:hint="eastAsia" w:ascii="仿宋" w:hAnsi="仿宋" w:eastAsia="仿宋" w:cs="仿宋"/>
          <w:b w:val="0"/>
          <w:bCs w:val="0"/>
          <w:sz w:val="32"/>
          <w:szCs w:val="32"/>
          <w:lang w:val="en-US" w:eastAsia="zh-CN"/>
        </w:rPr>
        <w:t>病虫害防治</w:t>
      </w:r>
      <w:bookmarkEnd w:id="313"/>
      <w:bookmarkEnd w:id="314"/>
    </w:p>
    <w:p>
      <w:pPr>
        <w:ind w:firstLine="960" w:firstLineChars="300"/>
        <w:rPr>
          <w:rFonts w:hint="eastAsia" w:ascii="仿宋" w:hAnsi="仿宋" w:eastAsia="仿宋" w:cs="仿宋"/>
          <w:b w:val="0"/>
          <w:bCs w:val="0"/>
          <w:sz w:val="32"/>
          <w:szCs w:val="32"/>
          <w:vertAlign w:val="baseline"/>
          <w:lang w:val="en-US" w:eastAsia="zh-CN"/>
        </w:rPr>
      </w:pPr>
      <w:r>
        <w:rPr>
          <w:rFonts w:hint="eastAsia" w:ascii="仿宋" w:hAnsi="仿宋" w:eastAsia="仿宋" w:cs="仿宋"/>
          <w:b w:val="0"/>
          <w:bCs w:val="0"/>
          <w:sz w:val="32"/>
          <w:szCs w:val="32"/>
          <w:vertAlign w:val="baseline"/>
          <w:lang w:val="en-US" w:eastAsia="zh-CN"/>
        </w:rPr>
        <w:t>秋末冬初，用3%的硫酸铜溶液喷雾两遍，消毒杀菌，树体基部至2m处有皮部分涂古树专用涂白剂防虫、防病。</w:t>
      </w:r>
    </w:p>
    <w:p>
      <w:pPr>
        <w:rPr>
          <w:rFonts w:hint="eastAsia" w:ascii="仿宋" w:hAnsi="仿宋" w:eastAsia="仿宋" w:cs="仿宋"/>
          <w:b w:val="0"/>
          <w:bCs w:val="0"/>
          <w:sz w:val="32"/>
          <w:szCs w:val="32"/>
          <w:vertAlign w:val="baseline"/>
          <w:lang w:val="en-US" w:eastAsia="zh-CN"/>
        </w:rPr>
      </w:pPr>
      <w:r>
        <w:rPr>
          <w:rFonts w:hint="eastAsia" w:ascii="仿宋" w:hAnsi="仿宋" w:eastAsia="仿宋" w:cs="仿宋"/>
          <w:b w:val="0"/>
          <w:bCs w:val="0"/>
          <w:sz w:val="32"/>
          <w:szCs w:val="32"/>
          <w:vertAlign w:val="baseline"/>
          <w:lang w:val="en-US" w:eastAsia="zh-CN"/>
        </w:rPr>
        <w:br w:type="page"/>
      </w:r>
    </w:p>
    <w:p>
      <w:pPr>
        <w:ind w:firstLine="960" w:firstLineChars="300"/>
        <w:rPr>
          <w:rFonts w:hint="eastAsia" w:ascii="仿宋" w:hAnsi="仿宋" w:eastAsia="仿宋" w:cs="仿宋"/>
          <w:b w:val="0"/>
          <w:bCs w:val="0"/>
          <w:sz w:val="32"/>
          <w:szCs w:val="32"/>
          <w:vertAlign w:val="baseline"/>
          <w:lang w:val="en-US" w:eastAsia="zh-CN"/>
        </w:rPr>
        <w:sectPr>
          <w:pgSz w:w="11906" w:h="16838"/>
          <w:pgMar w:top="1440" w:right="1800" w:bottom="1440" w:left="1800" w:header="851" w:footer="992" w:gutter="0"/>
          <w:pgNumType w:fmt="decimal"/>
          <w:cols w:space="425" w:num="1"/>
          <w:docGrid w:type="lines" w:linePitch="312" w:charSpace="0"/>
        </w:sectPr>
      </w:pPr>
    </w:p>
    <w:p>
      <w:pPr>
        <w:spacing w:line="640" w:lineRule="exact"/>
        <w:rPr>
          <w:rStyle w:val="13"/>
          <w:rFonts w:hint="eastAsia" w:ascii="仿宋" w:hAnsi="仿宋" w:eastAsia="仿宋" w:cs="仿宋"/>
          <w:sz w:val="32"/>
          <w:szCs w:val="32"/>
        </w:rPr>
      </w:pPr>
      <w:bookmarkStart w:id="315" w:name="_Toc12478"/>
      <w:bookmarkStart w:id="316" w:name="_Toc28343"/>
      <w:bookmarkStart w:id="317" w:name="_Toc24394"/>
      <w:bookmarkStart w:id="318" w:name="_Toc21642"/>
      <w:bookmarkStart w:id="319" w:name="_Toc19210"/>
      <w:bookmarkStart w:id="320" w:name="_Toc1616"/>
      <w:bookmarkStart w:id="321" w:name="_Toc5323"/>
      <w:r>
        <w:drawing>
          <wp:anchor distT="0" distB="0" distL="114300" distR="114300" simplePos="0" relativeHeight="251666432" behindDoc="0" locked="0" layoutInCell="1" allowOverlap="1">
            <wp:simplePos x="0" y="0"/>
            <wp:positionH relativeFrom="column">
              <wp:posOffset>1575435</wp:posOffset>
            </wp:positionH>
            <wp:positionV relativeFrom="paragraph">
              <wp:posOffset>152400</wp:posOffset>
            </wp:positionV>
            <wp:extent cx="3651250" cy="2775585"/>
            <wp:effectExtent l="0" t="0" r="6350" b="5715"/>
            <wp:wrapSquare wrapText="bothSides"/>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70"/>
                    <a:stretch>
                      <a:fillRect/>
                    </a:stretch>
                  </pic:blipFill>
                  <pic:spPr>
                    <a:xfrm>
                      <a:off x="0" y="0"/>
                      <a:ext cx="3651250" cy="2775585"/>
                    </a:xfrm>
                    <a:prstGeom prst="rect">
                      <a:avLst/>
                    </a:prstGeom>
                    <a:noFill/>
                    <a:ln>
                      <a:noFill/>
                    </a:ln>
                  </pic:spPr>
                </pic:pic>
              </a:graphicData>
            </a:graphic>
          </wp:anchor>
        </w:drawing>
      </w:r>
      <w:bookmarkStart w:id="322" w:name="_Toc31002"/>
      <w:bookmarkStart w:id="323" w:name="_Toc30562"/>
    </w:p>
    <w:bookmarkEnd w:id="315"/>
    <w:bookmarkEnd w:id="316"/>
    <w:bookmarkEnd w:id="317"/>
    <w:bookmarkEnd w:id="318"/>
    <w:bookmarkEnd w:id="319"/>
    <w:bookmarkEnd w:id="320"/>
    <w:bookmarkEnd w:id="321"/>
    <w:bookmarkEnd w:id="322"/>
    <w:bookmarkEnd w:id="323"/>
    <w:p>
      <w:pPr>
        <w:spacing w:line="640" w:lineRule="exact"/>
        <w:rPr>
          <w:rStyle w:val="13"/>
          <w:rFonts w:hint="eastAsia" w:ascii="仿宋" w:hAnsi="仿宋" w:eastAsia="仿宋" w:cs="仿宋"/>
          <w:sz w:val="32"/>
          <w:szCs w:val="32"/>
        </w:rPr>
      </w:pPr>
    </w:p>
    <w:p>
      <w:pPr>
        <w:outlineLvl w:val="9"/>
        <w:rPr>
          <w:rStyle w:val="14"/>
          <w:rFonts w:hint="eastAsia"/>
          <w:b w:val="0"/>
          <w:bCs/>
        </w:rPr>
      </w:pPr>
      <w:bookmarkStart w:id="324" w:name="_Toc30480"/>
      <w:bookmarkStart w:id="325" w:name="_Toc10267"/>
      <w:bookmarkStart w:id="326" w:name="_Toc14296"/>
      <w:bookmarkStart w:id="327" w:name="_Toc28509"/>
      <w:bookmarkStart w:id="328" w:name="_Toc1638"/>
    </w:p>
    <w:p>
      <w:pPr>
        <w:outlineLvl w:val="1"/>
        <w:rPr>
          <w:rStyle w:val="13"/>
          <w:rFonts w:ascii="仿宋" w:hAnsi="仿宋" w:eastAsia="仿宋" w:cs="仿宋"/>
          <w:b w:val="0"/>
          <w:bCs/>
          <w:szCs w:val="44"/>
        </w:rPr>
      </w:pPr>
      <w:bookmarkStart w:id="329" w:name="_Toc17100"/>
      <w:bookmarkStart w:id="330" w:name="_Toc28895"/>
      <w:r>
        <w:rPr>
          <w:rStyle w:val="14"/>
          <w:rFonts w:hint="eastAsia"/>
          <w:b w:val="0"/>
          <w:bCs/>
        </w:rPr>
        <w:t>（</w:t>
      </w:r>
      <w:r>
        <w:rPr>
          <w:rStyle w:val="14"/>
          <w:rFonts w:hint="eastAsia" w:eastAsia="黑体"/>
          <w:b w:val="0"/>
          <w:bCs/>
          <w:lang w:val="en-US" w:eastAsia="zh-CN"/>
        </w:rPr>
        <w:t>四</w:t>
      </w:r>
      <w:r>
        <w:rPr>
          <w:rStyle w:val="14"/>
          <w:rFonts w:hint="eastAsia"/>
          <w:b w:val="0"/>
          <w:bCs/>
        </w:rPr>
        <w:t>）</w:t>
      </w:r>
      <w:r>
        <w:rPr>
          <w:rStyle w:val="14"/>
          <w:rFonts w:hint="eastAsia" w:eastAsia="黑体"/>
          <w:b w:val="0"/>
          <w:bCs/>
          <w:lang w:val="en-US" w:eastAsia="zh-CN"/>
        </w:rPr>
        <w:t>小叶</w:t>
      </w:r>
      <w:r>
        <w:rPr>
          <w:rStyle w:val="14"/>
          <w:rFonts w:hint="eastAsia"/>
          <w:b w:val="0"/>
          <w:bCs/>
        </w:rPr>
        <w:t>栎</w:t>
      </w:r>
      <w:bookmarkEnd w:id="324"/>
      <w:bookmarkEnd w:id="325"/>
      <w:bookmarkEnd w:id="326"/>
      <w:bookmarkEnd w:id="327"/>
      <w:bookmarkEnd w:id="329"/>
      <w:bookmarkEnd w:id="330"/>
      <w:r>
        <w:rPr>
          <w:rStyle w:val="13"/>
          <w:rFonts w:hint="eastAsia" w:ascii="仿宋" w:hAnsi="仿宋" w:eastAsia="仿宋" w:cs="仿宋"/>
          <w:b w:val="0"/>
          <w:bCs/>
          <w:sz w:val="32"/>
          <w:szCs w:val="32"/>
        </w:rPr>
        <w:t xml:space="preserve">     </w:t>
      </w:r>
      <w:r>
        <w:rPr>
          <w:rStyle w:val="13"/>
          <w:rFonts w:hint="eastAsia" w:ascii="仿宋" w:hAnsi="仿宋" w:eastAsia="仿宋" w:cs="仿宋"/>
          <w:b w:val="0"/>
          <w:bCs/>
          <w:szCs w:val="44"/>
        </w:rPr>
        <w:t xml:space="preserve">   </w:t>
      </w:r>
    </w:p>
    <w:bookmarkEnd w:id="328"/>
    <w:p>
      <w:pPr>
        <w:pageBreakBefore w:val="0"/>
        <w:widowControl w:val="0"/>
        <w:numPr>
          <w:ilvl w:val="0"/>
          <w:numId w:val="0"/>
        </w:numPr>
        <w:kinsoku/>
        <w:wordWrap/>
        <w:overflowPunct/>
        <w:topLinePunct w:val="0"/>
        <w:autoSpaceDE/>
        <w:autoSpaceDN/>
        <w:bidi w:val="0"/>
        <w:adjustRightInd/>
        <w:snapToGrid/>
        <w:ind w:leftChars="0" w:firstLine="150" w:firstLineChars="100"/>
        <w:jc w:val="both"/>
        <w:rPr>
          <w:rFonts w:hint="eastAsia" w:ascii="Arial" w:hAnsi="Arial" w:cs="Arial"/>
          <w:i/>
          <w:iCs/>
          <w:caps w:val="0"/>
          <w:color w:val="333333"/>
          <w:spacing w:val="0"/>
          <w:sz w:val="15"/>
          <w:szCs w:val="15"/>
          <w:shd w:val="clear" w:color="auto" w:fill="FFFFFF"/>
          <w:lang w:val="en-US" w:eastAsia="zh-CN"/>
        </w:rPr>
      </w:pPr>
      <w:r>
        <w:rPr>
          <w:rFonts w:hint="eastAsia" w:ascii="Arial" w:hAnsi="Arial" w:cs="Arial"/>
          <w:i w:val="0"/>
          <w:iCs w:val="0"/>
          <w:caps w:val="0"/>
          <w:color w:val="333333"/>
          <w:spacing w:val="0"/>
          <w:sz w:val="15"/>
          <w:szCs w:val="15"/>
          <w:shd w:val="clear" w:color="auto" w:fill="FFFFFF"/>
          <w:lang w:val="en-US" w:eastAsia="zh-CN"/>
        </w:rPr>
        <w:t>（</w:t>
      </w:r>
      <w:r>
        <w:rPr>
          <w:rFonts w:hint="eastAsia"/>
          <w:i/>
          <w:iCs/>
          <w:lang w:val="en-US" w:eastAsia="zh-CN"/>
        </w:rPr>
        <w:t>Quercus chenii</w:t>
      </w:r>
      <w:r>
        <w:rPr>
          <w:rFonts w:hint="default"/>
          <w:i/>
          <w:iCs/>
          <w:lang w:val="en-US" w:eastAsia="zh-CN"/>
        </w:rPr>
        <w:t> </w:t>
      </w:r>
      <w:r>
        <w:rPr>
          <w:rFonts w:hint="default"/>
          <w:i w:val="0"/>
          <w:iCs w:val="0"/>
          <w:lang w:val="en-US" w:eastAsia="zh-CN"/>
        </w:rPr>
        <w:t>Nakai</w:t>
      </w:r>
      <w:r>
        <w:rPr>
          <w:rFonts w:hint="eastAsia" w:ascii="Arial" w:hAnsi="Arial" w:cs="Arial"/>
          <w:b w:val="0"/>
          <w:bCs w:val="0"/>
          <w:i w:val="0"/>
          <w:iCs w:val="0"/>
          <w:caps w:val="0"/>
          <w:color w:val="333333"/>
          <w:spacing w:val="0"/>
          <w:sz w:val="15"/>
          <w:szCs w:val="15"/>
          <w:shd w:val="clear" w:color="auto" w:fill="FFFFFF"/>
          <w:lang w:val="en-US" w:eastAsia="zh-CN"/>
        </w:rPr>
        <w:t>）</w:t>
      </w:r>
    </w:p>
    <w:p>
      <w:pPr>
        <w:spacing w:line="640" w:lineRule="exact"/>
        <w:rPr>
          <w:rStyle w:val="13"/>
          <w:rFonts w:hint="eastAsia" w:ascii="仿宋" w:hAnsi="仿宋" w:eastAsia="仿宋" w:cs="仿宋"/>
          <w:sz w:val="32"/>
          <w:szCs w:val="32"/>
        </w:rPr>
      </w:pPr>
    </w:p>
    <w:p>
      <w:pPr>
        <w:spacing w:line="640" w:lineRule="exact"/>
        <w:rPr>
          <w:rStyle w:val="13"/>
          <w:rFonts w:hint="eastAsia" w:ascii="仿宋" w:hAnsi="仿宋" w:eastAsia="仿宋" w:cs="仿宋"/>
          <w:b w:val="0"/>
          <w:bCs/>
          <w:i/>
          <w:iCs/>
          <w:sz w:val="32"/>
          <w:szCs w:val="32"/>
        </w:rPr>
      </w:pPr>
    </w:p>
    <w:p>
      <w:pPr>
        <w:spacing w:line="640" w:lineRule="exact"/>
        <w:rPr>
          <w:rStyle w:val="13"/>
          <w:rFonts w:hint="eastAsia" w:ascii="仿宋" w:hAnsi="仿宋" w:eastAsia="仿宋" w:cs="仿宋"/>
          <w:sz w:val="32"/>
          <w:szCs w:val="32"/>
        </w:rPr>
      </w:pPr>
    </w:p>
    <w:p>
      <w:pPr>
        <w:spacing w:line="640" w:lineRule="exact"/>
        <w:rPr>
          <w:rFonts w:hint="eastAsia" w:ascii="仿宋" w:hAnsi="仿宋" w:eastAsia="仿宋" w:cs="仿宋"/>
          <w:sz w:val="32"/>
          <w:szCs w:val="32"/>
        </w:rPr>
      </w:pPr>
      <w:r>
        <w:rPr>
          <w:sz w:val="32"/>
        </w:rPr>
        <mc:AlternateContent>
          <mc:Choice Requires="wps">
            <w:drawing>
              <wp:anchor distT="0" distB="0" distL="114300" distR="114300" simplePos="0" relativeHeight="251665408" behindDoc="0" locked="0" layoutInCell="1" allowOverlap="1">
                <wp:simplePos x="0" y="0"/>
                <wp:positionH relativeFrom="column">
                  <wp:posOffset>-76835</wp:posOffset>
                </wp:positionH>
                <wp:positionV relativeFrom="paragraph">
                  <wp:posOffset>212090</wp:posOffset>
                </wp:positionV>
                <wp:extent cx="5331460" cy="635"/>
                <wp:effectExtent l="0" t="0" r="0" b="0"/>
                <wp:wrapNone/>
                <wp:docPr id="14" name="直接连接符 14"/>
                <wp:cNvGraphicFramePr/>
                <a:graphic xmlns:a="http://schemas.openxmlformats.org/drawingml/2006/main">
                  <a:graphicData uri="http://schemas.microsoft.com/office/word/2010/wordprocessingShape">
                    <wps:wsp>
                      <wps:cNvCnPr/>
                      <wps:spPr>
                        <a:xfrm>
                          <a:off x="0" y="0"/>
                          <a:ext cx="5331460" cy="635"/>
                        </a:xfrm>
                        <a:prstGeom prst="line">
                          <a:avLst/>
                        </a:prstGeom>
                        <a:ln w="9525" cap="flat" cmpd="sng">
                          <a:solidFill>
                            <a:srgbClr val="92D05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6.05pt;margin-top:16.7pt;height:0.05pt;width:419.8pt;z-index:251665408;mso-width-relative:page;mso-height-relative:page;" filled="f" stroked="t" coordsize="21600,21600" o:gfxdata="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ELkoBvbAAAACQEAAA8AAAAAAAAAAQAgAAAAIgAAAGRycy9kb3du&#10;cmV2LnhtbFBLAQIUABQAAAAIAIdO4kCKwRcO/AEAAOgDAAAOAAAAAAAAAAEAIAAAACoBAABkcnMv&#10;ZTJvRG9jLnhtbFBLBQYAAAAABgAGAFkBAACYBQAAAAA=&#10;">
                <v:fill on="f" focussize="0,0"/>
                <v:stroke color="#92D050" joinstyle="round"/>
                <v:imagedata o:title=""/>
                <o:lock v:ext="edit" aspectratio="f"/>
              </v:line>
            </w:pict>
          </mc:Fallback>
        </mc:AlternateContent>
      </w:r>
    </w:p>
    <w:p>
      <w:pPr>
        <w:ind w:firstLine="640" w:firstLineChars="200"/>
        <w:jc w:val="left"/>
        <w:rPr>
          <w:rFonts w:ascii="仿宋" w:hAnsi="仿宋" w:eastAsia="仿宋" w:cs="仿宋"/>
          <w:sz w:val="32"/>
          <w:szCs w:val="32"/>
        </w:rPr>
      </w:pPr>
      <w:r>
        <w:rPr>
          <w:rFonts w:hint="eastAsia" w:ascii="仿宋" w:hAnsi="仿宋" w:eastAsia="仿宋" w:cs="仿宋"/>
          <w:sz w:val="32"/>
          <w:szCs w:val="32"/>
        </w:rPr>
        <w:t>壳斗科栎属落叶乔木。</w:t>
      </w:r>
      <w:r>
        <w:rPr>
          <w:rFonts w:ascii="仿宋" w:hAnsi="仿宋" w:eastAsia="仿宋" w:cs="仿宋"/>
          <w:sz w:val="32"/>
          <w:szCs w:val="32"/>
        </w:rPr>
        <w:t>树皮黑褐色，纵裂。小枝较细，</w:t>
      </w:r>
      <w:r>
        <w:rPr>
          <w:rFonts w:hint="default" w:ascii="仿宋" w:hAnsi="仿宋" w:eastAsia="仿宋" w:cs="仿宋"/>
          <w:sz w:val="32"/>
          <w:szCs w:val="32"/>
        </w:rPr>
        <w:fldChar w:fldCharType="begin"/>
      </w:r>
      <w:r>
        <w:rPr>
          <w:rFonts w:hint="default" w:ascii="仿宋" w:hAnsi="仿宋" w:eastAsia="仿宋" w:cs="仿宋"/>
          <w:sz w:val="32"/>
          <w:szCs w:val="32"/>
        </w:rPr>
        <w:instrText xml:space="preserve"> HYPERLINK "https://baike.so.com/doc/6325289-6538897.html" \t "https://baike.so.com/doc/_blank" </w:instrText>
      </w:r>
      <w:r>
        <w:rPr>
          <w:rFonts w:hint="default" w:ascii="仿宋" w:hAnsi="仿宋" w:eastAsia="仿宋" w:cs="仿宋"/>
          <w:sz w:val="32"/>
          <w:szCs w:val="32"/>
        </w:rPr>
        <w:fldChar w:fldCharType="separate"/>
      </w:r>
      <w:r>
        <w:rPr>
          <w:rFonts w:hint="default" w:ascii="仿宋" w:hAnsi="仿宋" w:eastAsia="仿宋" w:cs="仿宋"/>
          <w:sz w:val="32"/>
          <w:szCs w:val="32"/>
        </w:rPr>
        <w:t>叶片</w:t>
      </w:r>
      <w:r>
        <w:rPr>
          <w:rFonts w:hint="default" w:ascii="仿宋" w:hAnsi="仿宋" w:eastAsia="仿宋" w:cs="仿宋"/>
          <w:sz w:val="32"/>
          <w:szCs w:val="32"/>
        </w:rPr>
        <w:fldChar w:fldCharType="end"/>
      </w:r>
      <w:r>
        <w:rPr>
          <w:rFonts w:hint="default" w:ascii="仿宋" w:hAnsi="仿宋" w:eastAsia="仿宋" w:cs="仿宋"/>
          <w:sz w:val="32"/>
          <w:szCs w:val="32"/>
        </w:rPr>
        <w:t>宽披针形至卵状披针形，顶端渐尖，基部略偏斜，雄花轴被柔毛。壳斗杯形，壳斗上部的小</w:t>
      </w:r>
      <w:r>
        <w:rPr>
          <w:rFonts w:hint="default" w:ascii="仿宋" w:hAnsi="仿宋" w:eastAsia="仿宋" w:cs="仿宋"/>
          <w:sz w:val="32"/>
          <w:szCs w:val="32"/>
        </w:rPr>
        <w:fldChar w:fldCharType="begin"/>
      </w:r>
      <w:r>
        <w:rPr>
          <w:rFonts w:hint="default" w:ascii="仿宋" w:hAnsi="仿宋" w:eastAsia="仿宋" w:cs="仿宋"/>
          <w:sz w:val="32"/>
          <w:szCs w:val="32"/>
        </w:rPr>
        <w:instrText xml:space="preserve"> HYPERLINK "https://baike.so.com/doc/5710183-5922904.html" \t "https://baike.so.com/doc/_blank" </w:instrText>
      </w:r>
      <w:r>
        <w:rPr>
          <w:rFonts w:hint="default" w:ascii="仿宋" w:hAnsi="仿宋" w:eastAsia="仿宋" w:cs="仿宋"/>
          <w:sz w:val="32"/>
          <w:szCs w:val="32"/>
        </w:rPr>
        <w:fldChar w:fldCharType="separate"/>
      </w:r>
      <w:r>
        <w:rPr>
          <w:rFonts w:hint="default" w:ascii="仿宋" w:hAnsi="仿宋" w:eastAsia="仿宋" w:cs="仿宋"/>
          <w:sz w:val="32"/>
          <w:szCs w:val="32"/>
        </w:rPr>
        <w:t>苞片</w:t>
      </w:r>
      <w:r>
        <w:rPr>
          <w:rFonts w:hint="default" w:ascii="仿宋" w:hAnsi="仿宋" w:eastAsia="仿宋" w:cs="仿宋"/>
          <w:sz w:val="32"/>
          <w:szCs w:val="32"/>
        </w:rPr>
        <w:fldChar w:fldCharType="end"/>
      </w:r>
      <w:r>
        <w:rPr>
          <w:rFonts w:hint="default" w:ascii="仿宋" w:hAnsi="仿宋" w:eastAsia="仿宋" w:cs="仿宋"/>
          <w:sz w:val="32"/>
          <w:szCs w:val="32"/>
        </w:rPr>
        <w:t>线形，中部以下的小苞片为长三角形，紧贴壳斗壁，坚果椭圆形，果脐微突起，3-4月开花，翌年9-10月结果。</w:t>
      </w:r>
      <w:r>
        <w:rPr>
          <w:rFonts w:ascii="仿宋" w:hAnsi="仿宋" w:eastAsia="仿宋" w:cs="仿宋"/>
          <w:sz w:val="32"/>
          <w:szCs w:val="32"/>
        </w:rPr>
        <w:t>生长在海拔600米以下的丘陵地区，成小片纯林或与其它落叶阔叶树组成混交林。</w:t>
      </w:r>
      <w:r>
        <w:rPr>
          <w:rFonts w:hint="eastAsia" w:ascii="仿宋" w:hAnsi="仿宋" w:eastAsia="仿宋" w:cs="仿宋"/>
          <w:sz w:val="32"/>
          <w:szCs w:val="32"/>
        </w:rPr>
        <w:t>喜光，幼苗能耐荫。深根性，根系发达，</w:t>
      </w:r>
      <w:r>
        <w:rPr>
          <w:rFonts w:ascii="仿宋" w:hAnsi="仿宋" w:eastAsia="仿宋" w:cs="仿宋"/>
          <w:sz w:val="32"/>
          <w:szCs w:val="32"/>
        </w:rPr>
        <w:fldChar w:fldCharType="begin"/>
      </w:r>
      <w:r>
        <w:rPr>
          <w:rFonts w:ascii="仿宋" w:hAnsi="仿宋" w:eastAsia="仿宋" w:cs="仿宋"/>
          <w:sz w:val="32"/>
          <w:szCs w:val="32"/>
        </w:rPr>
        <w:instrText xml:space="preserve"> HYPERLINK "https://baike.baidu.com/item/%E8%90%8C%E8%8A%BD/2360" \t "https://baike.baidu.com/item/%E6%A0%93%E7%9A%AE%E6%A0%8E/_blank" </w:instrText>
      </w:r>
      <w:r>
        <w:rPr>
          <w:rFonts w:ascii="仿宋" w:hAnsi="仿宋" w:eastAsia="仿宋" w:cs="仿宋"/>
          <w:sz w:val="32"/>
          <w:szCs w:val="32"/>
        </w:rPr>
        <w:fldChar w:fldCharType="separate"/>
      </w:r>
      <w:r>
        <w:rPr>
          <w:rFonts w:ascii="仿宋" w:hAnsi="仿宋" w:eastAsia="仿宋" w:cs="仿宋"/>
          <w:sz w:val="32"/>
          <w:szCs w:val="32"/>
        </w:rPr>
        <w:t>萌芽</w:t>
      </w:r>
      <w:r>
        <w:rPr>
          <w:rFonts w:ascii="仿宋" w:hAnsi="仿宋" w:eastAsia="仿宋" w:cs="仿宋"/>
          <w:sz w:val="32"/>
          <w:szCs w:val="32"/>
        </w:rPr>
        <w:fldChar w:fldCharType="end"/>
      </w:r>
      <w:r>
        <w:rPr>
          <w:rFonts w:ascii="仿宋" w:hAnsi="仿宋" w:eastAsia="仿宋" w:cs="仿宋"/>
          <w:sz w:val="32"/>
          <w:szCs w:val="32"/>
        </w:rPr>
        <w:t>力强。适应性强，抗风、抗旱、耐火耐瘠薄，在酸性、中性及钙质土壤均能生长，尤以在土层深厚肥沃、排水良好的壤土或沙壤土生长最好。</w:t>
      </w:r>
    </w:p>
    <w:p>
      <w:pPr>
        <w:sectPr>
          <w:footerReference r:id="rId6" w:type="default"/>
          <w:pgSz w:w="11906" w:h="16838"/>
          <w:pgMar w:top="1440" w:right="1800" w:bottom="1440" w:left="1800" w:header="851" w:footer="992" w:gutter="0"/>
          <w:pgNumType w:fmt="decimal"/>
          <w:cols w:space="425" w:num="1"/>
          <w:docGrid w:type="lines" w:linePitch="312" w:charSpace="0"/>
        </w:sectPr>
      </w:pPr>
    </w:p>
    <w:p>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仿宋" w:hAnsi="仿宋" w:eastAsia="仿宋" w:cs="仿宋"/>
          <w:b w:val="0"/>
          <w:bCs w:val="0"/>
          <w:sz w:val="32"/>
          <w:szCs w:val="32"/>
          <w:lang w:eastAsia="zh-CN"/>
        </w:rPr>
        <w:sectPr>
          <w:pgSz w:w="11906" w:h="16838"/>
          <w:pgMar w:top="1440" w:right="1800" w:bottom="1440" w:left="1800" w:header="851" w:footer="992" w:gutter="0"/>
          <w:pgNumType w:fmt="decimal"/>
          <w:cols w:space="425" w:num="1"/>
          <w:docGrid w:type="lines" w:linePitch="312" w:charSpace="0"/>
        </w:sectPr>
      </w:pPr>
      <w:r>
        <w:rPr>
          <w:rFonts w:hint="eastAsia" w:ascii="仿宋" w:hAnsi="仿宋" w:eastAsia="仿宋" w:cs="仿宋"/>
          <w:b w:val="0"/>
          <w:bCs w:val="0"/>
          <w:sz w:val="32"/>
          <w:szCs w:val="32"/>
          <w:lang w:val="en-US" w:eastAsia="zh-CN"/>
        </w:rPr>
        <w:t>8、</w:t>
      </w:r>
      <w:r>
        <w:rPr>
          <w:rFonts w:hint="eastAsia" w:ascii="仿宋" w:hAnsi="仿宋" w:eastAsia="仿宋" w:cs="仿宋"/>
          <w:b w:val="0"/>
          <w:bCs w:val="0"/>
          <w:sz w:val="32"/>
          <w:szCs w:val="32"/>
          <w:lang w:eastAsia="zh-CN"/>
        </w:rPr>
        <w:t>诸佛庵镇石家河村马栏冲组马栏冲——小叶栎</w:t>
      </w:r>
      <w:r>
        <w:rPr>
          <w:rFonts w:hint="eastAsia" w:ascii="仿宋" w:hAnsi="仿宋" w:eastAsia="仿宋" w:cs="仿宋"/>
          <w:b w:val="0"/>
          <w:bCs w:val="0"/>
          <w:sz w:val="32"/>
          <w:szCs w:val="32"/>
          <w:lang w:eastAsia="zh-CN"/>
        </w:rPr>
        <w:drawing>
          <wp:inline distT="0" distB="0" distL="114300" distR="114300">
            <wp:extent cx="5400040" cy="7200265"/>
            <wp:effectExtent l="0" t="0" r="10160" b="635"/>
            <wp:docPr id="17" name="图片 17" descr="C:/Users/DELL/AppData/Local/Temp/picturecompress_20210812085101/output_1.jpgoutput_1"/>
            <wp:cNvGraphicFramePr/>
            <a:graphic xmlns:a="http://schemas.openxmlformats.org/drawingml/2006/main">
              <a:graphicData uri="http://schemas.openxmlformats.org/drawingml/2006/picture">
                <pic:pic xmlns:pic="http://schemas.openxmlformats.org/drawingml/2006/picture">
                  <pic:nvPicPr>
                    <pic:cNvPr id="17" name="图片 17" descr="C:/Users/DELL/AppData/Local/Temp/picturecompress_20210812085101/output_1.jpgoutput_1"/>
                    <pic:cNvPicPr/>
                  </pic:nvPicPr>
                  <pic:blipFill>
                    <a:blip r:embed="rId71"/>
                    <a:stretch>
                      <a:fillRect/>
                    </a:stretch>
                  </pic:blipFill>
                  <pic:spPr>
                    <a:xfrm>
                      <a:off x="0" y="0"/>
                      <a:ext cx="5400040" cy="720026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仿宋" w:hAnsi="仿宋" w:eastAsia="仿宋" w:cs="仿宋"/>
          <w:b/>
          <w:kern w:val="2"/>
          <w:sz w:val="32"/>
          <w:szCs w:val="24"/>
          <w:lang w:val="en-US" w:eastAsia="zh-CN" w:bidi="ar-SA"/>
        </w:rPr>
      </w:pPr>
      <w:r>
        <w:rPr>
          <w:rFonts w:hint="eastAsia" w:ascii="仿宋" w:hAnsi="仿宋" w:eastAsia="仿宋" w:cs="仿宋"/>
          <w:b w:val="0"/>
          <w:bCs w:val="0"/>
          <w:sz w:val="32"/>
          <w:szCs w:val="32"/>
          <w:lang w:eastAsia="zh-CN"/>
        </w:rPr>
        <w:t>现状调查表</w:t>
      </w:r>
    </w:p>
    <w:p>
      <w:pPr>
        <w:keepNext w:val="0"/>
        <w:keepLines w:val="0"/>
        <w:pageBreakBefore w:val="0"/>
        <w:kinsoku/>
        <w:wordWrap/>
        <w:overflowPunct/>
        <w:topLinePunct w:val="0"/>
        <w:autoSpaceDE/>
        <w:autoSpaceDN/>
        <w:bidi w:val="0"/>
        <w:adjustRightInd/>
        <w:snapToGrid/>
        <w:spacing w:line="240" w:lineRule="auto"/>
        <w:jc w:val="both"/>
        <w:textAlignment w:val="auto"/>
        <w:rPr>
          <w:rFonts w:hint="eastAsia" w:ascii="仿宋" w:hAnsi="仿宋" w:eastAsia="仿宋" w:cs="仿宋"/>
          <w:i w:val="0"/>
          <w:iCs w:val="0"/>
          <w:caps w:val="0"/>
          <w:color w:val="333333"/>
          <w:spacing w:val="0"/>
          <w:sz w:val="28"/>
          <w:szCs w:val="28"/>
          <w:shd w:val="clear" w:color="auto" w:fill="FFFFFF"/>
        </w:rPr>
      </w:pPr>
    </w:p>
    <w:tbl>
      <w:tblPr>
        <w:tblStyle w:val="11"/>
        <w:tblW w:w="9556"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907"/>
        <w:gridCol w:w="832"/>
        <w:gridCol w:w="999"/>
        <w:gridCol w:w="1220"/>
        <w:gridCol w:w="334"/>
        <w:gridCol w:w="859"/>
        <w:gridCol w:w="1123"/>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trPr>
        <w:tc>
          <w:tcPr>
            <w:tcW w:w="93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b w:val="0"/>
                <w:bCs w:val="0"/>
                <w:color w:val="000000"/>
                <w:kern w:val="0"/>
                <w:sz w:val="28"/>
                <w:szCs w:val="28"/>
                <w:lang w:bidi="ar"/>
              </w:rPr>
              <w:t>古树</w:t>
            </w:r>
            <w:r>
              <w:rPr>
                <w:rFonts w:hint="eastAsia" w:ascii="仿宋" w:hAnsi="仿宋" w:eastAsia="仿宋" w:cs="仿宋"/>
                <w:b w:val="0"/>
                <w:bCs w:val="0"/>
                <w:color w:val="000000"/>
                <w:kern w:val="0"/>
                <w:sz w:val="28"/>
                <w:szCs w:val="28"/>
                <w:lang w:val="en-US" w:eastAsia="zh-CN" w:bidi="ar"/>
              </w:rPr>
              <w:t>编号</w:t>
            </w:r>
          </w:p>
        </w:tc>
        <w:tc>
          <w:tcPr>
            <w:tcW w:w="190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jc w:val="center"/>
              <w:textAlignment w:val="center"/>
              <w:rPr>
                <w:rFonts w:hint="default" w:ascii="宋体" w:hAnsi="宋体" w:eastAsia="宋体" w:cs="宋体"/>
                <w:i w:val="0"/>
                <w:color w:val="000000"/>
                <w:kern w:val="2"/>
                <w:sz w:val="22"/>
                <w:szCs w:val="22"/>
                <w:u w:val="none"/>
                <w:lang w:val="en-US" w:eastAsia="zh-CN" w:bidi="ar-SA"/>
              </w:rPr>
            </w:pPr>
            <w:r>
              <w:rPr>
                <w:rFonts w:hint="eastAsia" w:ascii="仿宋" w:hAnsi="仿宋" w:eastAsia="仿宋" w:cs="仿宋"/>
                <w:color w:val="000000"/>
                <w:kern w:val="0"/>
                <w:sz w:val="28"/>
                <w:szCs w:val="28"/>
                <w:lang w:val="en-US" w:eastAsia="zh-CN" w:bidi="ar"/>
              </w:rPr>
              <w:t>34152510426</w:t>
            </w:r>
          </w:p>
        </w:tc>
        <w:tc>
          <w:tcPr>
            <w:tcW w:w="832"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color w:val="000000"/>
                <w:kern w:val="0"/>
                <w:sz w:val="28"/>
                <w:szCs w:val="28"/>
                <w:lang w:bidi="ar"/>
              </w:rPr>
              <w:t>挂牌年龄</w:t>
            </w:r>
          </w:p>
        </w:tc>
        <w:tc>
          <w:tcPr>
            <w:tcW w:w="999"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550年</w:t>
            </w:r>
          </w:p>
        </w:tc>
        <w:tc>
          <w:tcPr>
            <w:tcW w:w="1220"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color w:val="000000"/>
                <w:kern w:val="0"/>
                <w:sz w:val="28"/>
                <w:szCs w:val="28"/>
                <w:lang w:bidi="ar"/>
              </w:rPr>
              <w:t>胸围</w:t>
            </w:r>
          </w:p>
        </w:tc>
        <w:tc>
          <w:tcPr>
            <w:tcW w:w="1193"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432cm</w:t>
            </w: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胸径</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138cm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color w:val="000000"/>
                <w:kern w:val="0"/>
                <w:sz w:val="28"/>
                <w:szCs w:val="28"/>
                <w:lang w:bidi="ar"/>
              </w:rPr>
              <w:t>长势</w:t>
            </w:r>
          </w:p>
        </w:tc>
        <w:tc>
          <w:tcPr>
            <w:tcW w:w="1907"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重弱</w:t>
            </w:r>
          </w:p>
        </w:tc>
        <w:tc>
          <w:tcPr>
            <w:tcW w:w="832"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保护等级</w:t>
            </w:r>
          </w:p>
        </w:tc>
        <w:tc>
          <w:tcPr>
            <w:tcW w:w="999"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一级</w:t>
            </w:r>
          </w:p>
        </w:tc>
        <w:tc>
          <w:tcPr>
            <w:tcW w:w="1220"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color w:val="000000"/>
                <w:kern w:val="0"/>
                <w:sz w:val="28"/>
                <w:szCs w:val="28"/>
                <w:lang w:bidi="ar"/>
              </w:rPr>
              <w:t>海拔</w:t>
            </w:r>
          </w:p>
        </w:tc>
        <w:tc>
          <w:tcPr>
            <w:tcW w:w="1193" w:type="dxa"/>
            <w:gridSpan w:val="2"/>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174m</w:t>
            </w: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横坐标</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413409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jc w:val="center"/>
              <w:textAlignment w:val="center"/>
            </w:pPr>
          </w:p>
        </w:tc>
        <w:tc>
          <w:tcPr>
            <w:tcW w:w="1907" w:type="dxa"/>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jc w:val="center"/>
              <w:textAlignment w:val="center"/>
            </w:pPr>
          </w:p>
        </w:tc>
        <w:tc>
          <w:tcPr>
            <w:tcW w:w="832" w:type="dxa"/>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jc w:val="center"/>
              <w:textAlignment w:val="center"/>
            </w:pPr>
          </w:p>
        </w:tc>
        <w:tc>
          <w:tcPr>
            <w:tcW w:w="999" w:type="dxa"/>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jc w:val="center"/>
              <w:textAlignment w:val="center"/>
            </w:pPr>
          </w:p>
        </w:tc>
        <w:tc>
          <w:tcPr>
            <w:tcW w:w="1220" w:type="dxa"/>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jc w:val="center"/>
              <w:textAlignment w:val="center"/>
            </w:pPr>
          </w:p>
        </w:tc>
        <w:tc>
          <w:tcPr>
            <w:tcW w:w="1193" w:type="dxa"/>
            <w:gridSpan w:val="2"/>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纵坐标</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3481205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93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地址</w:t>
            </w:r>
          </w:p>
        </w:tc>
        <w:tc>
          <w:tcPr>
            <w:tcW w:w="8620" w:type="dxa"/>
            <w:gridSpan w:val="8"/>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t>诸佛庵镇石家河村马栏冲组马栏冲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1" w:hRule="atLeast"/>
        </w:trPr>
        <w:tc>
          <w:tcPr>
            <w:tcW w:w="936" w:type="dxa"/>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生长现状</w:t>
            </w:r>
          </w:p>
        </w:tc>
        <w:tc>
          <w:tcPr>
            <w:tcW w:w="5292" w:type="dxa"/>
            <w:gridSpan w:val="5"/>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drawing>
                <wp:inline distT="0" distB="0" distL="114300" distR="114300">
                  <wp:extent cx="2879725" cy="3780155"/>
                  <wp:effectExtent l="0" t="0" r="15875" b="10795"/>
                  <wp:docPr id="24" name="图片 24" descr="429cb5f0785db2745b74460fb96f3d9"/>
                  <wp:cNvGraphicFramePr/>
                  <a:graphic xmlns:a="http://schemas.openxmlformats.org/drawingml/2006/main">
                    <a:graphicData uri="http://schemas.openxmlformats.org/drawingml/2006/picture">
                      <pic:pic xmlns:pic="http://schemas.openxmlformats.org/drawingml/2006/picture">
                        <pic:nvPicPr>
                          <pic:cNvPr id="24" name="图片 24" descr="429cb5f0785db2745b74460fb96f3d9"/>
                          <pic:cNvPicPr/>
                        </pic:nvPicPr>
                        <pic:blipFill>
                          <a:blip r:embed="rId72"/>
                          <a:stretch>
                            <a:fillRect/>
                          </a:stretch>
                        </pic:blipFill>
                        <pic:spPr>
                          <a:xfrm>
                            <a:off x="0" y="0"/>
                            <a:ext cx="2879725" cy="3780155"/>
                          </a:xfrm>
                          <a:prstGeom prst="rect">
                            <a:avLst/>
                          </a:prstGeom>
                        </pic:spPr>
                      </pic:pic>
                    </a:graphicData>
                  </a:graphic>
                </wp:inline>
              </w:drawing>
            </w:r>
          </w:p>
        </w:tc>
        <w:tc>
          <w:tcPr>
            <w:tcW w:w="3328" w:type="dxa"/>
            <w:gridSpan w:val="3"/>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树下杂灌密集，影响古树通风透光；古树向西南侧偏冠。</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3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
        <w:gridCol w:w="5479"/>
        <w:gridCol w:w="29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5" w:hRule="atLeast"/>
          <w:jc w:val="center"/>
        </w:trPr>
        <w:tc>
          <w:tcPr>
            <w:tcW w:w="940" w:type="dxa"/>
            <w:vMerge w:val="restart"/>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生长现状</w:t>
            </w:r>
          </w:p>
        </w:tc>
        <w:tc>
          <w:tcPr>
            <w:tcW w:w="5479"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19" name="图片 19" descr="C:/Users/DELL/AppData/Local/Temp/picturecompress_20210812085514/output_1.jpgoutput_1"/>
                  <wp:cNvGraphicFramePr/>
                  <a:graphic xmlns:a="http://schemas.openxmlformats.org/drawingml/2006/main">
                    <a:graphicData uri="http://schemas.openxmlformats.org/drawingml/2006/picture">
                      <pic:pic xmlns:pic="http://schemas.openxmlformats.org/drawingml/2006/picture">
                        <pic:nvPicPr>
                          <pic:cNvPr id="19" name="图片 19" descr="C:/Users/DELL/AppData/Local/Temp/picturecompress_20210812085514/output_1.jpgoutput_1"/>
                          <pic:cNvPicPr/>
                        </pic:nvPicPr>
                        <pic:blipFill>
                          <a:blip r:embed="rId73"/>
                          <a:stretch>
                            <a:fillRect/>
                          </a:stretch>
                        </pic:blipFill>
                        <pic:spPr>
                          <a:xfrm>
                            <a:off x="0" y="0"/>
                            <a:ext cx="2879725" cy="3780155"/>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基部东北侧有开放型空腔，约0.5㎡，内部腐烂严重。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9" w:hRule="atLeast"/>
          <w:jc w:val="center"/>
        </w:trPr>
        <w:tc>
          <w:tcPr>
            <w:tcW w:w="940" w:type="dxa"/>
            <w:vMerge w:val="continue"/>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p>
        </w:tc>
        <w:tc>
          <w:tcPr>
            <w:tcW w:w="5479"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20" name="图片 20" descr="C:/Users/DELL/AppData/Local/Temp/picturecompress_20210812085705/output_1.jpgoutput_1"/>
                  <wp:cNvGraphicFramePr/>
                  <a:graphic xmlns:a="http://schemas.openxmlformats.org/drawingml/2006/main">
                    <a:graphicData uri="http://schemas.openxmlformats.org/drawingml/2006/picture">
                      <pic:pic xmlns:pic="http://schemas.openxmlformats.org/drawingml/2006/picture">
                        <pic:nvPicPr>
                          <pic:cNvPr id="20" name="图片 20" descr="C:/Users/DELL/AppData/Local/Temp/picturecompress_20210812085705/output_1.jpgoutput_1"/>
                          <pic:cNvPicPr/>
                        </pic:nvPicPr>
                        <pic:blipFill>
                          <a:blip r:embed="rId74"/>
                          <a:stretch>
                            <a:fillRect/>
                          </a:stretch>
                        </pic:blipFill>
                        <pic:spPr>
                          <a:xfrm>
                            <a:off x="0" y="0"/>
                            <a:ext cx="2879725" cy="3780155"/>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树身大量树瘤，表皮腐烂并滋生真菌的子实体；存在较多枯枝、内膛枝，加剧古树承载，影响树体通透。</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557"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57"/>
        <w:gridCol w:w="4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92" w:hRule="atLeast"/>
        </w:trPr>
        <w:tc>
          <w:tcPr>
            <w:tcW w:w="4757"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21" name="图片 21" descr="C:/Users/DELL/AppData/Local/Temp/picturecompress_20210812105545/output_1.jpgoutput_1"/>
                  <wp:cNvGraphicFramePr/>
                  <a:graphic xmlns:a="http://schemas.openxmlformats.org/drawingml/2006/main">
                    <a:graphicData uri="http://schemas.openxmlformats.org/drawingml/2006/picture">
                      <pic:pic xmlns:pic="http://schemas.openxmlformats.org/drawingml/2006/picture">
                        <pic:nvPicPr>
                          <pic:cNvPr id="21" name="图片 21" descr="C:/Users/DELL/AppData/Local/Temp/picturecompress_20210812105545/output_1.jpgoutput_1"/>
                          <pic:cNvPicPr/>
                        </pic:nvPicPr>
                        <pic:blipFill>
                          <a:blip r:embed="rId75"/>
                          <a:stretch>
                            <a:fillRect/>
                          </a:stretch>
                        </pic:blipFill>
                        <pic:spPr>
                          <a:xfrm>
                            <a:off x="0" y="0"/>
                            <a:ext cx="2879725" cy="3780155"/>
                          </a:xfrm>
                          <a:prstGeom prst="rect">
                            <a:avLst/>
                          </a:prstGeom>
                        </pic:spPr>
                      </pic:pic>
                    </a:graphicData>
                  </a:graphic>
                </wp:inline>
              </w:drawing>
            </w:r>
          </w:p>
        </w:tc>
        <w:tc>
          <w:tcPr>
            <w:tcW w:w="4800"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drawing>
                <wp:inline distT="0" distB="0" distL="114300" distR="114300">
                  <wp:extent cx="2879725" cy="3780155"/>
                  <wp:effectExtent l="0" t="0" r="15875" b="10795"/>
                  <wp:docPr id="10" name="图片 10" descr="C:/Users/DELL/AppData/Local/Temp/picturecompress_20210812102932/output_1.jpgoutput_1"/>
                  <wp:cNvGraphicFramePr/>
                  <a:graphic xmlns:a="http://schemas.openxmlformats.org/drawingml/2006/main">
                    <a:graphicData uri="http://schemas.openxmlformats.org/drawingml/2006/picture">
                      <pic:pic xmlns:pic="http://schemas.openxmlformats.org/drawingml/2006/picture">
                        <pic:nvPicPr>
                          <pic:cNvPr id="10" name="图片 10" descr="C:/Users/DELL/AppData/Local/Temp/picturecompress_20210812102932/output_1.jpgoutput_1"/>
                          <pic:cNvPicPr/>
                        </pic:nvPicPr>
                        <pic:blipFill>
                          <a:blip r:embed="rId76"/>
                          <a:stretch>
                            <a:fillRect/>
                          </a:stretch>
                        </pic:blipFill>
                        <pic:spPr>
                          <a:xfrm>
                            <a:off x="0" y="0"/>
                            <a:ext cx="2879725" cy="378015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757"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11" name="图片 11" descr="C:/Users/DELL/AppData/Local/Temp/picturecompress_20210812103107/output_1.jpgoutput_1"/>
                  <wp:cNvGraphicFramePr/>
                  <a:graphic xmlns:a="http://schemas.openxmlformats.org/drawingml/2006/main">
                    <a:graphicData uri="http://schemas.openxmlformats.org/drawingml/2006/picture">
                      <pic:pic xmlns:pic="http://schemas.openxmlformats.org/drawingml/2006/picture">
                        <pic:nvPicPr>
                          <pic:cNvPr id="11" name="图片 11" descr="C:/Users/DELL/AppData/Local/Temp/picturecompress_20210812103107/output_1.jpgoutput_1"/>
                          <pic:cNvPicPr/>
                        </pic:nvPicPr>
                        <pic:blipFill>
                          <a:blip r:embed="rId77"/>
                          <a:stretch>
                            <a:fillRect/>
                          </a:stretch>
                        </pic:blipFill>
                        <pic:spPr>
                          <a:xfrm>
                            <a:off x="0" y="0"/>
                            <a:ext cx="2879725" cy="3780155"/>
                          </a:xfrm>
                          <a:prstGeom prst="rect">
                            <a:avLst/>
                          </a:prstGeom>
                        </pic:spPr>
                      </pic:pic>
                    </a:graphicData>
                  </a:graphic>
                </wp:inline>
              </w:drawing>
            </w:r>
          </w:p>
        </w:tc>
        <w:tc>
          <w:tcPr>
            <w:tcW w:w="4800"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drawing>
                <wp:inline distT="0" distB="0" distL="114300" distR="114300">
                  <wp:extent cx="2879725" cy="3780155"/>
                  <wp:effectExtent l="0" t="0" r="15875" b="10795"/>
                  <wp:docPr id="13" name="图片 13" descr="C:/Users/DELL/AppData/Local/Temp/picturecompress_20210812105508/output_1.jpgoutput_1"/>
                  <wp:cNvGraphicFramePr/>
                  <a:graphic xmlns:a="http://schemas.openxmlformats.org/drawingml/2006/main">
                    <a:graphicData uri="http://schemas.openxmlformats.org/drawingml/2006/picture">
                      <pic:pic xmlns:pic="http://schemas.openxmlformats.org/drawingml/2006/picture">
                        <pic:nvPicPr>
                          <pic:cNvPr id="13" name="图片 13" descr="C:/Users/DELL/AppData/Local/Temp/picturecompress_20210812105508/output_1.jpgoutput_1"/>
                          <pic:cNvPicPr/>
                        </pic:nvPicPr>
                        <pic:blipFill>
                          <a:blip r:embed="rId78"/>
                          <a:stretch>
                            <a:fillRect/>
                          </a:stretch>
                        </pic:blipFill>
                        <pic:spPr>
                          <a:xfrm>
                            <a:off x="0" y="0"/>
                            <a:ext cx="2879725" cy="3780155"/>
                          </a:xfrm>
                          <a:prstGeom prst="rect">
                            <a:avLst/>
                          </a:prstGeom>
                        </pic:spPr>
                      </pic:pic>
                    </a:graphicData>
                  </a:graphic>
                </wp:inline>
              </w:drawing>
            </w:r>
          </w:p>
        </w:tc>
      </w:tr>
    </w:tbl>
    <w:p>
      <w:pPr>
        <w:sectPr>
          <w:pgSz w:w="11906" w:h="16838"/>
          <w:pgMar w:top="1440" w:right="1800" w:bottom="1440" w:left="1800" w:header="851" w:footer="992" w:gutter="0"/>
          <w:pgNumType w:fmt="decimal"/>
          <w:cols w:space="425" w:num="1"/>
          <w:docGrid w:type="lines" w:linePitch="312" w:charSpace="0"/>
        </w:sectPr>
      </w:pPr>
    </w:p>
    <w:p>
      <w:pPr>
        <w:jc w:val="center"/>
        <w:outlineLvl w:val="0"/>
        <w:rPr>
          <w:rFonts w:hint="eastAsia" w:ascii="仿宋" w:hAnsi="仿宋" w:eastAsia="仿宋" w:cs="仿宋"/>
          <w:b/>
          <w:bCs/>
          <w:sz w:val="32"/>
          <w:szCs w:val="32"/>
          <w:lang w:val="en-US" w:eastAsia="zh-CN"/>
        </w:rPr>
      </w:pPr>
      <w:bookmarkStart w:id="331" w:name="_Toc19074"/>
      <w:bookmarkStart w:id="332" w:name="_Toc26503"/>
      <w:r>
        <w:rPr>
          <w:rFonts w:hint="eastAsia" w:ascii="仿宋" w:hAnsi="仿宋" w:eastAsia="仿宋" w:cs="仿宋"/>
          <w:b/>
          <w:bCs/>
          <w:sz w:val="32"/>
          <w:szCs w:val="32"/>
          <w:lang w:val="en-US" w:eastAsia="zh-CN"/>
        </w:rPr>
        <w:t>现状分析</w:t>
      </w:r>
      <w:bookmarkEnd w:id="331"/>
      <w:bookmarkEnd w:id="332"/>
    </w:p>
    <w:p>
      <w:pPr>
        <w:ind w:firstLine="640" w:firstLineChars="200"/>
        <w:jc w:val="both"/>
        <w:outlineLvl w:val="0"/>
        <w:rPr>
          <w:rFonts w:hint="default" w:ascii="仿宋" w:hAnsi="仿宋" w:eastAsia="仿宋" w:cs="仿宋"/>
          <w:b w:val="0"/>
          <w:bCs w:val="0"/>
          <w:sz w:val="32"/>
          <w:szCs w:val="32"/>
          <w:lang w:val="en-US" w:eastAsia="zh-CN"/>
        </w:rPr>
      </w:pPr>
      <w:bookmarkStart w:id="333" w:name="_Toc25841"/>
      <w:bookmarkStart w:id="334" w:name="_Toc5464"/>
      <w:r>
        <w:rPr>
          <w:rFonts w:hint="eastAsia" w:ascii="仿宋" w:hAnsi="仿宋" w:eastAsia="仿宋" w:cs="仿宋"/>
          <w:b w:val="0"/>
          <w:bCs w:val="0"/>
          <w:sz w:val="32"/>
          <w:szCs w:val="32"/>
          <w:lang w:val="en-US" w:eastAsia="zh-CN"/>
        </w:rPr>
        <w:t>此株古树从远处观察树体高大、枝繁叶茂，似乎无衰弱迹象，但仔细观察结合树体的诸多表象，我们发现此株古树存在极大隐患：</w:t>
      </w:r>
      <w:bookmarkEnd w:id="333"/>
      <w:bookmarkEnd w:id="334"/>
    </w:p>
    <w:p>
      <w:pPr>
        <w:ind w:firstLine="640" w:firstLineChars="200"/>
        <w:jc w:val="both"/>
        <w:outlineLvl w:val="0"/>
        <w:rPr>
          <w:rFonts w:hint="default" w:ascii="仿宋" w:hAnsi="仿宋" w:eastAsia="仿宋" w:cs="仿宋"/>
          <w:sz w:val="32"/>
          <w:szCs w:val="32"/>
          <w:vertAlign w:val="baseline"/>
          <w:lang w:val="en-US" w:eastAsia="zh-CN"/>
        </w:rPr>
      </w:pPr>
      <w:bookmarkStart w:id="335" w:name="_Toc29346"/>
      <w:bookmarkStart w:id="336" w:name="_Toc4982"/>
      <w:r>
        <w:rPr>
          <w:rFonts w:hint="eastAsia" w:ascii="仿宋" w:hAnsi="仿宋" w:eastAsia="仿宋" w:cs="仿宋"/>
          <w:sz w:val="32"/>
          <w:szCs w:val="32"/>
          <w:vertAlign w:val="baseline"/>
          <w:lang w:val="en-US" w:eastAsia="zh-CN"/>
        </w:rPr>
        <w:t>基部东北侧出现开放型空腔，虽面积不大，但内部已严重腐烂，很有可能腐烂已向上延伸，结合树体上出现的真菌子实体，推测树干高处的心材很可能已出现腐烂，该病一旦发生，便连年持续地发展，逐年加重。需对树体伤口及时采取消毒处理，并保持古树良好的生存环境，尤其是通风透光的环境，抑制有害病菌滋生蔓延。</w:t>
      </w:r>
      <w:bookmarkEnd w:id="335"/>
      <w:bookmarkEnd w:id="336"/>
    </w:p>
    <w:p>
      <w:pPr>
        <w:ind w:firstLine="640" w:firstLineChars="200"/>
        <w:jc w:val="both"/>
        <w:outlineLvl w:val="0"/>
        <w:rPr>
          <w:rFonts w:hint="default" w:ascii="仿宋" w:hAnsi="仿宋" w:eastAsia="仿宋" w:cs="仿宋"/>
          <w:sz w:val="32"/>
          <w:szCs w:val="32"/>
          <w:vertAlign w:val="baseline"/>
          <w:lang w:val="en-US" w:eastAsia="zh-CN"/>
        </w:rPr>
        <w:sectPr>
          <w:pgSz w:w="11906" w:h="16838"/>
          <w:pgMar w:top="1440" w:right="1800" w:bottom="1440" w:left="1800" w:header="851" w:footer="992" w:gutter="0"/>
          <w:pgNumType w:fmt="decimal"/>
          <w:cols w:space="425" w:num="1"/>
          <w:docGrid w:type="lines" w:linePitch="312" w:charSpace="0"/>
        </w:sectPr>
      </w:pPr>
      <w:bookmarkStart w:id="337" w:name="_Toc7556"/>
      <w:bookmarkStart w:id="338" w:name="_Toc2969"/>
      <w:r>
        <w:rPr>
          <w:rFonts w:hint="eastAsia" w:ascii="仿宋" w:hAnsi="仿宋" w:eastAsia="仿宋" w:cs="仿宋"/>
          <w:sz w:val="32"/>
          <w:szCs w:val="32"/>
          <w:vertAlign w:val="baseline"/>
          <w:lang w:val="en-US" w:eastAsia="zh-CN"/>
        </w:rPr>
        <w:t>树冠内枝干众多，通风受阻，古树整体向西南侧偏冠，加之基部空洞、腐朽严重，树体的稳定性减少，极端恶劣天气存在极大的安全隐患。</w:t>
      </w:r>
      <w:bookmarkEnd w:id="337"/>
      <w:bookmarkEnd w:id="338"/>
    </w:p>
    <w:p>
      <w:pPr>
        <w:jc w:val="center"/>
        <w:outlineLvl w:val="0"/>
        <w:rPr>
          <w:rFonts w:hint="eastAsia" w:ascii="仿宋" w:hAnsi="仿宋" w:eastAsia="仿宋" w:cs="仿宋"/>
          <w:b/>
          <w:bCs/>
          <w:sz w:val="32"/>
          <w:szCs w:val="32"/>
          <w:lang w:val="en-US" w:eastAsia="zh-CN"/>
        </w:rPr>
      </w:pPr>
      <w:bookmarkStart w:id="339" w:name="_Toc22550"/>
      <w:bookmarkStart w:id="340" w:name="_Toc8237"/>
      <w:bookmarkStart w:id="341" w:name="_Toc7428"/>
      <w:bookmarkStart w:id="342" w:name="_Toc28709"/>
      <w:r>
        <w:rPr>
          <w:rFonts w:hint="eastAsia" w:ascii="仿宋" w:hAnsi="仿宋" w:eastAsia="仿宋" w:cs="仿宋"/>
          <w:b/>
          <w:bCs/>
          <w:sz w:val="32"/>
          <w:szCs w:val="32"/>
          <w:lang w:val="en-US" w:eastAsia="zh-CN"/>
        </w:rPr>
        <w:t>修复方案</w:t>
      </w:r>
      <w:bookmarkEnd w:id="339"/>
      <w:bookmarkEnd w:id="340"/>
      <w:bookmarkEnd w:id="341"/>
      <w:bookmarkEnd w:id="342"/>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eastAsia" w:ascii="仿宋" w:hAnsi="仿宋" w:eastAsia="仿宋" w:cs="仿宋"/>
          <w:sz w:val="32"/>
          <w:szCs w:val="32"/>
          <w:vertAlign w:val="baseline"/>
          <w:lang w:val="en-US" w:eastAsia="zh-CN"/>
        </w:rPr>
      </w:pPr>
      <w:bookmarkStart w:id="343" w:name="_Toc22656"/>
      <w:bookmarkStart w:id="344" w:name="_Toc12102"/>
      <w:bookmarkStart w:id="345" w:name="_Toc20663"/>
      <w:bookmarkStart w:id="346" w:name="_Toc23724"/>
      <w:bookmarkStart w:id="347" w:name="_Toc11859"/>
      <w:r>
        <w:rPr>
          <w:rFonts w:hint="eastAsia" w:ascii="仿宋" w:hAnsi="仿宋" w:eastAsia="仿宋" w:cs="仿宋"/>
          <w:sz w:val="32"/>
          <w:szCs w:val="32"/>
          <w:vertAlign w:val="baseline"/>
          <w:lang w:val="en-US" w:eastAsia="zh-CN"/>
        </w:rPr>
        <w:t>1、改善生长环境</w:t>
      </w:r>
      <w:bookmarkEnd w:id="343"/>
      <w:bookmarkEnd w:id="344"/>
      <w:bookmarkEnd w:id="345"/>
      <w:bookmarkEnd w:id="346"/>
      <w:bookmarkEnd w:id="347"/>
    </w:p>
    <w:p>
      <w:pPr>
        <w:ind w:firstLine="640" w:firstLineChars="200"/>
        <w:rPr>
          <w:rFonts w:hint="eastAsia"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（1）清理树冠垂直投影范围外延5m内对古树生长产生不利影响的杂灌；</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rPr>
          <w:rFonts w:hint="eastAsia"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（2）对于树瘤上滋生的菌菇，钢丝刷清除干净后，挖去坏死木质部，涂刷3%硫酸铜溶液2-3遍进行消毒，如发现新生皮层需先涂抹伤口愈合剂。</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default" w:ascii="仿宋" w:hAnsi="仿宋" w:eastAsia="仿宋" w:cs="仿宋"/>
          <w:sz w:val="32"/>
          <w:szCs w:val="32"/>
          <w:lang w:val="en-US" w:eastAsia="zh-CN"/>
        </w:rPr>
      </w:pPr>
      <w:bookmarkStart w:id="348" w:name="_Toc30791"/>
      <w:bookmarkStart w:id="349" w:name="_Toc23303"/>
      <w:bookmarkStart w:id="350" w:name="_Toc26687"/>
      <w:bookmarkStart w:id="351" w:name="_Toc3640"/>
      <w:r>
        <w:rPr>
          <w:rFonts w:hint="eastAsia" w:ascii="仿宋" w:hAnsi="仿宋" w:eastAsia="仿宋" w:cs="仿宋"/>
          <w:sz w:val="32"/>
          <w:szCs w:val="32"/>
          <w:vertAlign w:val="baseline"/>
          <w:lang w:val="en-US" w:eastAsia="zh-CN"/>
        </w:rPr>
        <w:t>2、树体修复</w:t>
      </w:r>
      <w:bookmarkEnd w:id="348"/>
      <w:bookmarkEnd w:id="349"/>
      <w:bookmarkEnd w:id="350"/>
      <w:bookmarkEnd w:id="351"/>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rPr>
          <w:rFonts w:hint="eastAsia"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（1）搭建脚手架协助</w:t>
      </w:r>
      <w:r>
        <w:rPr>
          <w:rFonts w:hint="default" w:ascii="仿宋" w:hAnsi="仿宋" w:eastAsia="仿宋" w:cs="仿宋"/>
          <w:sz w:val="32"/>
          <w:szCs w:val="32"/>
          <w:vertAlign w:val="baseline"/>
          <w:lang w:val="en-US" w:eastAsia="zh-CN"/>
        </w:rPr>
        <w:t>修剪</w:t>
      </w:r>
      <w:r>
        <w:rPr>
          <w:rFonts w:hint="eastAsia" w:ascii="仿宋" w:hAnsi="仿宋" w:eastAsia="仿宋" w:cs="仿宋"/>
          <w:sz w:val="32"/>
          <w:szCs w:val="32"/>
          <w:vertAlign w:val="baseline"/>
          <w:lang w:val="en-US" w:eastAsia="zh-CN"/>
        </w:rPr>
        <w:t>枯</w:t>
      </w:r>
      <w:r>
        <w:rPr>
          <w:rFonts w:hint="default" w:ascii="仿宋" w:hAnsi="仿宋" w:eastAsia="仿宋" w:cs="仿宋"/>
          <w:sz w:val="32"/>
          <w:szCs w:val="32"/>
          <w:vertAlign w:val="baseline"/>
          <w:lang w:val="en-US" w:eastAsia="zh-CN"/>
        </w:rPr>
        <w:t>枝</w:t>
      </w:r>
      <w:r>
        <w:rPr>
          <w:rFonts w:hint="eastAsia" w:ascii="仿宋" w:hAnsi="仿宋" w:eastAsia="仿宋" w:cs="仿宋"/>
          <w:sz w:val="32"/>
          <w:szCs w:val="32"/>
          <w:vertAlign w:val="baseline"/>
          <w:lang w:val="en-US" w:eastAsia="zh-CN"/>
        </w:rPr>
        <w:t>。对于枯枝直径10cm以下的靠近主干修剪；直径10cm以上的选择性保留，对于保留的粗大枝干及部分大枝截面，进行清腐、防腐处理；</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rPr>
          <w:rFonts w:hint="eastAsia"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2）对于古树的腐烂、木质部裸露，特别是东北侧空腔部位。先清理腐烂部分，清理时先用钢丝刷刷除腐朽木质，后用风力灭火器吹拂干净，用3％硫酸铜溶液消毒三遍，最后用熟桐油或环氧树脂涂抹三遍密封防腐防水；</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rPr>
          <w:rFonts w:hint="default"/>
          <w:lang w:val="en-US" w:eastAsia="zh-CN"/>
        </w:rPr>
      </w:pPr>
      <w:r>
        <w:rPr>
          <w:rFonts w:hint="eastAsia" w:ascii="仿宋" w:hAnsi="仿宋" w:eastAsia="仿宋" w:cs="仿宋"/>
          <w:sz w:val="32"/>
          <w:szCs w:val="32"/>
          <w:vertAlign w:val="baseline"/>
          <w:lang w:val="en-US" w:eastAsia="zh-CN"/>
        </w:rPr>
        <w:t>（3）对于树身的交叉枝、内膛枝，进行适当疏枝，对于西南侧进行重度缩冠，以增加树体通风透气，降低极端恶劣天气古树折断、倒伏等风险；</w:t>
      </w:r>
    </w:p>
    <w:p>
      <w:pPr>
        <w:ind w:firstLine="640" w:firstLineChars="200"/>
        <w:rPr>
          <w:rFonts w:hint="eastAsia" w:ascii="仿宋" w:hAnsi="仿宋" w:eastAsia="仿宋" w:cs="仿宋"/>
          <w:sz w:val="32"/>
          <w:szCs w:val="32"/>
          <w:vertAlign w:val="baseline"/>
          <w:lang w:val="en-US" w:eastAsia="zh-CN"/>
        </w:rPr>
      </w:pPr>
      <w:bookmarkStart w:id="352" w:name="_Toc20017"/>
      <w:bookmarkStart w:id="353" w:name="_Toc30055"/>
      <w:bookmarkStart w:id="354" w:name="_Toc15951"/>
      <w:bookmarkStart w:id="355" w:name="_Toc29990"/>
      <w:r>
        <w:rPr>
          <w:rFonts w:hint="eastAsia" w:ascii="仿宋" w:hAnsi="仿宋" w:eastAsia="仿宋" w:cs="仿宋"/>
          <w:sz w:val="32"/>
          <w:szCs w:val="32"/>
          <w:vertAlign w:val="baseline"/>
          <w:lang w:val="en-US" w:eastAsia="zh-CN"/>
        </w:rPr>
        <w:t>3、病虫害防治</w:t>
      </w:r>
      <w:bookmarkEnd w:id="352"/>
      <w:bookmarkEnd w:id="353"/>
      <w:bookmarkEnd w:id="354"/>
      <w:bookmarkEnd w:id="355"/>
    </w:p>
    <w:p>
      <w:pPr>
        <w:ind w:firstLine="640" w:firstLineChars="200"/>
        <w:rPr>
          <w:rFonts w:hint="eastAsia" w:ascii="仿宋" w:hAnsi="仿宋" w:eastAsia="仿宋" w:cs="仿宋"/>
          <w:sz w:val="32"/>
          <w:szCs w:val="32"/>
          <w:lang w:eastAsia="zh-CN"/>
        </w:rPr>
      </w:pPr>
      <w:r>
        <w:rPr>
          <w:rFonts w:hint="eastAsia" w:ascii="仿宋" w:hAnsi="仿宋" w:eastAsia="仿宋" w:cs="仿宋"/>
          <w:sz w:val="32"/>
          <w:szCs w:val="32"/>
          <w:vertAlign w:val="baseline"/>
          <w:lang w:val="en-US" w:eastAsia="zh-CN"/>
        </w:rPr>
        <w:t>（1）蛀虫防治：在基部空洞处，</w:t>
      </w:r>
      <w:r>
        <w:rPr>
          <w:rFonts w:hint="eastAsia" w:ascii="仿宋" w:hAnsi="仿宋" w:eastAsia="仿宋" w:cs="仿宋"/>
          <w:sz w:val="32"/>
          <w:szCs w:val="32"/>
        </w:rPr>
        <w:t>使用磷化铝熏蒸杀虫。磷化铝熏蒸：在树干有虫孔处放置磷化铝片1-2片，立即用塑料薄膜包裹密封，24小时后解除薄膜，操作时注意人畜安全，不要让人畜接近</w:t>
      </w:r>
      <w:r>
        <w:rPr>
          <w:rFonts w:hint="eastAsia" w:ascii="仿宋" w:hAnsi="仿宋" w:eastAsia="仿宋" w:cs="仿宋"/>
          <w:sz w:val="32"/>
          <w:szCs w:val="32"/>
          <w:lang w:eastAsia="zh-CN"/>
        </w:rPr>
        <w:t>；</w:t>
      </w:r>
    </w:p>
    <w:p>
      <w:pPr>
        <w:ind w:firstLine="640" w:firstLineChars="200"/>
        <w:rPr>
          <w:rFonts w:hint="eastAsia" w:ascii="仿宋" w:hAnsi="仿宋" w:eastAsia="仿宋" w:cs="仿宋"/>
          <w:sz w:val="32"/>
          <w:szCs w:val="32"/>
          <w:lang w:val="en-US" w:eastAsia="zh-CN"/>
        </w:rPr>
      </w:pP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2</w:t>
      </w: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白蚁防治：</w:t>
      </w:r>
      <w:r>
        <w:rPr>
          <w:rFonts w:hint="eastAsia" w:ascii="仿宋" w:hAnsi="仿宋" w:eastAsia="仿宋" w:cs="仿宋"/>
          <w:sz w:val="32"/>
          <w:szCs w:val="32"/>
        </w:rPr>
        <w:t>遭受虫害部位用丁硫克百威混合百菌通稀释500倍，高压雾化喷雾器进行喷杀（距离民居过近，使用时需注意风向，勿对人畜造成影响），</w:t>
      </w:r>
      <w:r>
        <w:rPr>
          <w:rFonts w:hint="eastAsia" w:ascii="仿宋" w:hAnsi="仿宋" w:eastAsia="仿宋" w:cs="仿宋"/>
          <w:sz w:val="32"/>
          <w:szCs w:val="32"/>
          <w:lang w:val="en-US" w:eastAsia="zh-CN"/>
        </w:rPr>
        <w:t>在</w:t>
      </w:r>
      <w:r>
        <w:rPr>
          <w:rFonts w:hint="eastAsia" w:ascii="仿宋" w:hAnsi="仿宋" w:eastAsia="仿宋" w:cs="仿宋"/>
          <w:sz w:val="32"/>
          <w:szCs w:val="32"/>
        </w:rPr>
        <w:t>古树周边埋施灭蚁灵或毒死蜱</w:t>
      </w: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在蚁道处埋白蚁诱杀盒</w:t>
      </w:r>
      <w:r>
        <w:rPr>
          <w:rFonts w:hint="eastAsia" w:ascii="仿宋" w:hAnsi="仿宋" w:eastAsia="仿宋" w:cs="仿宋"/>
          <w:sz w:val="32"/>
          <w:szCs w:val="32"/>
        </w:rPr>
        <w:t>进行除虫处理</w:t>
      </w:r>
      <w:r>
        <w:rPr>
          <w:rFonts w:hint="eastAsia" w:ascii="仿宋" w:hAnsi="仿宋" w:eastAsia="仿宋" w:cs="仿宋"/>
          <w:sz w:val="32"/>
          <w:szCs w:val="32"/>
          <w:lang w:val="en-US" w:eastAsia="zh-CN"/>
        </w:rPr>
        <w:t>；</w:t>
      </w:r>
    </w:p>
    <w:p>
      <w:pPr>
        <w:ind w:firstLine="640" w:firstLineChars="200"/>
        <w:rPr>
          <w:rFonts w:hint="eastAsia" w:ascii="仿宋" w:hAnsi="仿宋" w:eastAsia="仿宋" w:cs="仿宋"/>
          <w:b w:val="0"/>
          <w:bCs w:val="0"/>
          <w:sz w:val="32"/>
          <w:szCs w:val="32"/>
          <w:vertAlign w:val="baseline"/>
          <w:lang w:val="en-US" w:eastAsia="zh-CN"/>
        </w:rPr>
        <w:sectPr>
          <w:pgSz w:w="11906" w:h="16838"/>
          <w:pgMar w:top="1440" w:right="1800" w:bottom="1440" w:left="1800" w:header="851" w:footer="992" w:gutter="0"/>
          <w:pgNumType w:fmt="decimal"/>
          <w:cols w:space="425" w:num="1"/>
          <w:docGrid w:type="lines" w:linePitch="312" w:charSpace="0"/>
        </w:sectPr>
      </w:pPr>
      <w:r>
        <w:rPr>
          <w:rFonts w:hint="eastAsia" w:ascii="仿宋" w:hAnsi="仿宋" w:eastAsia="仿宋" w:cs="仿宋"/>
          <w:b w:val="0"/>
          <w:bCs w:val="0"/>
          <w:sz w:val="32"/>
          <w:szCs w:val="32"/>
          <w:vertAlign w:val="baseline"/>
          <w:lang w:val="en-US" w:eastAsia="zh-CN"/>
        </w:rPr>
        <w:t>（3）秋末冬初，用3%的硫酸铜溶液喷雾两遍，消毒杀菌，树体基部至2m处有皮部分涂古树专用涂白剂防虫、防病。</w:t>
      </w:r>
    </w:p>
    <w:p>
      <w:pPr>
        <w:rPr>
          <w:rStyle w:val="13"/>
          <w:rFonts w:hint="eastAsia" w:ascii="仿宋" w:hAnsi="仿宋" w:eastAsia="仿宋" w:cs="仿宋"/>
          <w:sz w:val="32"/>
          <w:szCs w:val="32"/>
        </w:rPr>
      </w:pPr>
      <w:bookmarkStart w:id="356" w:name="_Toc29560"/>
      <w:bookmarkStart w:id="357" w:name="_Toc20060"/>
      <w:bookmarkStart w:id="358" w:name="_Toc7979"/>
      <w:bookmarkStart w:id="359" w:name="_Toc18850"/>
      <w:bookmarkStart w:id="360" w:name="_Toc27125"/>
      <w:bookmarkStart w:id="361" w:name="_Toc4150"/>
      <w:bookmarkStart w:id="362" w:name="_Toc23485"/>
      <w:bookmarkStart w:id="363" w:name="_Toc32765"/>
      <w:bookmarkStart w:id="364" w:name="_Toc30150"/>
    </w:p>
    <w:bookmarkEnd w:id="356"/>
    <w:bookmarkEnd w:id="357"/>
    <w:bookmarkEnd w:id="358"/>
    <w:bookmarkEnd w:id="359"/>
    <w:bookmarkEnd w:id="360"/>
    <w:bookmarkEnd w:id="361"/>
    <w:bookmarkEnd w:id="362"/>
    <w:bookmarkEnd w:id="363"/>
    <w:bookmarkEnd w:id="364"/>
    <w:p>
      <w:pPr>
        <w:rPr>
          <w:rStyle w:val="13"/>
          <w:rFonts w:hint="eastAsia" w:ascii="仿宋" w:hAnsi="仿宋" w:eastAsia="仿宋" w:cs="仿宋"/>
          <w:sz w:val="32"/>
          <w:szCs w:val="32"/>
        </w:rPr>
      </w:pPr>
      <w:r>
        <w:rPr>
          <w:rStyle w:val="13"/>
          <w:rFonts w:ascii="仿宋" w:hAnsi="仿宋" w:eastAsia="仿宋" w:cs="仿宋"/>
          <w:szCs w:val="44"/>
        </w:rPr>
        <w:drawing>
          <wp:anchor distT="0" distB="0" distL="114300" distR="114300" simplePos="0" relativeHeight="251669504" behindDoc="0" locked="0" layoutInCell="1" allowOverlap="1">
            <wp:simplePos x="0" y="0"/>
            <wp:positionH relativeFrom="column">
              <wp:posOffset>1436370</wp:posOffset>
            </wp:positionH>
            <wp:positionV relativeFrom="paragraph">
              <wp:posOffset>92075</wp:posOffset>
            </wp:positionV>
            <wp:extent cx="3757930" cy="2825750"/>
            <wp:effectExtent l="0" t="0" r="13970" b="12700"/>
            <wp:wrapSquare wrapText="bothSides"/>
            <wp:docPr id="22" name="图片 10" descr="F:\古树文件1\2020年古树图片\2020年古树图片\4.27  落儿岭\青冈栎-15\IMG_20200427_150722.jpgIMG_20200427_150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descr="F:\古树文件1\2020年古树图片\2020年古树图片\4.27  落儿岭\青冈栎-15\IMG_20200427_150722.jpgIMG_20200427_150722"/>
                    <pic:cNvPicPr>
                      <a:picLocks noChangeAspect="1"/>
                    </pic:cNvPicPr>
                  </pic:nvPicPr>
                  <pic:blipFill>
                    <a:blip r:embed="rId79"/>
                    <a:srcRect r="1932" b="44720"/>
                    <a:stretch>
                      <a:fillRect/>
                    </a:stretch>
                  </pic:blipFill>
                  <pic:spPr>
                    <a:xfrm>
                      <a:off x="0" y="0"/>
                      <a:ext cx="3757930" cy="2825750"/>
                    </a:xfrm>
                    <a:prstGeom prst="rect">
                      <a:avLst/>
                    </a:prstGeom>
                    <a:noFill/>
                    <a:ln>
                      <a:noFill/>
                    </a:ln>
                  </pic:spPr>
                </pic:pic>
              </a:graphicData>
            </a:graphic>
          </wp:anchor>
        </w:drawing>
      </w:r>
    </w:p>
    <w:p>
      <w:pPr>
        <w:rPr>
          <w:rStyle w:val="13"/>
          <w:rFonts w:hint="eastAsia" w:ascii="仿宋" w:hAnsi="仿宋" w:eastAsia="仿宋" w:cs="仿宋"/>
          <w:sz w:val="32"/>
          <w:szCs w:val="32"/>
        </w:rPr>
      </w:pPr>
    </w:p>
    <w:p>
      <w:pPr>
        <w:jc w:val="center"/>
        <w:outlineLvl w:val="1"/>
        <w:rPr>
          <w:rFonts w:hint="eastAsia" w:asciiTheme="minorAscii"/>
          <w:i/>
          <w:iCs/>
          <w:sz w:val="21"/>
          <w:szCs w:val="21"/>
          <w:lang w:val="en-US" w:eastAsia="zh-CN"/>
        </w:rPr>
      </w:pPr>
      <w:bookmarkStart w:id="365" w:name="_Toc15355"/>
      <w:bookmarkStart w:id="366" w:name="_Toc16738"/>
      <w:bookmarkStart w:id="367" w:name="_Toc14298"/>
      <w:bookmarkStart w:id="368" w:name="_Toc8715"/>
      <w:bookmarkStart w:id="369" w:name="_Toc5352"/>
      <w:bookmarkStart w:id="370" w:name="_Toc556"/>
      <w:bookmarkStart w:id="371" w:name="_Toc32368"/>
      <w:r>
        <w:rPr>
          <w:rStyle w:val="14"/>
          <w:rFonts w:hint="eastAsia"/>
          <w:b w:val="0"/>
          <w:bCs/>
        </w:rPr>
        <w:t>（五）青冈栎</w:t>
      </w:r>
      <w:bookmarkEnd w:id="365"/>
      <w:bookmarkEnd w:id="366"/>
      <w:bookmarkEnd w:id="367"/>
      <w:bookmarkEnd w:id="368"/>
      <w:bookmarkEnd w:id="369"/>
      <w:bookmarkEnd w:id="370"/>
      <w:r>
        <w:rPr>
          <w:rFonts w:hint="eastAsia" w:asciiTheme="minorAscii"/>
          <w:i w:val="0"/>
          <w:iCs w:val="0"/>
          <w:sz w:val="21"/>
          <w:szCs w:val="21"/>
          <w:lang w:val="en-US" w:eastAsia="zh-CN"/>
        </w:rPr>
        <w:t>（</w:t>
      </w:r>
      <w:r>
        <w:rPr>
          <w:rFonts w:hint="eastAsia" w:asciiTheme="minorAscii"/>
          <w:i/>
          <w:iCs/>
          <w:sz w:val="21"/>
          <w:szCs w:val="21"/>
          <w:lang w:val="en-US" w:eastAsia="zh-CN"/>
        </w:rPr>
        <w:t xml:space="preserve">Cyclobalanopsis      glauca </w:t>
      </w:r>
      <w:r>
        <w:rPr>
          <w:rFonts w:hint="eastAsia" w:asciiTheme="minorAscii"/>
          <w:i w:val="0"/>
          <w:iCs w:val="0"/>
          <w:sz w:val="21"/>
          <w:szCs w:val="21"/>
          <w:lang w:val="en-US" w:eastAsia="zh-CN"/>
        </w:rPr>
        <w:t>(Thunb.)</w:t>
      </w:r>
    </w:p>
    <w:p>
      <w:pPr>
        <w:jc w:val="center"/>
        <w:outlineLvl w:val="1"/>
        <w:rPr>
          <w:rStyle w:val="13"/>
          <w:rFonts w:ascii="仿宋" w:hAnsi="仿宋" w:eastAsia="仿宋" w:cs="仿宋"/>
          <w:b w:val="0"/>
          <w:bCs/>
          <w:szCs w:val="44"/>
        </w:rPr>
      </w:pPr>
      <w:r>
        <w:rPr>
          <w:rFonts w:hint="eastAsia" w:asciiTheme="minorAscii"/>
          <w:i w:val="0"/>
          <w:iCs w:val="0"/>
          <w:sz w:val="21"/>
          <w:szCs w:val="21"/>
          <w:lang w:val="en-US" w:eastAsia="zh-CN"/>
        </w:rPr>
        <w:t xml:space="preserve"> Oerst.）</w:t>
      </w:r>
    </w:p>
    <w:bookmarkEnd w:id="371"/>
    <w:p>
      <w:pPr>
        <w:spacing w:line="640" w:lineRule="exact"/>
        <w:rPr>
          <w:rStyle w:val="13"/>
          <w:rFonts w:hint="eastAsia" w:ascii="仿宋" w:hAnsi="仿宋" w:eastAsia="仿宋" w:cs="仿宋"/>
          <w:sz w:val="32"/>
          <w:szCs w:val="32"/>
        </w:rPr>
      </w:pPr>
    </w:p>
    <w:p>
      <w:pPr>
        <w:spacing w:line="640" w:lineRule="exact"/>
        <w:rPr>
          <w:rStyle w:val="13"/>
          <w:rFonts w:hint="eastAsia" w:ascii="仿宋" w:hAnsi="仿宋" w:eastAsia="仿宋" w:cs="仿宋"/>
          <w:sz w:val="32"/>
          <w:szCs w:val="32"/>
        </w:rPr>
      </w:pPr>
    </w:p>
    <w:p>
      <w:pPr>
        <w:spacing w:line="640" w:lineRule="exact"/>
        <w:rPr>
          <w:rStyle w:val="13"/>
          <w:rFonts w:hint="eastAsia" w:ascii="仿宋" w:hAnsi="仿宋" w:eastAsia="仿宋" w:cs="仿宋"/>
          <w:sz w:val="32"/>
          <w:szCs w:val="32"/>
        </w:rPr>
      </w:pPr>
    </w:p>
    <w:p>
      <w:pPr>
        <w:spacing w:line="640" w:lineRule="exact"/>
        <w:rPr>
          <w:rFonts w:hint="eastAsia" w:ascii="仿宋" w:hAnsi="仿宋" w:eastAsia="仿宋" w:cs="仿宋"/>
          <w:b/>
          <w:bCs/>
          <w:szCs w:val="32"/>
        </w:rPr>
      </w:pPr>
      <w:r>
        <w:rPr>
          <w:sz w:val="32"/>
        </w:rPr>
        <mc:AlternateContent>
          <mc:Choice Requires="wps">
            <w:drawing>
              <wp:anchor distT="0" distB="0" distL="114300" distR="114300" simplePos="0" relativeHeight="251668480" behindDoc="0" locked="0" layoutInCell="1" allowOverlap="1">
                <wp:simplePos x="0" y="0"/>
                <wp:positionH relativeFrom="column">
                  <wp:posOffset>-76835</wp:posOffset>
                </wp:positionH>
                <wp:positionV relativeFrom="paragraph">
                  <wp:posOffset>212090</wp:posOffset>
                </wp:positionV>
                <wp:extent cx="5331460" cy="635"/>
                <wp:effectExtent l="0" t="0" r="0" b="0"/>
                <wp:wrapNone/>
                <wp:docPr id="23" name="直接连接符 23"/>
                <wp:cNvGraphicFramePr/>
                <a:graphic xmlns:a="http://schemas.openxmlformats.org/drawingml/2006/main">
                  <a:graphicData uri="http://schemas.microsoft.com/office/word/2010/wordprocessingShape">
                    <wps:wsp>
                      <wps:cNvCnPr/>
                      <wps:spPr>
                        <a:xfrm>
                          <a:off x="0" y="0"/>
                          <a:ext cx="5331460" cy="635"/>
                        </a:xfrm>
                        <a:prstGeom prst="line">
                          <a:avLst/>
                        </a:prstGeom>
                        <a:ln w="9525" cap="flat" cmpd="sng">
                          <a:solidFill>
                            <a:srgbClr val="92D05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6.05pt;margin-top:16.7pt;height:0.05pt;width:419.8pt;z-index:251668480;mso-width-relative:page;mso-height-relative:page;" filled="f" stroked="t" coordsize="21600,21600" o:gfxdata="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ELkoBvbAAAACQEAAA8AAAAAAAAAAQAgAAAAIgAAAGRycy9kb3du&#10;cmV2LnhtbFBLAQIUABQAAAAIAIdO4kBvLp7//AEAAOgDAAAOAAAAAAAAAAEAIAAAACoBAABkcnMv&#10;ZTJvRG9jLnhtbFBLBQYAAAAABgAGAFkBAACYBQAAAAA=&#10;">
                <v:fill on="f" focussize="0,0"/>
                <v:stroke color="#92D050" joinstyle="round"/>
                <v:imagedata o:title=""/>
                <o:lock v:ext="edit" aspectratio="f"/>
              </v:line>
            </w:pict>
          </mc:Fallback>
        </mc:AlternateContent>
      </w:r>
    </w:p>
    <w:p>
      <w:pPr>
        <w:pStyle w:val="5"/>
        <w:spacing w:before="0" w:after="0"/>
        <w:ind w:firstLine="640" w:firstLineChars="200"/>
        <w:jc w:val="left"/>
        <w:rPr>
          <w:rFonts w:hint="eastAsia" w:ascii="仿宋" w:hAnsi="仿宋" w:eastAsia="仿宋" w:cs="仿宋"/>
          <w:b w:val="0"/>
          <w:bCs/>
          <w:szCs w:val="32"/>
        </w:rPr>
        <w:sectPr>
          <w:pgSz w:w="11906" w:h="16838"/>
          <w:pgMar w:top="1440" w:right="1800" w:bottom="1440" w:left="1800" w:header="851" w:footer="992" w:gutter="0"/>
          <w:pgNumType w:fmt="decimal"/>
          <w:cols w:space="425" w:num="1"/>
          <w:docGrid w:type="lines" w:linePitch="312" w:charSpace="0"/>
        </w:sectPr>
      </w:pPr>
      <w:bookmarkStart w:id="372" w:name="_Toc19294"/>
      <w:bookmarkStart w:id="373" w:name="_Toc14275"/>
      <w:bookmarkStart w:id="374" w:name="_Toc9070"/>
      <w:bookmarkStart w:id="375" w:name="_Toc29857"/>
      <w:bookmarkStart w:id="376" w:name="_Toc17594"/>
      <w:bookmarkStart w:id="377" w:name="_Toc17435"/>
      <w:bookmarkStart w:id="378" w:name="_Toc29559"/>
      <w:bookmarkStart w:id="379" w:name="_Toc24478"/>
      <w:bookmarkStart w:id="380" w:name="_Toc22932"/>
      <w:bookmarkStart w:id="381" w:name="_Toc4595"/>
      <w:bookmarkStart w:id="382" w:name="_Toc26803"/>
      <w:r>
        <w:rPr>
          <w:rFonts w:hint="eastAsia" w:ascii="仿宋" w:hAnsi="仿宋" w:eastAsia="仿宋" w:cs="仿宋"/>
          <w:b w:val="0"/>
          <w:bCs/>
          <w:szCs w:val="32"/>
        </w:rPr>
        <w:t>壳斗科青冈属常绿乔木。花期4-5月，果期10月，小枝无毛。叶片革质，倒卵状椭圆形或长椭圆形，顶端渐尖或短尾状，基部圆形或宽楔形，叶缘中部以上有疏锯齿，叶背支脉明显，叶面无毛，叶背有整齐平伏白色单毛，老时渐脱落，常有白色鳞秕。喜温暖湿润气候，较耐寒耐旱，对土壤要求不严,在酸性、弱碱性或石灰岩土壤均能生长。深根性直根系</w:t>
      </w:r>
      <w:r>
        <w:rPr>
          <w:rFonts w:ascii="仿宋" w:hAnsi="仿宋" w:eastAsia="仿宋" w:cs="仿宋"/>
          <w:b w:val="0"/>
          <w:bCs/>
          <w:szCs w:val="32"/>
        </w:rPr>
        <w:t>，耐干燥，可生长于多</w:t>
      </w:r>
      <w:r>
        <w:rPr>
          <w:rFonts w:ascii="仿宋" w:hAnsi="仿宋" w:eastAsia="仿宋" w:cs="仿宋"/>
          <w:b w:val="0"/>
          <w:bCs/>
          <w:szCs w:val="32"/>
        </w:rPr>
        <w:fldChar w:fldCharType="begin"/>
      </w:r>
      <w:r>
        <w:rPr>
          <w:rFonts w:ascii="仿宋" w:hAnsi="仿宋" w:eastAsia="仿宋" w:cs="仿宋"/>
          <w:b w:val="0"/>
          <w:bCs/>
          <w:szCs w:val="32"/>
        </w:rPr>
        <w:instrText xml:space="preserve"> HYPERLINK "https://baike.baidu.com/item/%E7%9F%B3%E7%A0%BE" \t "https://baike.baidu.com/item/%E9%9D%92%E5%86%88%E6%A0%8E/_blank" </w:instrText>
      </w:r>
      <w:r>
        <w:rPr>
          <w:rFonts w:ascii="仿宋" w:hAnsi="仿宋" w:eastAsia="仿宋" w:cs="仿宋"/>
          <w:b w:val="0"/>
          <w:bCs/>
          <w:szCs w:val="32"/>
        </w:rPr>
        <w:fldChar w:fldCharType="separate"/>
      </w:r>
      <w:r>
        <w:rPr>
          <w:rFonts w:ascii="仿宋" w:hAnsi="仿宋" w:eastAsia="仿宋" w:cs="仿宋"/>
          <w:b w:val="0"/>
          <w:bCs/>
          <w:szCs w:val="32"/>
        </w:rPr>
        <w:t>石砾</w:t>
      </w:r>
      <w:r>
        <w:rPr>
          <w:rFonts w:ascii="仿宋" w:hAnsi="仿宋" w:eastAsia="仿宋" w:cs="仿宋"/>
          <w:b w:val="0"/>
          <w:bCs/>
          <w:szCs w:val="32"/>
        </w:rPr>
        <w:fldChar w:fldCharType="end"/>
      </w:r>
      <w:r>
        <w:rPr>
          <w:rFonts w:ascii="仿宋" w:hAnsi="仿宋" w:eastAsia="仿宋" w:cs="仿宋"/>
          <w:b w:val="0"/>
          <w:bCs/>
          <w:szCs w:val="32"/>
        </w:rPr>
        <w:t>的山地</w:t>
      </w:r>
      <w:r>
        <w:rPr>
          <w:rFonts w:hint="eastAsia" w:ascii="仿宋" w:hAnsi="仿宋" w:eastAsia="仿宋" w:cs="仿宋"/>
          <w:b w:val="0"/>
          <w:bCs/>
          <w:szCs w:val="32"/>
        </w:rPr>
        <w:t>。在深厚、肥沃、湿润地方生长旺盛,在土层贫瘠地方生长不良。</w:t>
      </w:r>
      <w:bookmarkEnd w:id="372"/>
      <w:bookmarkEnd w:id="373"/>
      <w:bookmarkEnd w:id="374"/>
      <w:bookmarkEnd w:id="375"/>
      <w:bookmarkEnd w:id="376"/>
      <w:bookmarkEnd w:id="377"/>
      <w:bookmarkEnd w:id="378"/>
      <w:bookmarkEnd w:id="379"/>
      <w:bookmarkEnd w:id="380"/>
      <w:bookmarkEnd w:id="381"/>
      <w:bookmarkEnd w:id="382"/>
    </w:p>
    <w:p>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仿宋" w:hAnsi="仿宋" w:eastAsia="仿宋" w:cs="仿宋"/>
          <w:b w:val="0"/>
          <w:bCs w:val="0"/>
          <w:sz w:val="32"/>
          <w:szCs w:val="32"/>
          <w:lang w:eastAsia="zh-CN"/>
        </w:rPr>
        <w:sectPr>
          <w:pgSz w:w="11906" w:h="16838"/>
          <w:pgMar w:top="1440" w:right="1800" w:bottom="1440" w:left="1800" w:header="851" w:footer="992" w:gutter="0"/>
          <w:pgNumType w:fmt="decimal"/>
          <w:cols w:space="425" w:num="1"/>
          <w:docGrid w:type="lines" w:linePitch="312" w:charSpace="0"/>
        </w:sectPr>
      </w:pPr>
      <w:r>
        <w:rPr>
          <w:rFonts w:hint="eastAsia" w:ascii="仿宋" w:hAnsi="仿宋" w:eastAsia="仿宋" w:cs="仿宋"/>
          <w:b w:val="0"/>
          <w:bCs w:val="0"/>
          <w:sz w:val="32"/>
          <w:szCs w:val="32"/>
          <w:lang w:val="en-US" w:eastAsia="zh-CN"/>
        </w:rPr>
        <w:t>9、</w:t>
      </w:r>
      <w:r>
        <w:rPr>
          <w:rFonts w:hint="eastAsia" w:ascii="仿宋" w:hAnsi="仿宋" w:eastAsia="仿宋" w:cs="仿宋"/>
          <w:b w:val="0"/>
          <w:bCs w:val="0"/>
          <w:sz w:val="32"/>
          <w:szCs w:val="32"/>
          <w:lang w:eastAsia="zh-CN"/>
        </w:rPr>
        <w:t>佛子岭镇汪家冲村葛家岭组陈仁华家边——青冈栎</w:t>
      </w:r>
      <w:r>
        <w:rPr>
          <w:rFonts w:hint="eastAsia" w:ascii="仿宋" w:hAnsi="仿宋" w:eastAsia="仿宋" w:cs="仿宋"/>
          <w:b w:val="0"/>
          <w:bCs w:val="0"/>
          <w:sz w:val="32"/>
          <w:szCs w:val="32"/>
          <w:lang w:eastAsia="zh-CN"/>
        </w:rPr>
        <w:drawing>
          <wp:inline distT="0" distB="0" distL="114300" distR="114300">
            <wp:extent cx="5400040" cy="7200265"/>
            <wp:effectExtent l="0" t="0" r="10160" b="635"/>
            <wp:docPr id="76" name="图片 76" descr="C:/Users/DELL/AppData/Local/Temp/picturecompress_20210812153447/output_1.jpgoutput_1"/>
            <wp:cNvGraphicFramePr/>
            <a:graphic xmlns:a="http://schemas.openxmlformats.org/drawingml/2006/main">
              <a:graphicData uri="http://schemas.openxmlformats.org/drawingml/2006/picture">
                <pic:pic xmlns:pic="http://schemas.openxmlformats.org/drawingml/2006/picture">
                  <pic:nvPicPr>
                    <pic:cNvPr id="76" name="图片 76" descr="C:/Users/DELL/AppData/Local/Temp/picturecompress_20210812153447/output_1.jpgoutput_1"/>
                    <pic:cNvPicPr/>
                  </pic:nvPicPr>
                  <pic:blipFill>
                    <a:blip r:embed="rId80"/>
                    <a:stretch>
                      <a:fillRect/>
                    </a:stretch>
                  </pic:blipFill>
                  <pic:spPr>
                    <a:xfrm>
                      <a:off x="0" y="0"/>
                      <a:ext cx="5400040" cy="720026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仿宋" w:hAnsi="仿宋" w:eastAsia="仿宋" w:cs="仿宋"/>
          <w:b/>
          <w:kern w:val="2"/>
          <w:sz w:val="32"/>
          <w:szCs w:val="24"/>
          <w:lang w:val="en-US" w:eastAsia="zh-CN" w:bidi="ar-SA"/>
        </w:rPr>
      </w:pPr>
      <w:r>
        <w:rPr>
          <w:rFonts w:hint="eastAsia" w:ascii="仿宋" w:hAnsi="仿宋" w:eastAsia="仿宋" w:cs="仿宋"/>
          <w:b w:val="0"/>
          <w:bCs w:val="0"/>
          <w:sz w:val="32"/>
          <w:szCs w:val="32"/>
          <w:lang w:eastAsia="zh-CN"/>
        </w:rPr>
        <w:t>现状调查表</w:t>
      </w:r>
    </w:p>
    <w:p>
      <w:pPr>
        <w:keepNext w:val="0"/>
        <w:keepLines w:val="0"/>
        <w:pageBreakBefore w:val="0"/>
        <w:kinsoku/>
        <w:wordWrap/>
        <w:overflowPunct/>
        <w:topLinePunct w:val="0"/>
        <w:autoSpaceDE/>
        <w:autoSpaceDN/>
        <w:bidi w:val="0"/>
        <w:adjustRightInd/>
        <w:snapToGrid/>
        <w:spacing w:line="240" w:lineRule="auto"/>
        <w:jc w:val="both"/>
        <w:textAlignment w:val="auto"/>
        <w:rPr>
          <w:rFonts w:hint="eastAsia" w:ascii="仿宋" w:hAnsi="仿宋" w:eastAsia="仿宋" w:cs="仿宋"/>
          <w:i w:val="0"/>
          <w:iCs w:val="0"/>
          <w:caps w:val="0"/>
          <w:color w:val="333333"/>
          <w:spacing w:val="0"/>
          <w:sz w:val="28"/>
          <w:szCs w:val="28"/>
          <w:shd w:val="clear" w:color="auto" w:fill="FFFFFF"/>
        </w:rPr>
      </w:pPr>
    </w:p>
    <w:tbl>
      <w:tblPr>
        <w:tblStyle w:val="11"/>
        <w:tblW w:w="9556"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907"/>
        <w:gridCol w:w="832"/>
        <w:gridCol w:w="999"/>
        <w:gridCol w:w="1220"/>
        <w:gridCol w:w="334"/>
        <w:gridCol w:w="859"/>
        <w:gridCol w:w="1123"/>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trPr>
        <w:tc>
          <w:tcPr>
            <w:tcW w:w="93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古树</w:t>
            </w:r>
            <w:r>
              <w:rPr>
                <w:rFonts w:hint="eastAsia" w:ascii="仿宋" w:hAnsi="仿宋" w:eastAsia="仿宋" w:cs="仿宋"/>
                <w:color w:val="000000"/>
                <w:kern w:val="0"/>
                <w:sz w:val="28"/>
                <w:szCs w:val="28"/>
                <w:lang w:val="en-US" w:eastAsia="zh-CN" w:bidi="ar"/>
              </w:rPr>
              <w:t>编号</w:t>
            </w:r>
          </w:p>
        </w:tc>
        <w:tc>
          <w:tcPr>
            <w:tcW w:w="1907"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34152510405</w:t>
            </w:r>
          </w:p>
        </w:tc>
        <w:tc>
          <w:tcPr>
            <w:tcW w:w="832"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挂牌年龄</w:t>
            </w:r>
          </w:p>
        </w:tc>
        <w:tc>
          <w:tcPr>
            <w:tcW w:w="999"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500年</w:t>
            </w:r>
          </w:p>
        </w:tc>
        <w:tc>
          <w:tcPr>
            <w:tcW w:w="1220"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胸围</w:t>
            </w:r>
          </w:p>
        </w:tc>
        <w:tc>
          <w:tcPr>
            <w:tcW w:w="1193"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400cm</w:t>
            </w: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胸径</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127cm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长势</w:t>
            </w:r>
          </w:p>
        </w:tc>
        <w:tc>
          <w:tcPr>
            <w:tcW w:w="1907"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重弱</w:t>
            </w:r>
          </w:p>
        </w:tc>
        <w:tc>
          <w:tcPr>
            <w:tcW w:w="832"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保护等级</w:t>
            </w:r>
          </w:p>
        </w:tc>
        <w:tc>
          <w:tcPr>
            <w:tcW w:w="999"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一级</w:t>
            </w:r>
          </w:p>
        </w:tc>
        <w:tc>
          <w:tcPr>
            <w:tcW w:w="1220" w:type="dxa"/>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bidi="ar"/>
              </w:rPr>
              <w:t>海拔</w:t>
            </w:r>
          </w:p>
        </w:tc>
        <w:tc>
          <w:tcPr>
            <w:tcW w:w="1193" w:type="dxa"/>
            <w:gridSpan w:val="2"/>
            <w:vMerge w:val="restart"/>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612m</w:t>
            </w: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横坐标</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431348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1907"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832"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999"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1220" w:type="dxa"/>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bidi="ar"/>
              </w:rPr>
            </w:pPr>
          </w:p>
        </w:tc>
        <w:tc>
          <w:tcPr>
            <w:tcW w:w="1193" w:type="dxa"/>
            <w:gridSpan w:val="2"/>
            <w:vMerge w:val="continue"/>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p>
        </w:tc>
        <w:tc>
          <w:tcPr>
            <w:tcW w:w="112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纵坐标</w:t>
            </w:r>
          </w:p>
        </w:tc>
        <w:tc>
          <w:tcPr>
            <w:tcW w:w="134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3460140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936"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地址</w:t>
            </w:r>
          </w:p>
        </w:tc>
        <w:tc>
          <w:tcPr>
            <w:tcW w:w="8620" w:type="dxa"/>
            <w:gridSpan w:val="8"/>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t>佛子岭镇汪家冲村葛家岭组陈仁华家边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1" w:hRule="atLeast"/>
        </w:trPr>
        <w:tc>
          <w:tcPr>
            <w:tcW w:w="936" w:type="dxa"/>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生长现状</w:t>
            </w:r>
          </w:p>
        </w:tc>
        <w:tc>
          <w:tcPr>
            <w:tcW w:w="5292" w:type="dxa"/>
            <w:gridSpan w:val="5"/>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77" name="图片 77" descr="C:/Users/DELL/AppData/Local/Temp/picturecompress_20210812153630/output_1.jpgoutput_1"/>
                  <wp:cNvGraphicFramePr/>
                  <a:graphic xmlns:a="http://schemas.openxmlformats.org/drawingml/2006/main">
                    <a:graphicData uri="http://schemas.openxmlformats.org/drawingml/2006/picture">
                      <pic:pic xmlns:pic="http://schemas.openxmlformats.org/drawingml/2006/picture">
                        <pic:nvPicPr>
                          <pic:cNvPr id="77" name="图片 77" descr="C:/Users/DELL/AppData/Local/Temp/picturecompress_20210812153630/output_1.jpgoutput_1"/>
                          <pic:cNvPicPr/>
                        </pic:nvPicPr>
                        <pic:blipFill>
                          <a:blip r:embed="rId81"/>
                          <a:stretch>
                            <a:fillRect/>
                          </a:stretch>
                        </pic:blipFill>
                        <pic:spPr>
                          <a:xfrm>
                            <a:off x="0" y="0"/>
                            <a:ext cx="2879725" cy="3780155"/>
                          </a:xfrm>
                          <a:prstGeom prst="rect">
                            <a:avLst/>
                          </a:prstGeom>
                        </pic:spPr>
                      </pic:pic>
                    </a:graphicData>
                  </a:graphic>
                </wp:inline>
              </w:drawing>
            </w:r>
          </w:p>
        </w:tc>
        <w:tc>
          <w:tcPr>
            <w:tcW w:w="3328" w:type="dxa"/>
            <w:gridSpan w:val="3"/>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树身青苔遍布，基部北侧存在长约1m宽0.5m的开放型空洞，内部腐烂严重。</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2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
        <w:gridCol w:w="801"/>
        <w:gridCol w:w="3975"/>
        <w:gridCol w:w="1894"/>
        <w:gridCol w:w="28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5" w:hRule="atLeast"/>
          <w:jc w:val="center"/>
        </w:trPr>
        <w:tc>
          <w:tcPr>
            <w:tcW w:w="870" w:type="dxa"/>
            <w:gridSpan w:val="2"/>
            <w:vMerge w:val="restart"/>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r>
              <w:rPr>
                <w:rFonts w:hint="eastAsia" w:ascii="仿宋" w:hAnsi="仿宋" w:eastAsia="仿宋" w:cs="仿宋"/>
                <w:color w:val="000000"/>
                <w:kern w:val="0"/>
                <w:sz w:val="28"/>
                <w:szCs w:val="28"/>
                <w:lang w:val="en-US" w:eastAsia="zh-CN" w:bidi="ar"/>
              </w:rPr>
              <w:t>生长现状</w:t>
            </w:r>
          </w:p>
        </w:tc>
        <w:tc>
          <w:tcPr>
            <w:tcW w:w="547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78" name="图片 78" descr="C:/Users/DELL/AppData/Local/Temp/picturecompress_20210812153900/output_1.jpgoutput_1"/>
                  <wp:cNvGraphicFramePr/>
                  <a:graphic xmlns:a="http://schemas.openxmlformats.org/drawingml/2006/main">
                    <a:graphicData uri="http://schemas.openxmlformats.org/drawingml/2006/picture">
                      <pic:pic xmlns:pic="http://schemas.openxmlformats.org/drawingml/2006/picture">
                        <pic:nvPicPr>
                          <pic:cNvPr id="78" name="图片 78" descr="C:/Users/DELL/AppData/Local/Temp/picturecompress_20210812153900/output_1.jpgoutput_1"/>
                          <pic:cNvPicPr/>
                        </pic:nvPicPr>
                        <pic:blipFill>
                          <a:blip r:embed="rId82"/>
                          <a:stretch>
                            <a:fillRect/>
                          </a:stretch>
                        </pic:blipFill>
                        <pic:spPr>
                          <a:xfrm>
                            <a:off x="0" y="0"/>
                            <a:ext cx="2879725" cy="3780155"/>
                          </a:xfrm>
                          <a:prstGeom prst="rect">
                            <a:avLst/>
                          </a:prstGeom>
                        </pic:spPr>
                      </pic:pic>
                    </a:graphicData>
                  </a:graphic>
                </wp:inline>
              </w:drawing>
            </w:r>
          </w:p>
        </w:tc>
        <w:tc>
          <w:tcPr>
            <w:tcW w:w="291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九根大枝干均存在大面积裂槽，并贯穿至基部；树身内膛枝、枯死枝较多，加剧古树承载，通风受阻，影响树体稳定。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9" w:hRule="atLeast"/>
          <w:jc w:val="center"/>
        </w:trPr>
        <w:tc>
          <w:tcPr>
            <w:tcW w:w="870" w:type="dxa"/>
            <w:gridSpan w:val="2"/>
            <w:vMerge w:val="continue"/>
            <w:tcBorders>
              <w:top w:val="single" w:color="auto" w:sz="4" w:space="0"/>
              <w:left w:val="single" w:color="auto" w:sz="4" w:space="0"/>
              <w:bottom w:val="single" w:color="auto" w:sz="4" w:space="0"/>
              <w:right w:val="single" w:color="auto" w:sz="4" w:space="0"/>
            </w:tcBorders>
            <w:noWrap w:val="0"/>
            <w:textDirection w:val="tbRlV"/>
            <w:vAlign w:val="center"/>
          </w:tcPr>
          <w:p>
            <w:pPr>
              <w:pageBreakBefore w:val="0"/>
              <w:widowControl w:val="0"/>
              <w:kinsoku/>
              <w:wordWrap/>
              <w:overflowPunct/>
              <w:topLinePunct w:val="0"/>
              <w:autoSpaceDE/>
              <w:autoSpaceDN/>
              <w:bidi w:val="0"/>
              <w:adjustRightInd/>
              <w:snapToGrid/>
              <w:ind w:left="113" w:right="113"/>
              <w:jc w:val="center"/>
              <w:textAlignment w:val="center"/>
              <w:rPr>
                <w:rFonts w:hint="eastAsia" w:ascii="仿宋" w:hAnsi="仿宋" w:eastAsia="仿宋" w:cs="仿宋"/>
                <w:color w:val="000000"/>
                <w:kern w:val="0"/>
                <w:sz w:val="28"/>
                <w:szCs w:val="28"/>
                <w:lang w:val="en-US" w:eastAsia="zh-CN" w:bidi="ar"/>
              </w:rPr>
            </w:pPr>
          </w:p>
        </w:tc>
        <w:tc>
          <w:tcPr>
            <w:tcW w:w="547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3780155" cy="2835275"/>
                  <wp:effectExtent l="0" t="0" r="3175" b="10795"/>
                  <wp:docPr id="79" name="图片 79" descr="C:/Users/DELL/AppData/Local/Temp/picturecompress_20210812154437/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C:/Users/DELL/AppData/Local/Temp/picturecompress_20210812154437/output_1.jpgoutput_1"/>
                          <pic:cNvPicPr>
                            <a:picLocks noChangeAspect="1"/>
                          </pic:cNvPicPr>
                        </pic:nvPicPr>
                        <pic:blipFill>
                          <a:blip r:embed="rId83"/>
                          <a:stretch>
                            <a:fillRect/>
                          </a:stretch>
                        </pic:blipFill>
                        <pic:spPr>
                          <a:xfrm rot="5400000">
                            <a:off x="0" y="0"/>
                            <a:ext cx="3780155" cy="2835275"/>
                          </a:xfrm>
                          <a:prstGeom prst="rect">
                            <a:avLst/>
                          </a:prstGeom>
                        </pic:spPr>
                      </pic:pic>
                    </a:graphicData>
                  </a:graphic>
                </wp:inline>
              </w:drawing>
            </w:r>
          </w:p>
        </w:tc>
        <w:tc>
          <w:tcPr>
            <w:tcW w:w="2913" w:type="dxa"/>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left"/>
              <w:textAlignment w:val="center"/>
              <w:rPr>
                <w:rFonts w:hint="default"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t>周边土壤板结，影响根系透气；有堆土经历，造成基部腐烂。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6" w:type="dxa"/>
          <w:trHeight w:val="6330" w:hRule="atLeast"/>
          <w:jc w:val="center"/>
        </w:trPr>
        <w:tc>
          <w:tcPr>
            <w:tcW w:w="4757"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82" name="图片 82" descr="C:/Users/DELL/AppData/Local/Temp/picturecompress_20210812154917/output_1.jpgoutput_1"/>
                  <wp:cNvGraphicFramePr/>
                  <a:graphic xmlns:a="http://schemas.openxmlformats.org/drawingml/2006/main">
                    <a:graphicData uri="http://schemas.openxmlformats.org/drawingml/2006/picture">
                      <pic:pic xmlns:pic="http://schemas.openxmlformats.org/drawingml/2006/picture">
                        <pic:nvPicPr>
                          <pic:cNvPr id="82" name="图片 82" descr="C:/Users/DELL/AppData/Local/Temp/picturecompress_20210812154917/output_1.jpgoutput_1"/>
                          <pic:cNvPicPr/>
                        </pic:nvPicPr>
                        <pic:blipFill>
                          <a:blip r:embed="rId84"/>
                          <a:stretch>
                            <a:fillRect/>
                          </a:stretch>
                        </pic:blipFill>
                        <pic:spPr>
                          <a:xfrm>
                            <a:off x="0" y="0"/>
                            <a:ext cx="2879725" cy="3780155"/>
                          </a:xfrm>
                          <a:prstGeom prst="rect">
                            <a:avLst/>
                          </a:prstGeom>
                        </pic:spPr>
                      </pic:pic>
                    </a:graphicData>
                  </a:graphic>
                </wp:inline>
              </w:drawing>
            </w:r>
          </w:p>
        </w:tc>
        <w:tc>
          <w:tcPr>
            <w:tcW w:w="443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drawing>
                <wp:inline distT="0" distB="0" distL="114300" distR="114300">
                  <wp:extent cx="2879725" cy="3780155"/>
                  <wp:effectExtent l="0" t="0" r="15875" b="10795"/>
                  <wp:docPr id="83" name="图片 83" descr="C:/Users/DELL/AppData/Local/Temp/picturecompress_20210812155053/output_1.jpgoutput_1"/>
                  <wp:cNvGraphicFramePr/>
                  <a:graphic xmlns:a="http://schemas.openxmlformats.org/drawingml/2006/main">
                    <a:graphicData uri="http://schemas.openxmlformats.org/drawingml/2006/picture">
                      <pic:pic xmlns:pic="http://schemas.openxmlformats.org/drawingml/2006/picture">
                        <pic:nvPicPr>
                          <pic:cNvPr id="83" name="图片 83" descr="C:/Users/DELL/AppData/Local/Temp/picturecompress_20210812155053/output_1.jpgoutput_1"/>
                          <pic:cNvPicPr/>
                        </pic:nvPicPr>
                        <pic:blipFill>
                          <a:blip r:embed="rId85"/>
                          <a:stretch>
                            <a:fillRect/>
                          </a:stretch>
                        </pic:blipFill>
                        <pic:spPr>
                          <a:xfrm>
                            <a:off x="0" y="0"/>
                            <a:ext cx="2879725" cy="378015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66" w:type="dxa"/>
          <w:trHeight w:val="6322" w:hRule="atLeast"/>
          <w:jc w:val="center"/>
        </w:trPr>
        <w:tc>
          <w:tcPr>
            <w:tcW w:w="4757"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eastAsia" w:ascii="仿宋" w:hAnsi="仿宋" w:eastAsia="仿宋" w:cs="仿宋"/>
                <w:sz w:val="28"/>
                <w:szCs w:val="28"/>
                <w:vertAlign w:val="baseline"/>
                <w:lang w:val="en-US" w:eastAsia="zh-CN"/>
              </w:rPr>
            </w:pPr>
            <w:r>
              <w:rPr>
                <w:rFonts w:hint="eastAsia" w:ascii="仿宋" w:hAnsi="仿宋" w:eastAsia="仿宋" w:cs="仿宋"/>
                <w:sz w:val="28"/>
                <w:szCs w:val="28"/>
                <w:vertAlign w:val="baseline"/>
                <w:lang w:val="en-US" w:eastAsia="zh-CN"/>
              </w:rPr>
              <w:drawing>
                <wp:inline distT="0" distB="0" distL="114300" distR="114300">
                  <wp:extent cx="2879725" cy="3780155"/>
                  <wp:effectExtent l="0" t="0" r="15875" b="10795"/>
                  <wp:docPr id="80" name="图片 80" descr="C:/Users/DELL/AppData/Local/Temp/picturecompress_20210812154753/output_1.jpgoutput_1"/>
                  <wp:cNvGraphicFramePr/>
                  <a:graphic xmlns:a="http://schemas.openxmlformats.org/drawingml/2006/main">
                    <a:graphicData uri="http://schemas.openxmlformats.org/drawingml/2006/picture">
                      <pic:pic xmlns:pic="http://schemas.openxmlformats.org/drawingml/2006/picture">
                        <pic:nvPicPr>
                          <pic:cNvPr id="80" name="图片 80" descr="C:/Users/DELL/AppData/Local/Temp/picturecompress_20210812154753/output_1.jpgoutput_1"/>
                          <pic:cNvPicPr/>
                        </pic:nvPicPr>
                        <pic:blipFill>
                          <a:blip r:embed="rId86"/>
                          <a:stretch>
                            <a:fillRect/>
                          </a:stretch>
                        </pic:blipFill>
                        <pic:spPr>
                          <a:xfrm>
                            <a:off x="0" y="0"/>
                            <a:ext cx="2879725" cy="3780155"/>
                          </a:xfrm>
                          <a:prstGeom prst="rect">
                            <a:avLst/>
                          </a:prstGeom>
                        </pic:spPr>
                      </pic:pic>
                    </a:graphicData>
                  </a:graphic>
                </wp:inline>
              </w:drawing>
            </w:r>
          </w:p>
        </w:tc>
        <w:tc>
          <w:tcPr>
            <w:tcW w:w="4439" w:type="dxa"/>
            <w:gridSpan w:val="2"/>
            <w:tcBorders>
              <w:top w:val="single" w:color="auto" w:sz="4" w:space="0"/>
              <w:left w:val="single" w:color="auto" w:sz="4" w:space="0"/>
              <w:bottom w:val="single" w:color="auto" w:sz="4" w:space="0"/>
              <w:right w:val="single" w:color="auto" w:sz="4" w:space="0"/>
            </w:tcBorders>
            <w:noWrap w:val="0"/>
            <w:vAlign w:val="center"/>
          </w:tcPr>
          <w:p>
            <w:pPr>
              <w:pageBreakBefore w:val="0"/>
              <w:widowControl w:val="0"/>
              <w:kinsoku/>
              <w:wordWrap/>
              <w:overflowPunct/>
              <w:topLinePunct w:val="0"/>
              <w:autoSpaceDE/>
              <w:autoSpaceDN/>
              <w:bidi w:val="0"/>
              <w:adjustRightInd/>
              <w:snapToGrid/>
              <w:jc w:val="center"/>
              <w:textAlignment w:val="center"/>
              <w:rPr>
                <w:rFonts w:hint="default" w:ascii="仿宋" w:hAnsi="仿宋" w:eastAsia="仿宋" w:cs="仿宋"/>
                <w:sz w:val="28"/>
                <w:szCs w:val="28"/>
                <w:vertAlign w:val="baseline"/>
                <w:lang w:val="en-US" w:eastAsia="zh-CN"/>
              </w:rPr>
            </w:pPr>
            <w:r>
              <w:rPr>
                <w:rFonts w:hint="default" w:ascii="仿宋" w:hAnsi="仿宋" w:eastAsia="仿宋" w:cs="仿宋"/>
                <w:sz w:val="28"/>
                <w:szCs w:val="28"/>
                <w:vertAlign w:val="baseline"/>
                <w:lang w:val="en-US" w:eastAsia="zh-CN"/>
              </w:rPr>
              <w:drawing>
                <wp:inline distT="0" distB="0" distL="114300" distR="114300">
                  <wp:extent cx="2879725" cy="3780155"/>
                  <wp:effectExtent l="0" t="0" r="15875" b="10795"/>
                  <wp:docPr id="25" name="图片 25" descr="554a5904e0d0f9548f2f00d43a44fcc"/>
                  <wp:cNvGraphicFramePr/>
                  <a:graphic xmlns:a="http://schemas.openxmlformats.org/drawingml/2006/main">
                    <a:graphicData uri="http://schemas.openxmlformats.org/drawingml/2006/picture">
                      <pic:pic xmlns:pic="http://schemas.openxmlformats.org/drawingml/2006/picture">
                        <pic:nvPicPr>
                          <pic:cNvPr id="25" name="图片 25" descr="554a5904e0d0f9548f2f00d43a44fcc"/>
                          <pic:cNvPicPr/>
                        </pic:nvPicPr>
                        <pic:blipFill>
                          <a:blip r:embed="rId87"/>
                          <a:stretch>
                            <a:fillRect/>
                          </a:stretch>
                        </pic:blipFill>
                        <pic:spPr>
                          <a:xfrm>
                            <a:off x="0" y="0"/>
                            <a:ext cx="2879725" cy="3780155"/>
                          </a:xfrm>
                          <a:prstGeom prst="rect">
                            <a:avLst/>
                          </a:prstGeom>
                        </pic:spPr>
                      </pic:pic>
                    </a:graphicData>
                  </a:graphic>
                </wp:inline>
              </w:drawing>
            </w:r>
          </w:p>
        </w:tc>
      </w:tr>
    </w:tbl>
    <w:p/>
    <w:p>
      <w:pPr>
        <w:sectPr>
          <w:pgSz w:w="11906" w:h="16838"/>
          <w:pgMar w:top="1440" w:right="1800" w:bottom="1440" w:left="1800" w:header="851" w:footer="992" w:gutter="0"/>
          <w:pgNumType w:fmt="decimal"/>
          <w:cols w:space="425" w:num="1"/>
          <w:docGrid w:type="lines" w:linePitch="312" w:charSpace="0"/>
        </w:sectPr>
      </w:pPr>
    </w:p>
    <w:p>
      <w:pPr>
        <w:jc w:val="center"/>
        <w:outlineLvl w:val="0"/>
        <w:rPr>
          <w:rFonts w:hint="eastAsia" w:ascii="仿宋" w:hAnsi="仿宋" w:eastAsia="仿宋" w:cs="仿宋"/>
          <w:b/>
          <w:bCs/>
          <w:sz w:val="32"/>
          <w:szCs w:val="32"/>
          <w:lang w:val="en-US" w:eastAsia="zh-CN"/>
        </w:rPr>
      </w:pPr>
      <w:bookmarkStart w:id="383" w:name="_Toc26652"/>
      <w:bookmarkStart w:id="384" w:name="_Toc21159"/>
      <w:r>
        <w:rPr>
          <w:rFonts w:hint="eastAsia" w:ascii="仿宋" w:hAnsi="仿宋" w:eastAsia="仿宋" w:cs="仿宋"/>
          <w:b/>
          <w:bCs/>
          <w:sz w:val="32"/>
          <w:szCs w:val="32"/>
          <w:lang w:val="en-US" w:eastAsia="zh-CN"/>
        </w:rPr>
        <w:t>现状分析</w:t>
      </w:r>
      <w:bookmarkEnd w:id="383"/>
      <w:bookmarkEnd w:id="384"/>
    </w:p>
    <w:p>
      <w:pPr>
        <w:ind w:firstLine="640" w:firstLineChars="200"/>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此株古树周边有居民房屋，树体腐烂极其严重，枝干存在折断风险，且树身大型枯枝较多，周边老人常在树下休息、纳凉，有极大安全隐患。需对古树枯枝进行清理，并对树冠内的交叉枝、内膛枝进行修剪，增加通风透气，减少空气阻力，降低折断、坠落风险。</w:t>
      </w:r>
    </w:p>
    <w:p>
      <w:pPr>
        <w:ind w:firstLine="640" w:firstLineChars="200"/>
      </w:pPr>
      <w:r>
        <w:rPr>
          <w:rFonts w:hint="eastAsia" w:ascii="仿宋" w:hAnsi="仿宋" w:eastAsia="仿宋" w:cs="仿宋"/>
          <w:b w:val="0"/>
          <w:bCs w:val="0"/>
          <w:sz w:val="32"/>
          <w:szCs w:val="32"/>
          <w:lang w:val="en-US" w:eastAsia="zh-CN"/>
        </w:rPr>
        <w:t>古树周边堆土较深，原根颈部位透水透气能力下降、湿度增加，已造成严重腐烂。需对古树周边土壤进行降土处理。基部北侧出现开放型空洞，凹陷向下，易积水加剧内部腐朽。需在古树南侧插入管道用以排出洞内积水。</w:t>
      </w:r>
    </w:p>
    <w:p>
      <w:pPr>
        <w:ind w:firstLine="640" w:firstLineChars="200"/>
        <w:rPr>
          <w:rFonts w:hint="default"/>
          <w:lang w:val="en-US" w:eastAsia="zh-CN"/>
        </w:rPr>
      </w:pPr>
      <w:r>
        <w:rPr>
          <w:rFonts w:hint="eastAsia" w:ascii="仿宋" w:hAnsi="仿宋" w:eastAsia="仿宋" w:cs="仿宋"/>
          <w:b w:val="0"/>
          <w:bCs w:val="0"/>
          <w:sz w:val="32"/>
          <w:szCs w:val="32"/>
          <w:lang w:val="en-US" w:eastAsia="zh-CN"/>
        </w:rPr>
        <w:t>古树基部及树身大量枝干出现开放型空腔，腐烂严重，清腐防腐工程量大，在清理过程中需特别注意对于新生皮层的保护，腐烂部位清理后做好密封、防水、防腐。</w:t>
      </w:r>
    </w:p>
    <w:p>
      <w:pPr>
        <w:sectPr>
          <w:pgSz w:w="11906" w:h="16838"/>
          <w:pgMar w:top="1440" w:right="1800" w:bottom="1440" w:left="1800" w:header="851" w:footer="992" w:gutter="0"/>
          <w:pgNumType w:fmt="decimal"/>
          <w:cols w:space="425" w:num="1"/>
          <w:docGrid w:type="lines" w:linePitch="312" w:charSpace="0"/>
        </w:sectPr>
      </w:pPr>
    </w:p>
    <w:p>
      <w:pPr>
        <w:jc w:val="center"/>
        <w:outlineLvl w:val="0"/>
        <w:rPr>
          <w:rFonts w:hint="eastAsia" w:ascii="仿宋" w:hAnsi="仿宋" w:eastAsia="仿宋" w:cs="仿宋"/>
          <w:b/>
          <w:bCs/>
          <w:sz w:val="32"/>
          <w:szCs w:val="32"/>
          <w:lang w:val="en-US" w:eastAsia="zh-CN"/>
        </w:rPr>
      </w:pPr>
      <w:bookmarkStart w:id="385" w:name="_Toc25649"/>
      <w:bookmarkStart w:id="386" w:name="_Toc6517"/>
      <w:bookmarkStart w:id="387" w:name="_Toc32751"/>
      <w:bookmarkStart w:id="388" w:name="_Toc3700"/>
      <w:r>
        <w:rPr>
          <w:rFonts w:hint="eastAsia" w:ascii="仿宋" w:hAnsi="仿宋" w:eastAsia="仿宋" w:cs="仿宋"/>
          <w:b/>
          <w:bCs/>
          <w:sz w:val="32"/>
          <w:szCs w:val="32"/>
          <w:lang w:val="en-US" w:eastAsia="zh-CN"/>
        </w:rPr>
        <w:t>修复方案</w:t>
      </w:r>
      <w:bookmarkEnd w:id="385"/>
      <w:bookmarkEnd w:id="386"/>
      <w:bookmarkEnd w:id="387"/>
      <w:bookmarkEnd w:id="388"/>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eastAsia" w:ascii="仿宋" w:hAnsi="仿宋" w:eastAsia="仿宋" w:cs="仿宋"/>
          <w:sz w:val="32"/>
          <w:szCs w:val="32"/>
          <w:lang w:val="en-US" w:eastAsia="zh-CN"/>
        </w:rPr>
      </w:pPr>
      <w:bookmarkStart w:id="389" w:name="_Toc25622"/>
      <w:bookmarkStart w:id="390" w:name="_Toc1533"/>
      <w:bookmarkStart w:id="391" w:name="_Toc24158"/>
      <w:bookmarkStart w:id="392" w:name="_Toc11566"/>
      <w:bookmarkStart w:id="393" w:name="_Toc2554"/>
      <w:r>
        <w:rPr>
          <w:rFonts w:hint="eastAsia" w:ascii="仿宋" w:hAnsi="仿宋" w:eastAsia="仿宋" w:cs="仿宋"/>
          <w:sz w:val="32"/>
          <w:szCs w:val="32"/>
          <w:lang w:val="en-US" w:eastAsia="zh-CN"/>
        </w:rPr>
        <w:t>1、改善生长环境</w:t>
      </w:r>
      <w:bookmarkEnd w:id="389"/>
      <w:bookmarkEnd w:id="390"/>
      <w:bookmarkEnd w:id="391"/>
      <w:bookmarkEnd w:id="392"/>
      <w:bookmarkEnd w:id="393"/>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rPr>
          <w:rFonts w:hint="default"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（1）用钢丝刷清理树身上的青苔，并喷洒3%的硫酸铜溶液2-3遍进行杀菌处理；</w:t>
      </w:r>
    </w:p>
    <w:p>
      <w:pPr>
        <w:ind w:firstLine="640" w:firstLineChars="200"/>
        <w:rPr>
          <w:rFonts w:hint="eastAsia"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2）对树体周围10㎡面积土壤进行降土，观察基部腐烂情况，如遇须根可停止降土；结合古树南侧基部腐烂情况安装排水管用以内部排水：如腐烂严重，可直接穿插管道，另外一端伸向坎下；如南侧基部未腐烂，可人工打孔插管，排水管型号110mm，长度约6m；</w:t>
      </w:r>
    </w:p>
    <w:p>
      <w:pPr>
        <w:ind w:firstLine="640" w:firstLineChars="200"/>
        <w:rPr>
          <w:rFonts w:hint="default" w:ascii="仿宋" w:hAnsi="仿宋" w:eastAsia="仿宋" w:cs="仿宋"/>
          <w:color w:val="FF0000"/>
          <w:sz w:val="32"/>
          <w:szCs w:val="32"/>
          <w:vertAlign w:val="baseline"/>
          <w:lang w:val="en-US" w:eastAsia="zh-CN"/>
        </w:rPr>
      </w:pPr>
      <w:r>
        <w:rPr>
          <w:rFonts w:hint="eastAsia" w:ascii="仿宋" w:hAnsi="仿宋" w:eastAsia="仿宋" w:cs="仿宋"/>
          <w:sz w:val="32"/>
          <w:szCs w:val="32"/>
          <w:vertAlign w:val="baseline"/>
          <w:lang w:val="en-US" w:eastAsia="zh-CN"/>
        </w:rPr>
        <w:t>（3）沿水泥地坪东侧根据地势由北向南开挖排水沟。排水沟用砖块铺底，两边用砖块干砌，长15m、深0.6m、宽0.5m，上面覆盖预制板（注：为避免伤及古树根系，需人工进行挖沟）；</w:t>
      </w:r>
    </w:p>
    <w:p>
      <w:pPr>
        <w:ind w:firstLine="640" w:firstLineChars="200"/>
        <w:rPr>
          <w:rFonts w:hint="default"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（4）在不伤及古树根系的前提下深翻树冠垂直投影范围内土壤20cm。</w:t>
      </w:r>
    </w:p>
    <w:p>
      <w:pPr>
        <w:ind w:firstLine="640" w:firstLineChars="200"/>
        <w:outlineLvl w:val="1"/>
        <w:rPr>
          <w:rFonts w:hint="default" w:ascii="仿宋" w:hAnsi="仿宋" w:eastAsia="仿宋" w:cs="仿宋"/>
          <w:sz w:val="32"/>
          <w:szCs w:val="32"/>
          <w:vertAlign w:val="baseline"/>
          <w:lang w:val="en-US" w:eastAsia="zh-CN"/>
        </w:rPr>
      </w:pPr>
      <w:bookmarkStart w:id="394" w:name="_Toc21432"/>
      <w:bookmarkStart w:id="395" w:name="_Toc25999"/>
      <w:bookmarkStart w:id="396" w:name="_Toc29132"/>
      <w:bookmarkStart w:id="397" w:name="_Toc12022"/>
      <w:r>
        <w:rPr>
          <w:rFonts w:hint="eastAsia" w:ascii="仿宋" w:hAnsi="仿宋" w:eastAsia="仿宋" w:cs="仿宋"/>
          <w:sz w:val="32"/>
          <w:szCs w:val="32"/>
          <w:vertAlign w:val="baseline"/>
          <w:lang w:val="en-US" w:eastAsia="zh-CN"/>
        </w:rPr>
        <w:t>2、树体修复</w:t>
      </w:r>
      <w:bookmarkEnd w:id="394"/>
      <w:bookmarkEnd w:id="395"/>
      <w:bookmarkEnd w:id="396"/>
      <w:bookmarkEnd w:id="397"/>
    </w:p>
    <w:p>
      <w:pPr>
        <w:ind w:firstLine="640" w:firstLineChars="200"/>
        <w:rPr>
          <w:rFonts w:hint="eastAsia"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（1）搭建毛竹脚手架协助</w:t>
      </w:r>
      <w:r>
        <w:rPr>
          <w:rFonts w:hint="default" w:ascii="仿宋" w:hAnsi="仿宋" w:eastAsia="仿宋" w:cs="仿宋"/>
          <w:sz w:val="32"/>
          <w:szCs w:val="32"/>
          <w:vertAlign w:val="baseline"/>
          <w:lang w:val="en-US" w:eastAsia="zh-CN"/>
        </w:rPr>
        <w:t>修剪</w:t>
      </w:r>
      <w:r>
        <w:rPr>
          <w:rFonts w:hint="eastAsia" w:ascii="仿宋" w:hAnsi="仿宋" w:eastAsia="仿宋" w:cs="仿宋"/>
          <w:sz w:val="32"/>
          <w:szCs w:val="32"/>
          <w:vertAlign w:val="baseline"/>
          <w:lang w:val="en-US" w:eastAsia="zh-CN"/>
        </w:rPr>
        <w:t>存在安全隐患的枯</w:t>
      </w:r>
      <w:r>
        <w:rPr>
          <w:rFonts w:hint="default" w:ascii="仿宋" w:hAnsi="仿宋" w:eastAsia="仿宋" w:cs="仿宋"/>
          <w:sz w:val="32"/>
          <w:szCs w:val="32"/>
          <w:vertAlign w:val="baseline"/>
          <w:lang w:val="en-US" w:eastAsia="zh-CN"/>
        </w:rPr>
        <w:t>枝</w:t>
      </w:r>
      <w:r>
        <w:rPr>
          <w:rFonts w:hint="eastAsia" w:ascii="仿宋" w:hAnsi="仿宋" w:eastAsia="仿宋" w:cs="仿宋"/>
          <w:sz w:val="32"/>
          <w:szCs w:val="32"/>
          <w:vertAlign w:val="baseline"/>
          <w:lang w:val="en-US" w:eastAsia="zh-CN"/>
        </w:rPr>
        <w:t>。对于枯枝直径10cm以下的靠近主干修剪；直径10cm以上的选择性保留，对于保留的粗大枝干及部分大枝截面，进行清腐、防腐处理；</w:t>
      </w:r>
    </w:p>
    <w:p>
      <w:pPr>
        <w:ind w:firstLine="640" w:firstLineChars="200"/>
        <w:rPr>
          <w:rFonts w:hint="eastAsia"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2）对于古树北侧空洞腐烂位置及裂槽木质部裸露部位，先清理腐朽木质，用风力灭火器吹拂干净，后用3％硫酸铜溶液消毒三遍，最后涂抹三遍熟桐油或环氧树脂进行防腐处理，裂槽清腐时需注意避让新生皮层；</w:t>
      </w:r>
    </w:p>
    <w:p>
      <w:pPr>
        <w:ind w:firstLine="640" w:firstLineChars="200"/>
        <w:rPr>
          <w:rFonts w:hint="eastAsia"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（3）修理树干上的朝天洞。清理洞内腐烂物质后消毒、防腐处理。易积水的树洞结合现状打通树洞形成贯穿洞或者用环保材料填充、仿真处理；</w:t>
      </w:r>
    </w:p>
    <w:p>
      <w:pPr>
        <w:ind w:firstLine="640" w:firstLineChars="200"/>
        <w:rPr>
          <w:rFonts w:hint="eastAsia"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（4）对于树身的内膛枝、重叠枝，进行适当疏枝，必要时可以进行缩冠，降低极端恶劣天气对造成古树折断、倒伏等风险。</w:t>
      </w:r>
    </w:p>
    <w:p>
      <w:pPr>
        <w:keepNext w:val="0"/>
        <w:keepLines w:val="0"/>
        <w:pageBreakBefore w:val="0"/>
        <w:widowControl w:val="0"/>
        <w:numPr>
          <w:ilvl w:val="0"/>
          <w:numId w:val="0"/>
        </w:numPr>
        <w:kinsoku/>
        <w:wordWrap/>
        <w:overflowPunct/>
        <w:topLinePunct w:val="0"/>
        <w:autoSpaceDE/>
        <w:autoSpaceDN/>
        <w:bidi w:val="0"/>
        <w:adjustRightInd/>
        <w:snapToGrid/>
        <w:spacing w:line="640" w:lineRule="exact"/>
        <w:ind w:firstLine="640" w:firstLineChars="200"/>
        <w:jc w:val="both"/>
        <w:textAlignment w:val="auto"/>
        <w:outlineLvl w:val="1"/>
        <w:rPr>
          <w:rFonts w:hint="default" w:ascii="仿宋" w:hAnsi="仿宋" w:eastAsia="仿宋" w:cs="仿宋"/>
          <w:b w:val="0"/>
          <w:bCs w:val="0"/>
          <w:sz w:val="32"/>
          <w:szCs w:val="32"/>
          <w:lang w:val="en-US" w:eastAsia="zh-CN"/>
        </w:rPr>
      </w:pPr>
      <w:bookmarkStart w:id="398" w:name="_Toc6033"/>
      <w:bookmarkStart w:id="399" w:name="_Toc24606"/>
      <w:bookmarkStart w:id="400" w:name="_Toc17958"/>
      <w:bookmarkStart w:id="401" w:name="_Toc31379"/>
      <w:r>
        <w:rPr>
          <w:rFonts w:hint="eastAsia" w:ascii="仿宋" w:hAnsi="仿宋" w:eastAsia="仿宋" w:cs="仿宋"/>
          <w:sz w:val="32"/>
          <w:szCs w:val="32"/>
          <w:vertAlign w:val="baseline"/>
          <w:lang w:val="en-US" w:eastAsia="zh-CN"/>
        </w:rPr>
        <w:t>3、</w:t>
      </w:r>
      <w:r>
        <w:rPr>
          <w:rFonts w:hint="eastAsia" w:ascii="仿宋" w:hAnsi="仿宋" w:eastAsia="仿宋" w:cs="仿宋"/>
          <w:b w:val="0"/>
          <w:bCs w:val="0"/>
          <w:sz w:val="32"/>
          <w:szCs w:val="32"/>
          <w:lang w:val="en-US" w:eastAsia="zh-CN"/>
        </w:rPr>
        <w:t>病虫害防治</w:t>
      </w:r>
      <w:bookmarkEnd w:id="398"/>
      <w:bookmarkEnd w:id="399"/>
      <w:bookmarkEnd w:id="400"/>
      <w:bookmarkEnd w:id="401"/>
    </w:p>
    <w:p>
      <w:pPr>
        <w:ind w:firstLine="640" w:firstLineChars="200"/>
        <w:rPr>
          <w:rFonts w:hint="eastAsia" w:ascii="仿宋" w:hAnsi="仿宋" w:eastAsia="仿宋" w:cs="仿宋"/>
          <w:b w:val="0"/>
          <w:bCs w:val="0"/>
          <w:sz w:val="32"/>
          <w:szCs w:val="32"/>
          <w:vertAlign w:val="baseline"/>
          <w:lang w:val="en-US" w:eastAsia="zh-CN"/>
        </w:rPr>
      </w:pPr>
      <w:r>
        <w:rPr>
          <w:rFonts w:hint="eastAsia" w:ascii="仿宋" w:hAnsi="仿宋" w:eastAsia="仿宋" w:cs="仿宋"/>
          <w:b w:val="0"/>
          <w:bCs w:val="0"/>
          <w:sz w:val="32"/>
          <w:szCs w:val="32"/>
          <w:vertAlign w:val="baseline"/>
          <w:lang w:val="en-US" w:eastAsia="zh-CN"/>
        </w:rPr>
        <w:t>秋末冬初，用3%的硫酸铜溶液喷雾两遍，消毒杀菌，树体基部至2m处有皮部分涂古树专用涂白剂防虫、防病。</w:t>
      </w:r>
    </w:p>
    <w:p>
      <w:pPr>
        <w:rPr>
          <w:rFonts w:hint="eastAsia" w:ascii="仿宋" w:hAnsi="仿宋" w:eastAsia="仿宋" w:cs="仿宋"/>
          <w:b w:val="0"/>
          <w:bCs w:val="0"/>
          <w:sz w:val="32"/>
          <w:szCs w:val="32"/>
          <w:vertAlign w:val="baseline"/>
          <w:lang w:val="en-US" w:eastAsia="zh-CN"/>
        </w:rPr>
      </w:pPr>
    </w:p>
    <w:p>
      <w:pPr>
        <w:rPr>
          <w:rFonts w:hint="eastAsia" w:ascii="仿宋" w:hAnsi="仿宋" w:eastAsia="仿宋" w:cs="仿宋"/>
          <w:b w:val="0"/>
          <w:bCs w:val="0"/>
          <w:sz w:val="32"/>
          <w:szCs w:val="32"/>
          <w:vertAlign w:val="baseline"/>
          <w:lang w:val="en-US" w:eastAsia="zh-CN"/>
        </w:rPr>
      </w:pPr>
    </w:p>
    <w:p>
      <w:pPr>
        <w:rPr>
          <w:rFonts w:hint="eastAsia" w:ascii="仿宋" w:hAnsi="仿宋" w:eastAsia="仿宋" w:cs="仿宋"/>
          <w:b w:val="0"/>
          <w:bCs w:val="0"/>
          <w:sz w:val="32"/>
          <w:szCs w:val="32"/>
          <w:vertAlign w:val="baseline"/>
          <w:lang w:val="en-US" w:eastAsia="zh-CN"/>
        </w:rPr>
      </w:pPr>
    </w:p>
    <w:p>
      <w:pPr>
        <w:rPr>
          <w:rFonts w:hint="eastAsia" w:ascii="黑体" w:hAnsi="黑体" w:eastAsia="黑体" w:cs="黑体"/>
          <w:b w:val="0"/>
          <w:bCs/>
          <w:sz w:val="36"/>
          <w:szCs w:val="36"/>
        </w:rPr>
      </w:pPr>
    </w:p>
    <w:p>
      <w:pPr>
        <w:pStyle w:val="2"/>
        <w:rPr>
          <w:rFonts w:hint="eastAsia" w:ascii="黑体" w:hAnsi="黑体" w:eastAsia="黑体" w:cs="黑体"/>
          <w:b w:val="0"/>
          <w:bCs/>
          <w:sz w:val="36"/>
          <w:szCs w:val="36"/>
        </w:rPr>
      </w:pPr>
    </w:p>
    <w:p>
      <w:pPr>
        <w:pStyle w:val="2"/>
        <w:rPr>
          <w:rFonts w:hint="eastAsia" w:ascii="黑体" w:hAnsi="黑体" w:eastAsia="黑体" w:cs="黑体"/>
          <w:b w:val="0"/>
          <w:bCs/>
          <w:sz w:val="36"/>
          <w:szCs w:val="36"/>
        </w:rPr>
      </w:pPr>
    </w:p>
    <w:p>
      <w:pPr>
        <w:pStyle w:val="2"/>
        <w:rPr>
          <w:rFonts w:hint="eastAsia" w:ascii="黑体" w:hAnsi="黑体" w:eastAsia="黑体" w:cs="黑体"/>
          <w:b w:val="0"/>
          <w:bCs/>
          <w:sz w:val="36"/>
          <w:szCs w:val="36"/>
        </w:rPr>
      </w:pPr>
    </w:p>
    <w:p>
      <w:pPr>
        <w:pStyle w:val="2"/>
        <w:rPr>
          <w:rFonts w:hint="eastAsia" w:ascii="黑体" w:hAnsi="黑体" w:eastAsia="黑体" w:cs="黑体"/>
          <w:b w:val="0"/>
          <w:bCs/>
          <w:sz w:val="36"/>
          <w:szCs w:val="36"/>
        </w:rPr>
      </w:pPr>
    </w:p>
    <w:p/>
    <w:p>
      <w:pPr>
        <w:pStyle w:val="4"/>
        <w:spacing w:before="0" w:after="0" w:line="240" w:lineRule="auto"/>
        <w:ind w:firstLine="720" w:firstLineChars="200"/>
        <w:outlineLvl w:val="0"/>
        <w:rPr>
          <w:rFonts w:hint="eastAsia" w:ascii="黑体" w:hAnsi="黑体" w:eastAsia="黑体" w:cs="黑体"/>
          <w:b w:val="0"/>
          <w:bCs/>
          <w:sz w:val="36"/>
          <w:szCs w:val="36"/>
        </w:rPr>
      </w:pPr>
      <w:bookmarkStart w:id="402" w:name="_Toc5362"/>
      <w:bookmarkStart w:id="403" w:name="_Toc7759"/>
      <w:bookmarkStart w:id="404" w:name="_Toc20643"/>
      <w:bookmarkStart w:id="405" w:name="_Toc3278"/>
      <w:bookmarkStart w:id="406" w:name="_Toc21242"/>
      <w:bookmarkStart w:id="407" w:name="_Toc3153"/>
      <w:bookmarkStart w:id="408" w:name="_Toc22463"/>
      <w:bookmarkStart w:id="409" w:name="_Toc20577"/>
      <w:r>
        <w:rPr>
          <w:rFonts w:hint="eastAsia" w:ascii="黑体" w:hAnsi="黑体" w:eastAsia="黑体" w:cs="黑体"/>
          <w:b w:val="0"/>
          <w:bCs/>
          <w:sz w:val="36"/>
          <w:szCs w:val="36"/>
          <w:lang w:eastAsia="zh-CN"/>
        </w:rPr>
        <w:t>七</w:t>
      </w:r>
      <w:r>
        <w:rPr>
          <w:rFonts w:hint="eastAsia" w:ascii="黑体" w:hAnsi="黑体" w:eastAsia="黑体" w:cs="黑体"/>
          <w:b w:val="0"/>
          <w:bCs/>
          <w:sz w:val="36"/>
          <w:szCs w:val="36"/>
        </w:rPr>
        <w:t>、古树养护</w:t>
      </w:r>
      <w:bookmarkEnd w:id="402"/>
      <w:bookmarkEnd w:id="403"/>
      <w:bookmarkEnd w:id="404"/>
      <w:bookmarkEnd w:id="405"/>
      <w:bookmarkEnd w:id="406"/>
      <w:bookmarkEnd w:id="407"/>
      <w:bookmarkEnd w:id="408"/>
      <w:bookmarkEnd w:id="409"/>
    </w:p>
    <w:p>
      <w:pPr>
        <w:spacing w:line="80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古树修复项目验收合格后，施工单位应跟踪养护三年，制定管护措施，建立独立档案与养护表，按月记录古树信息。</w:t>
      </w:r>
    </w:p>
    <w:p>
      <w:pPr>
        <w:spacing w:line="800" w:lineRule="exact"/>
        <w:ind w:firstLine="640" w:firstLineChars="200"/>
        <w:rPr>
          <w:rStyle w:val="13"/>
          <w:rFonts w:hint="eastAsia" w:ascii="仿宋" w:hAnsi="仿宋" w:eastAsia="仿宋" w:cs="仿宋"/>
          <w:sz w:val="32"/>
          <w:szCs w:val="32"/>
        </w:rPr>
      </w:pPr>
      <w:r>
        <w:rPr>
          <w:rFonts w:hint="eastAsia" w:ascii="仿宋" w:hAnsi="仿宋" w:eastAsia="仿宋" w:cs="仿宋"/>
          <w:sz w:val="32"/>
          <w:szCs w:val="32"/>
        </w:rPr>
        <w:t>不得在古树树冠垂直投影范围外5米内，从事非保护性的影响古树生长的活动（堆放垃圾、倾倒废水、踩踏、纵火）；专人管护，及时拔草、防治病虫。防止人为破坏，发现问题及时上报。</w:t>
      </w:r>
    </w:p>
    <w:p>
      <w:pPr>
        <w:spacing w:line="800" w:lineRule="exact"/>
        <w:ind w:firstLine="640" w:firstLineChars="200"/>
        <w:jc w:val="left"/>
        <w:rPr>
          <w:rStyle w:val="13"/>
          <w:rFonts w:hint="eastAsia" w:ascii="仿宋" w:hAnsi="仿宋" w:eastAsia="仿宋" w:cs="仿宋"/>
          <w:b w:val="0"/>
          <w:bCs/>
          <w:sz w:val="32"/>
          <w:szCs w:val="32"/>
        </w:rPr>
      </w:pPr>
      <w:bookmarkStart w:id="410" w:name="_Toc30637"/>
      <w:bookmarkStart w:id="411" w:name="_Toc12726"/>
      <w:bookmarkStart w:id="412" w:name="_Toc46"/>
      <w:bookmarkStart w:id="413" w:name="_Toc18363"/>
      <w:bookmarkStart w:id="414" w:name="_Toc2614"/>
      <w:bookmarkStart w:id="415" w:name="_Toc27032"/>
      <w:bookmarkStart w:id="416" w:name="_Toc26669"/>
      <w:bookmarkStart w:id="417" w:name="_Toc15866"/>
      <w:bookmarkStart w:id="418" w:name="_Toc12131"/>
      <w:bookmarkStart w:id="419" w:name="_Toc23436"/>
      <w:bookmarkStart w:id="420" w:name="_Toc13143"/>
      <w:r>
        <w:rPr>
          <w:rStyle w:val="13"/>
          <w:rFonts w:hint="eastAsia" w:ascii="仿宋" w:hAnsi="仿宋" w:eastAsia="仿宋" w:cs="仿宋"/>
          <w:b w:val="0"/>
          <w:bCs/>
          <w:sz w:val="32"/>
          <w:szCs w:val="32"/>
        </w:rPr>
        <w:t>按照月份对古树施以相应保护措施，如下表：</w:t>
      </w:r>
    </w:p>
    <w:bookmarkEnd w:id="410"/>
    <w:bookmarkEnd w:id="411"/>
    <w:bookmarkEnd w:id="412"/>
    <w:bookmarkEnd w:id="413"/>
    <w:bookmarkEnd w:id="414"/>
    <w:bookmarkEnd w:id="415"/>
    <w:bookmarkEnd w:id="416"/>
    <w:bookmarkEnd w:id="417"/>
    <w:bookmarkEnd w:id="418"/>
    <w:bookmarkEnd w:id="419"/>
    <w:bookmarkEnd w:id="420"/>
    <w:p>
      <w:pPr>
        <w:spacing w:line="600" w:lineRule="auto"/>
        <w:ind w:firstLine="560" w:firstLineChars="200"/>
        <w:jc w:val="left"/>
        <w:rPr>
          <w:rStyle w:val="13"/>
          <w:rFonts w:hint="eastAsia" w:ascii="仿宋" w:hAnsi="仿宋" w:eastAsia="仿宋" w:cs="仿宋"/>
          <w:b w:val="0"/>
          <w:bCs/>
          <w:sz w:val="28"/>
          <w:szCs w:val="28"/>
        </w:rPr>
      </w:pPr>
    </w:p>
    <w:p>
      <w:pPr>
        <w:spacing w:line="600" w:lineRule="auto"/>
        <w:jc w:val="left"/>
        <w:rPr>
          <w:rStyle w:val="13"/>
          <w:rFonts w:ascii="仿宋" w:hAnsi="仿宋" w:eastAsia="仿宋" w:cs="仿宋"/>
          <w:b w:val="0"/>
          <w:bCs/>
          <w:sz w:val="28"/>
          <w:szCs w:val="28"/>
        </w:rPr>
      </w:pPr>
    </w:p>
    <w:p>
      <w:pPr>
        <w:spacing w:line="600" w:lineRule="auto"/>
        <w:jc w:val="left"/>
        <w:rPr>
          <w:rStyle w:val="13"/>
          <w:rFonts w:ascii="仿宋" w:hAnsi="仿宋" w:eastAsia="仿宋" w:cs="仿宋"/>
          <w:b w:val="0"/>
          <w:bCs/>
          <w:sz w:val="28"/>
          <w:szCs w:val="28"/>
        </w:rPr>
      </w:pPr>
    </w:p>
    <w:p>
      <w:pPr>
        <w:spacing w:line="600" w:lineRule="auto"/>
        <w:jc w:val="left"/>
        <w:rPr>
          <w:rStyle w:val="13"/>
          <w:rFonts w:ascii="仿宋" w:hAnsi="仿宋" w:eastAsia="仿宋" w:cs="仿宋"/>
          <w:b w:val="0"/>
          <w:bCs/>
          <w:sz w:val="28"/>
          <w:szCs w:val="28"/>
        </w:rPr>
      </w:pPr>
    </w:p>
    <w:p>
      <w:pPr>
        <w:spacing w:line="600" w:lineRule="auto"/>
        <w:jc w:val="left"/>
        <w:rPr>
          <w:rStyle w:val="13"/>
          <w:rFonts w:ascii="仿宋" w:hAnsi="仿宋" w:eastAsia="仿宋" w:cs="仿宋"/>
          <w:b w:val="0"/>
          <w:bCs/>
          <w:sz w:val="28"/>
          <w:szCs w:val="28"/>
        </w:rPr>
      </w:pPr>
    </w:p>
    <w:p>
      <w:pPr>
        <w:spacing w:line="600" w:lineRule="auto"/>
        <w:jc w:val="left"/>
        <w:rPr>
          <w:rStyle w:val="13"/>
          <w:rFonts w:ascii="仿宋" w:hAnsi="仿宋" w:eastAsia="仿宋" w:cs="仿宋"/>
          <w:b w:val="0"/>
          <w:bCs/>
          <w:sz w:val="28"/>
          <w:szCs w:val="28"/>
        </w:rPr>
      </w:pPr>
    </w:p>
    <w:p>
      <w:pPr>
        <w:spacing w:line="600" w:lineRule="auto"/>
        <w:jc w:val="left"/>
        <w:rPr>
          <w:rStyle w:val="13"/>
          <w:rFonts w:ascii="仿宋" w:hAnsi="仿宋" w:eastAsia="仿宋" w:cs="仿宋"/>
          <w:b w:val="0"/>
          <w:bCs/>
          <w:sz w:val="28"/>
          <w:szCs w:val="28"/>
        </w:rPr>
      </w:pPr>
    </w:p>
    <w:p>
      <w:pPr>
        <w:spacing w:line="600" w:lineRule="auto"/>
        <w:jc w:val="left"/>
        <w:rPr>
          <w:rStyle w:val="13"/>
          <w:rFonts w:ascii="仿宋" w:hAnsi="仿宋" w:eastAsia="仿宋" w:cs="仿宋"/>
          <w:b w:val="0"/>
          <w:bCs/>
          <w:sz w:val="28"/>
          <w:szCs w:val="28"/>
        </w:rPr>
      </w:pPr>
    </w:p>
    <w:p>
      <w:pPr>
        <w:spacing w:line="600" w:lineRule="auto"/>
        <w:jc w:val="left"/>
        <w:rPr>
          <w:rStyle w:val="13"/>
          <w:rFonts w:ascii="仿宋" w:hAnsi="仿宋" w:eastAsia="仿宋" w:cs="仿宋"/>
          <w:b w:val="0"/>
          <w:bCs/>
          <w:sz w:val="28"/>
          <w:szCs w:val="28"/>
        </w:rPr>
      </w:pPr>
    </w:p>
    <w:p>
      <w:pPr>
        <w:spacing w:line="600" w:lineRule="auto"/>
        <w:jc w:val="left"/>
        <w:rPr>
          <w:rStyle w:val="13"/>
          <w:rFonts w:ascii="仿宋" w:hAnsi="仿宋" w:eastAsia="仿宋" w:cs="仿宋"/>
          <w:b w:val="0"/>
          <w:bCs/>
          <w:sz w:val="28"/>
          <w:szCs w:val="28"/>
        </w:rPr>
      </w:pPr>
    </w:p>
    <w:p>
      <w:pPr>
        <w:spacing w:line="600" w:lineRule="auto"/>
        <w:jc w:val="left"/>
        <w:rPr>
          <w:rStyle w:val="13"/>
          <w:rFonts w:ascii="仿宋" w:hAnsi="仿宋" w:eastAsia="仿宋" w:cs="仿宋"/>
          <w:b w:val="0"/>
          <w:bCs/>
          <w:sz w:val="28"/>
          <w:szCs w:val="28"/>
        </w:rPr>
      </w:pPr>
    </w:p>
    <w:tbl>
      <w:tblPr>
        <w:tblStyle w:val="11"/>
        <w:tblW w:w="8295" w:type="dxa"/>
        <w:jc w:val="center"/>
        <w:tblLayout w:type="fixed"/>
        <w:tblCellMar>
          <w:top w:w="0" w:type="dxa"/>
          <w:left w:w="0" w:type="dxa"/>
          <w:bottom w:w="0" w:type="dxa"/>
          <w:right w:w="0" w:type="dxa"/>
        </w:tblCellMar>
      </w:tblPr>
      <w:tblGrid>
        <w:gridCol w:w="1530"/>
        <w:gridCol w:w="6765"/>
      </w:tblGrid>
      <w:tr>
        <w:tblPrEx>
          <w:tblCellMar>
            <w:top w:w="0" w:type="dxa"/>
            <w:left w:w="0" w:type="dxa"/>
            <w:bottom w:w="0" w:type="dxa"/>
            <w:right w:w="0" w:type="dxa"/>
          </w:tblCellMar>
        </w:tblPrEx>
        <w:trPr>
          <w:trHeight w:val="474" w:hRule="atLeast"/>
          <w:jc w:val="center"/>
        </w:trPr>
        <w:tc>
          <w:tcPr>
            <w:tcW w:w="153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ascii="仿宋" w:hAnsi="仿宋" w:eastAsia="仿宋" w:cs="仿宋"/>
                <w:color w:val="000000"/>
                <w:sz w:val="24"/>
              </w:rPr>
            </w:pPr>
            <w:r>
              <w:rPr>
                <w:rFonts w:hint="eastAsia" w:ascii="仿宋" w:hAnsi="仿宋" w:eastAsia="仿宋" w:cs="仿宋"/>
                <w:color w:val="000000"/>
                <w:kern w:val="0"/>
                <w:sz w:val="24"/>
                <w:lang w:bidi="ar"/>
              </w:rPr>
              <w:t>月份</w:t>
            </w: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养</w:t>
            </w:r>
            <w:r>
              <w:rPr>
                <w:rFonts w:hint="eastAsia" w:ascii="仿宋" w:hAnsi="仿宋" w:eastAsia="仿宋" w:cs="仿宋"/>
                <w:color w:val="000000"/>
                <w:kern w:val="0"/>
                <w:sz w:val="24"/>
                <w:lang w:val="en-US" w:eastAsia="zh-CN" w:bidi="ar"/>
              </w:rPr>
              <w:t xml:space="preserve">  </w:t>
            </w:r>
            <w:r>
              <w:rPr>
                <w:rFonts w:hint="eastAsia" w:ascii="仿宋" w:hAnsi="仿宋" w:eastAsia="仿宋" w:cs="仿宋"/>
                <w:color w:val="000000"/>
                <w:kern w:val="0"/>
                <w:sz w:val="24"/>
                <w:lang w:bidi="ar"/>
              </w:rPr>
              <w:t>护</w:t>
            </w:r>
            <w:r>
              <w:rPr>
                <w:rFonts w:hint="eastAsia" w:ascii="仿宋" w:hAnsi="仿宋" w:eastAsia="仿宋" w:cs="仿宋"/>
                <w:color w:val="000000"/>
                <w:kern w:val="0"/>
                <w:sz w:val="24"/>
                <w:lang w:val="en-US" w:eastAsia="zh-CN" w:bidi="ar"/>
              </w:rPr>
              <w:t xml:space="preserve">  </w:t>
            </w:r>
            <w:r>
              <w:rPr>
                <w:rFonts w:hint="eastAsia" w:ascii="仿宋" w:hAnsi="仿宋" w:eastAsia="仿宋" w:cs="仿宋"/>
                <w:color w:val="000000"/>
                <w:kern w:val="0"/>
                <w:sz w:val="24"/>
                <w:lang w:bidi="ar"/>
              </w:rPr>
              <w:t>内</w:t>
            </w:r>
            <w:r>
              <w:rPr>
                <w:rFonts w:hint="eastAsia" w:ascii="仿宋" w:hAnsi="仿宋" w:eastAsia="仿宋" w:cs="仿宋"/>
                <w:color w:val="000000"/>
                <w:kern w:val="0"/>
                <w:sz w:val="24"/>
                <w:lang w:val="en-US" w:eastAsia="zh-CN" w:bidi="ar"/>
              </w:rPr>
              <w:t xml:space="preserve">  </w:t>
            </w:r>
            <w:r>
              <w:rPr>
                <w:rFonts w:hint="eastAsia" w:ascii="仿宋" w:hAnsi="仿宋" w:eastAsia="仿宋" w:cs="仿宋"/>
                <w:color w:val="000000"/>
                <w:kern w:val="0"/>
                <w:sz w:val="24"/>
                <w:lang w:bidi="ar"/>
              </w:rPr>
              <w:t>容</w:t>
            </w:r>
          </w:p>
        </w:tc>
      </w:tr>
      <w:tr>
        <w:tblPrEx>
          <w:tblCellMar>
            <w:top w:w="0" w:type="dxa"/>
            <w:left w:w="0" w:type="dxa"/>
            <w:bottom w:w="0" w:type="dxa"/>
            <w:right w:w="0" w:type="dxa"/>
          </w:tblCellMar>
        </w:tblPrEx>
        <w:trPr>
          <w:trHeight w:val="500" w:hRule="atLeast"/>
          <w:jc w:val="center"/>
        </w:trPr>
        <w:tc>
          <w:tcPr>
            <w:tcW w:w="1530" w:type="dxa"/>
            <w:vMerge w:val="restar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一月</w:t>
            </w: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修剪病虫枝、枯枝，完成清腐防腐工作</w:t>
            </w:r>
          </w:p>
        </w:tc>
      </w:tr>
      <w:tr>
        <w:tblPrEx>
          <w:tblCellMar>
            <w:top w:w="0" w:type="dxa"/>
            <w:left w:w="0" w:type="dxa"/>
            <w:bottom w:w="0" w:type="dxa"/>
            <w:right w:w="0" w:type="dxa"/>
          </w:tblCellMar>
        </w:tblPrEx>
        <w:trPr>
          <w:trHeight w:val="500" w:hRule="atLeast"/>
          <w:jc w:val="center"/>
        </w:trPr>
        <w:tc>
          <w:tcPr>
            <w:tcW w:w="1530" w:type="dxa"/>
            <w:vMerge w:val="continue"/>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 w:hAnsi="仿宋" w:eastAsia="仿宋" w:cs="仿宋"/>
                <w:color w:val="000000"/>
                <w:sz w:val="24"/>
              </w:rPr>
            </w:pP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加强巡视，及时发现问题、及时上报</w:t>
            </w:r>
          </w:p>
        </w:tc>
      </w:tr>
      <w:tr>
        <w:tblPrEx>
          <w:tblCellMar>
            <w:top w:w="0" w:type="dxa"/>
            <w:left w:w="0" w:type="dxa"/>
            <w:bottom w:w="0" w:type="dxa"/>
            <w:right w:w="0" w:type="dxa"/>
          </w:tblCellMar>
        </w:tblPrEx>
        <w:trPr>
          <w:trHeight w:val="500" w:hRule="atLeast"/>
          <w:jc w:val="center"/>
        </w:trPr>
        <w:tc>
          <w:tcPr>
            <w:tcW w:w="1530" w:type="dxa"/>
            <w:vMerge w:val="restar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二月</w:t>
            </w: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修剪病虫枝、枯枝，完成清腐防腐工作</w:t>
            </w:r>
          </w:p>
        </w:tc>
      </w:tr>
      <w:tr>
        <w:tblPrEx>
          <w:tblCellMar>
            <w:top w:w="0" w:type="dxa"/>
            <w:left w:w="0" w:type="dxa"/>
            <w:bottom w:w="0" w:type="dxa"/>
            <w:right w:w="0" w:type="dxa"/>
          </w:tblCellMar>
        </w:tblPrEx>
        <w:trPr>
          <w:trHeight w:val="500" w:hRule="atLeast"/>
          <w:jc w:val="center"/>
        </w:trPr>
        <w:tc>
          <w:tcPr>
            <w:tcW w:w="1530" w:type="dxa"/>
            <w:vMerge w:val="continue"/>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 w:hAnsi="仿宋" w:eastAsia="仿宋" w:cs="仿宋"/>
                <w:color w:val="000000"/>
                <w:sz w:val="24"/>
              </w:rPr>
            </w:pP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加强巡视，及时发现问题、及时上报</w:t>
            </w:r>
          </w:p>
        </w:tc>
      </w:tr>
      <w:tr>
        <w:tblPrEx>
          <w:tblCellMar>
            <w:top w:w="0" w:type="dxa"/>
            <w:left w:w="0" w:type="dxa"/>
            <w:bottom w:w="0" w:type="dxa"/>
            <w:right w:w="0" w:type="dxa"/>
          </w:tblCellMar>
        </w:tblPrEx>
        <w:trPr>
          <w:trHeight w:val="500" w:hRule="atLeast"/>
          <w:jc w:val="center"/>
        </w:trPr>
        <w:tc>
          <w:tcPr>
            <w:tcW w:w="1530" w:type="dxa"/>
            <w:vMerge w:val="restar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三月</w:t>
            </w: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根据需要适当施肥，以有机肥为主</w:t>
            </w:r>
          </w:p>
        </w:tc>
      </w:tr>
      <w:tr>
        <w:tblPrEx>
          <w:tblCellMar>
            <w:top w:w="0" w:type="dxa"/>
            <w:left w:w="0" w:type="dxa"/>
            <w:bottom w:w="0" w:type="dxa"/>
            <w:right w:w="0" w:type="dxa"/>
          </w:tblCellMar>
        </w:tblPrEx>
        <w:trPr>
          <w:trHeight w:val="500" w:hRule="atLeast"/>
          <w:jc w:val="center"/>
        </w:trPr>
        <w:tc>
          <w:tcPr>
            <w:tcW w:w="1530" w:type="dxa"/>
            <w:vMerge w:val="continue"/>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 w:hAnsi="仿宋" w:eastAsia="仿宋" w:cs="仿宋"/>
                <w:color w:val="000000"/>
                <w:sz w:val="24"/>
              </w:rPr>
            </w:pP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喷洒百菌通和杀虫剂提前预防病虫害</w:t>
            </w:r>
          </w:p>
        </w:tc>
      </w:tr>
      <w:tr>
        <w:tblPrEx>
          <w:tblCellMar>
            <w:top w:w="0" w:type="dxa"/>
            <w:left w:w="0" w:type="dxa"/>
            <w:bottom w:w="0" w:type="dxa"/>
            <w:right w:w="0" w:type="dxa"/>
          </w:tblCellMar>
        </w:tblPrEx>
        <w:trPr>
          <w:trHeight w:val="500" w:hRule="atLeast"/>
          <w:jc w:val="center"/>
        </w:trPr>
        <w:tc>
          <w:tcPr>
            <w:tcW w:w="1530" w:type="dxa"/>
            <w:vMerge w:val="restar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四月</w:t>
            </w: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病虫害防治</w:t>
            </w:r>
          </w:p>
        </w:tc>
      </w:tr>
      <w:tr>
        <w:tblPrEx>
          <w:tblCellMar>
            <w:top w:w="0" w:type="dxa"/>
            <w:left w:w="0" w:type="dxa"/>
            <w:bottom w:w="0" w:type="dxa"/>
            <w:right w:w="0" w:type="dxa"/>
          </w:tblCellMar>
        </w:tblPrEx>
        <w:trPr>
          <w:trHeight w:val="500" w:hRule="atLeast"/>
          <w:jc w:val="center"/>
        </w:trPr>
        <w:tc>
          <w:tcPr>
            <w:tcW w:w="1530" w:type="dxa"/>
            <w:vMerge w:val="continue"/>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 w:hAnsi="仿宋" w:eastAsia="仿宋" w:cs="仿宋"/>
                <w:color w:val="000000"/>
                <w:sz w:val="24"/>
              </w:rPr>
            </w:pP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加强巡视，及时发现问题、及时上报</w:t>
            </w:r>
          </w:p>
        </w:tc>
      </w:tr>
      <w:tr>
        <w:tblPrEx>
          <w:tblCellMar>
            <w:top w:w="0" w:type="dxa"/>
            <w:left w:w="0" w:type="dxa"/>
            <w:bottom w:w="0" w:type="dxa"/>
            <w:right w:w="0" w:type="dxa"/>
          </w:tblCellMar>
        </w:tblPrEx>
        <w:trPr>
          <w:trHeight w:val="500" w:hRule="atLeast"/>
          <w:jc w:val="center"/>
        </w:trPr>
        <w:tc>
          <w:tcPr>
            <w:tcW w:w="1530" w:type="dxa"/>
            <w:vMerge w:val="restart"/>
            <w:tcBorders>
              <w:top w:val="nil"/>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五月</w:t>
            </w: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清除杂草、杂灌、竹笋</w:t>
            </w:r>
          </w:p>
        </w:tc>
      </w:tr>
      <w:tr>
        <w:tblPrEx>
          <w:tblCellMar>
            <w:top w:w="0" w:type="dxa"/>
            <w:left w:w="0" w:type="dxa"/>
            <w:bottom w:w="0" w:type="dxa"/>
            <w:right w:w="0" w:type="dxa"/>
          </w:tblCellMar>
        </w:tblPrEx>
        <w:trPr>
          <w:trHeight w:val="500" w:hRule="atLeast"/>
          <w:jc w:val="center"/>
        </w:trPr>
        <w:tc>
          <w:tcPr>
            <w:tcW w:w="1530" w:type="dxa"/>
            <w:vMerge w:val="continue"/>
            <w:tcBorders>
              <w:top w:val="nil"/>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 w:hAnsi="仿宋" w:eastAsia="仿宋" w:cs="仿宋"/>
                <w:color w:val="000000"/>
                <w:sz w:val="24"/>
              </w:rPr>
            </w:pP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适当追肥，以氮肥为主</w:t>
            </w:r>
          </w:p>
        </w:tc>
      </w:tr>
      <w:tr>
        <w:tblPrEx>
          <w:tblCellMar>
            <w:top w:w="0" w:type="dxa"/>
            <w:left w:w="0" w:type="dxa"/>
            <w:bottom w:w="0" w:type="dxa"/>
            <w:right w:w="0" w:type="dxa"/>
          </w:tblCellMar>
        </w:tblPrEx>
        <w:trPr>
          <w:trHeight w:val="500" w:hRule="atLeast"/>
          <w:jc w:val="center"/>
        </w:trPr>
        <w:tc>
          <w:tcPr>
            <w:tcW w:w="1530" w:type="dxa"/>
            <w:vMerge w:val="continue"/>
            <w:tcBorders>
              <w:top w:val="nil"/>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 w:hAnsi="仿宋" w:eastAsia="仿宋" w:cs="仿宋"/>
                <w:color w:val="000000"/>
                <w:sz w:val="24"/>
              </w:rPr>
            </w:pP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检查排水通道是否通畅，及时清理管道杂物</w:t>
            </w:r>
          </w:p>
        </w:tc>
      </w:tr>
      <w:tr>
        <w:tblPrEx>
          <w:tblCellMar>
            <w:top w:w="0" w:type="dxa"/>
            <w:left w:w="0" w:type="dxa"/>
            <w:bottom w:w="0" w:type="dxa"/>
            <w:right w:w="0" w:type="dxa"/>
          </w:tblCellMar>
        </w:tblPrEx>
        <w:trPr>
          <w:trHeight w:val="500" w:hRule="atLeast"/>
          <w:jc w:val="center"/>
        </w:trPr>
        <w:tc>
          <w:tcPr>
            <w:tcW w:w="1530" w:type="dxa"/>
            <w:tcBorders>
              <w:top w:val="nil"/>
              <w:left w:val="single" w:color="000000" w:sz="4" w:space="0"/>
              <w:bottom w:val="nil"/>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六月</w:t>
            </w: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枝条修剪，疏除病虫枝、萌蘖枝</w:t>
            </w:r>
          </w:p>
        </w:tc>
      </w:tr>
      <w:tr>
        <w:tblPrEx>
          <w:tblCellMar>
            <w:top w:w="0" w:type="dxa"/>
            <w:left w:w="0" w:type="dxa"/>
            <w:bottom w:w="0" w:type="dxa"/>
            <w:right w:w="0" w:type="dxa"/>
          </w:tblCellMar>
        </w:tblPrEx>
        <w:trPr>
          <w:trHeight w:val="500" w:hRule="atLeast"/>
          <w:jc w:val="center"/>
        </w:trPr>
        <w:tc>
          <w:tcPr>
            <w:tcW w:w="1530" w:type="dxa"/>
            <w:vMerge w:val="restart"/>
            <w:tcBorders>
              <w:top w:val="nil"/>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七月</w:t>
            </w: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加强病虫害防治</w:t>
            </w:r>
          </w:p>
        </w:tc>
      </w:tr>
      <w:tr>
        <w:tblPrEx>
          <w:tblCellMar>
            <w:top w:w="0" w:type="dxa"/>
            <w:left w:w="0" w:type="dxa"/>
            <w:bottom w:w="0" w:type="dxa"/>
            <w:right w:w="0" w:type="dxa"/>
          </w:tblCellMar>
        </w:tblPrEx>
        <w:trPr>
          <w:trHeight w:val="500" w:hRule="atLeast"/>
          <w:jc w:val="center"/>
        </w:trPr>
        <w:tc>
          <w:tcPr>
            <w:tcW w:w="1530" w:type="dxa"/>
            <w:vMerge w:val="continue"/>
            <w:tcBorders>
              <w:top w:val="nil"/>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 w:hAnsi="仿宋" w:eastAsia="仿宋" w:cs="仿宋"/>
                <w:color w:val="000000"/>
                <w:sz w:val="24"/>
              </w:rPr>
            </w:pP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及时排涝，定期巡视</w:t>
            </w:r>
          </w:p>
        </w:tc>
      </w:tr>
      <w:tr>
        <w:tblPrEx>
          <w:tblCellMar>
            <w:top w:w="0" w:type="dxa"/>
            <w:left w:w="0" w:type="dxa"/>
            <w:bottom w:w="0" w:type="dxa"/>
            <w:right w:w="0" w:type="dxa"/>
          </w:tblCellMar>
        </w:tblPrEx>
        <w:trPr>
          <w:trHeight w:val="500" w:hRule="atLeast"/>
          <w:jc w:val="center"/>
        </w:trPr>
        <w:tc>
          <w:tcPr>
            <w:tcW w:w="153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八月</w:t>
            </w: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适当施肥，以磷肥为主</w:t>
            </w:r>
          </w:p>
        </w:tc>
      </w:tr>
      <w:tr>
        <w:tblPrEx>
          <w:tblCellMar>
            <w:top w:w="0" w:type="dxa"/>
            <w:left w:w="0" w:type="dxa"/>
            <w:bottom w:w="0" w:type="dxa"/>
            <w:right w:w="0" w:type="dxa"/>
          </w:tblCellMar>
        </w:tblPrEx>
        <w:trPr>
          <w:trHeight w:val="500" w:hRule="atLeast"/>
          <w:jc w:val="center"/>
        </w:trPr>
        <w:tc>
          <w:tcPr>
            <w:tcW w:w="1530" w:type="dxa"/>
            <w:vMerge w:val="restar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九月</w:t>
            </w: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加强病虫害防治</w:t>
            </w:r>
          </w:p>
        </w:tc>
      </w:tr>
      <w:tr>
        <w:tblPrEx>
          <w:tblCellMar>
            <w:top w:w="0" w:type="dxa"/>
            <w:left w:w="0" w:type="dxa"/>
            <w:bottom w:w="0" w:type="dxa"/>
            <w:right w:w="0" w:type="dxa"/>
          </w:tblCellMar>
        </w:tblPrEx>
        <w:trPr>
          <w:trHeight w:val="500" w:hRule="atLeast"/>
          <w:jc w:val="center"/>
        </w:trPr>
        <w:tc>
          <w:tcPr>
            <w:tcW w:w="1530" w:type="dxa"/>
            <w:vMerge w:val="continue"/>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 w:hAnsi="仿宋" w:eastAsia="仿宋" w:cs="仿宋"/>
                <w:color w:val="000000"/>
                <w:sz w:val="24"/>
              </w:rPr>
            </w:pP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定期巡视</w:t>
            </w:r>
          </w:p>
        </w:tc>
      </w:tr>
      <w:tr>
        <w:tblPrEx>
          <w:tblCellMar>
            <w:top w:w="0" w:type="dxa"/>
            <w:left w:w="0" w:type="dxa"/>
            <w:bottom w:w="0" w:type="dxa"/>
            <w:right w:w="0" w:type="dxa"/>
          </w:tblCellMar>
        </w:tblPrEx>
        <w:trPr>
          <w:trHeight w:val="500" w:hRule="atLeast"/>
          <w:jc w:val="center"/>
        </w:trPr>
        <w:tc>
          <w:tcPr>
            <w:tcW w:w="1530" w:type="dxa"/>
            <w:vMerge w:val="restart"/>
            <w:tcBorders>
              <w:top w:val="nil"/>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十月</w:t>
            </w: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清扫落叶</w:t>
            </w:r>
          </w:p>
        </w:tc>
      </w:tr>
      <w:tr>
        <w:tblPrEx>
          <w:tblCellMar>
            <w:top w:w="0" w:type="dxa"/>
            <w:left w:w="0" w:type="dxa"/>
            <w:bottom w:w="0" w:type="dxa"/>
            <w:right w:w="0" w:type="dxa"/>
          </w:tblCellMar>
        </w:tblPrEx>
        <w:trPr>
          <w:trHeight w:val="500" w:hRule="atLeast"/>
          <w:jc w:val="center"/>
        </w:trPr>
        <w:tc>
          <w:tcPr>
            <w:tcW w:w="1530" w:type="dxa"/>
            <w:vMerge w:val="continue"/>
            <w:tcBorders>
              <w:top w:val="nil"/>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 w:hAnsi="仿宋" w:eastAsia="仿宋" w:cs="仿宋"/>
                <w:color w:val="000000"/>
                <w:sz w:val="24"/>
              </w:rPr>
            </w:pP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加强病虫害防治</w:t>
            </w:r>
          </w:p>
        </w:tc>
      </w:tr>
      <w:tr>
        <w:tblPrEx>
          <w:tblCellMar>
            <w:top w:w="0" w:type="dxa"/>
            <w:left w:w="0" w:type="dxa"/>
            <w:bottom w:w="0" w:type="dxa"/>
            <w:right w:w="0" w:type="dxa"/>
          </w:tblCellMar>
        </w:tblPrEx>
        <w:trPr>
          <w:trHeight w:val="500" w:hRule="atLeast"/>
          <w:jc w:val="center"/>
        </w:trPr>
        <w:tc>
          <w:tcPr>
            <w:tcW w:w="1530" w:type="dxa"/>
            <w:vMerge w:val="restart"/>
            <w:tcBorders>
              <w:top w:val="nil"/>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十一月</w:t>
            </w: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修剪病虫枝</w:t>
            </w:r>
          </w:p>
        </w:tc>
      </w:tr>
      <w:tr>
        <w:tblPrEx>
          <w:tblCellMar>
            <w:top w:w="0" w:type="dxa"/>
            <w:left w:w="0" w:type="dxa"/>
            <w:bottom w:w="0" w:type="dxa"/>
            <w:right w:w="0" w:type="dxa"/>
          </w:tblCellMar>
        </w:tblPrEx>
        <w:trPr>
          <w:trHeight w:val="500" w:hRule="atLeast"/>
          <w:jc w:val="center"/>
        </w:trPr>
        <w:tc>
          <w:tcPr>
            <w:tcW w:w="1530" w:type="dxa"/>
            <w:vMerge w:val="continue"/>
            <w:tcBorders>
              <w:top w:val="nil"/>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 w:hAnsi="仿宋" w:eastAsia="仿宋" w:cs="仿宋"/>
                <w:color w:val="000000"/>
                <w:sz w:val="24"/>
              </w:rPr>
            </w:pP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ascii="仿宋" w:hAnsi="仿宋" w:eastAsia="仿宋" w:cs="仿宋"/>
                <w:color w:val="000000"/>
                <w:sz w:val="24"/>
              </w:rPr>
            </w:pPr>
            <w:r>
              <w:rPr>
                <w:rFonts w:hint="eastAsia" w:ascii="仿宋" w:hAnsi="仿宋" w:eastAsia="仿宋" w:cs="仿宋"/>
                <w:color w:val="000000"/>
                <w:kern w:val="0"/>
                <w:sz w:val="24"/>
                <w:lang w:bidi="ar"/>
              </w:rPr>
              <w:t>喷洒杀菌剂和杀虫剂、树干涂白</w:t>
            </w:r>
          </w:p>
        </w:tc>
      </w:tr>
      <w:tr>
        <w:tblPrEx>
          <w:tblCellMar>
            <w:top w:w="0" w:type="dxa"/>
            <w:left w:w="0" w:type="dxa"/>
            <w:bottom w:w="0" w:type="dxa"/>
            <w:right w:w="0" w:type="dxa"/>
          </w:tblCellMar>
        </w:tblPrEx>
        <w:trPr>
          <w:trHeight w:val="500" w:hRule="atLeast"/>
          <w:jc w:val="center"/>
        </w:trPr>
        <w:tc>
          <w:tcPr>
            <w:tcW w:w="153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十二月</w:t>
            </w:r>
          </w:p>
        </w:tc>
        <w:tc>
          <w:tcPr>
            <w:tcW w:w="67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textAlignment w:val="center"/>
              <w:rPr>
                <w:rFonts w:hint="eastAsia" w:ascii="仿宋" w:hAnsi="仿宋" w:eastAsia="仿宋" w:cs="仿宋"/>
                <w:color w:val="000000"/>
                <w:sz w:val="24"/>
              </w:rPr>
            </w:pPr>
            <w:r>
              <w:rPr>
                <w:rFonts w:hint="eastAsia" w:ascii="仿宋" w:hAnsi="仿宋" w:eastAsia="仿宋" w:cs="仿宋"/>
                <w:color w:val="000000"/>
                <w:kern w:val="0"/>
                <w:sz w:val="24"/>
                <w:lang w:bidi="ar"/>
              </w:rPr>
              <w:t>加强巡视，及时发现问题、及时上报</w:t>
            </w:r>
          </w:p>
        </w:tc>
      </w:tr>
    </w:tbl>
    <w:p>
      <w:pPr>
        <w:pStyle w:val="4"/>
        <w:spacing w:before="0" w:after="0" w:line="580" w:lineRule="exact"/>
        <w:ind w:firstLine="720" w:firstLineChars="200"/>
        <w:outlineLvl w:val="0"/>
        <w:rPr>
          <w:rFonts w:hint="eastAsia" w:ascii="黑体" w:hAnsi="黑体" w:eastAsia="黑体" w:cs="黑体"/>
          <w:b w:val="0"/>
          <w:bCs/>
          <w:sz w:val="32"/>
          <w:szCs w:val="32"/>
        </w:rPr>
      </w:pPr>
      <w:bookmarkStart w:id="421" w:name="_Toc14972"/>
      <w:bookmarkStart w:id="422" w:name="_Toc6477"/>
      <w:bookmarkStart w:id="423" w:name="_Toc11771"/>
      <w:bookmarkStart w:id="424" w:name="_Toc17885"/>
      <w:bookmarkStart w:id="425" w:name="_Toc30406"/>
      <w:bookmarkStart w:id="426" w:name="_Toc5475"/>
      <w:bookmarkStart w:id="427" w:name="_Toc31133"/>
      <w:bookmarkStart w:id="428" w:name="_Toc7403"/>
      <w:bookmarkStart w:id="429" w:name="_Toc2093"/>
      <w:bookmarkStart w:id="430" w:name="_Toc22006"/>
      <w:bookmarkStart w:id="431" w:name="_Toc28731"/>
      <w:bookmarkStart w:id="432" w:name="_Toc23018"/>
      <w:bookmarkStart w:id="433" w:name="_Toc20438"/>
      <w:bookmarkStart w:id="434" w:name="_Toc19381"/>
      <w:bookmarkStart w:id="435" w:name="_Toc5552"/>
      <w:bookmarkStart w:id="436" w:name="_Toc25454"/>
      <w:bookmarkStart w:id="437" w:name="_Toc4254"/>
      <w:bookmarkStart w:id="438" w:name="_Toc4652"/>
      <w:bookmarkStart w:id="439" w:name="_Toc24476"/>
      <w:bookmarkStart w:id="440" w:name="_Toc14995"/>
      <w:bookmarkStart w:id="441" w:name="_Toc9918"/>
      <w:bookmarkStart w:id="442" w:name="_Toc5245"/>
      <w:r>
        <w:rPr>
          <w:rFonts w:hint="eastAsia" w:ascii="黑体" w:hAnsi="黑体" w:eastAsia="黑体" w:cs="黑体"/>
          <w:b w:val="0"/>
          <w:bCs/>
          <w:sz w:val="36"/>
          <w:szCs w:val="36"/>
          <w:lang w:eastAsia="zh-CN"/>
        </w:rPr>
        <w:t>八</w:t>
      </w:r>
      <w:r>
        <w:rPr>
          <w:rFonts w:hint="eastAsia" w:ascii="黑体" w:hAnsi="黑体" w:eastAsia="黑体" w:cs="黑体"/>
          <w:b w:val="0"/>
          <w:bCs/>
          <w:sz w:val="36"/>
          <w:szCs w:val="36"/>
        </w:rPr>
        <w:t>、古树保护修复施工注意事项</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000000"/>
          <w:sz w:val="32"/>
          <w:szCs w:val="32"/>
        </w:rPr>
      </w:pPr>
      <w:r>
        <w:rPr>
          <w:rFonts w:hint="eastAsia" w:ascii="仿宋" w:hAnsi="仿宋" w:eastAsia="仿宋" w:cs="仿宋"/>
          <w:color w:val="000000"/>
          <w:sz w:val="32"/>
          <w:szCs w:val="32"/>
        </w:rPr>
        <w:t>1、切实做好施工人员安全防范工作，避免出现意外。</w:t>
      </w:r>
    </w:p>
    <w:p>
      <w:pPr>
        <w:keepNext w:val="0"/>
        <w:keepLines w:val="0"/>
        <w:pageBreakBefore w:val="0"/>
        <w:widowControl w:val="0"/>
        <w:kinsoku/>
        <w:wordWrap/>
        <w:overflowPunct/>
        <w:topLinePunct w:val="0"/>
        <w:autoSpaceDE/>
        <w:autoSpaceDN/>
        <w:bidi w:val="0"/>
        <w:adjustRightInd/>
        <w:snapToGrid/>
        <w:spacing w:line="560" w:lineRule="exact"/>
        <w:ind w:left="17" w:leftChars="8" w:firstLine="617" w:firstLineChars="193"/>
        <w:textAlignment w:val="auto"/>
        <w:rPr>
          <w:rFonts w:hint="eastAsia" w:ascii="仿宋" w:hAnsi="仿宋" w:eastAsia="仿宋" w:cs="仿宋"/>
          <w:color w:val="000000"/>
          <w:sz w:val="32"/>
          <w:szCs w:val="32"/>
        </w:rPr>
      </w:pPr>
      <w:r>
        <w:rPr>
          <w:rFonts w:hint="eastAsia" w:ascii="仿宋" w:hAnsi="仿宋" w:eastAsia="仿宋" w:cs="仿宋"/>
          <w:color w:val="000000"/>
          <w:sz w:val="32"/>
          <w:szCs w:val="32"/>
        </w:rPr>
        <w:t>2、施工过程中应小心谨慎不要伤及活体树干、大枝和根系不得有水泥等碱性物质渗入。</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000000"/>
          <w:sz w:val="32"/>
          <w:szCs w:val="32"/>
        </w:rPr>
      </w:pPr>
      <w:r>
        <w:rPr>
          <w:rFonts w:hint="eastAsia" w:ascii="仿宋" w:hAnsi="仿宋" w:eastAsia="仿宋" w:cs="仿宋"/>
          <w:color w:val="000000"/>
          <w:sz w:val="32"/>
          <w:szCs w:val="32"/>
        </w:rPr>
        <w:t xml:space="preserve">3、当日产生的垃圾当日清理。 </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000000"/>
          <w:sz w:val="32"/>
          <w:szCs w:val="32"/>
        </w:rPr>
      </w:pPr>
      <w:r>
        <w:rPr>
          <w:rFonts w:hint="eastAsia" w:ascii="仿宋" w:hAnsi="仿宋" w:eastAsia="仿宋" w:cs="仿宋"/>
          <w:color w:val="000000"/>
          <w:sz w:val="32"/>
          <w:szCs w:val="32"/>
        </w:rPr>
        <w:t>4、喷洒防腐剂、消毒液、杀虫药时，做到喷洒均匀、</w:t>
      </w:r>
      <w:bookmarkStart w:id="443" w:name="_Toc180"/>
      <w:bookmarkStart w:id="444" w:name="_Toc8258"/>
      <w:bookmarkStart w:id="445" w:name="_Toc10182"/>
      <w:bookmarkStart w:id="446" w:name="_Toc23313"/>
      <w:bookmarkStart w:id="447" w:name="_Toc28876"/>
      <w:bookmarkStart w:id="448" w:name="_Toc3222"/>
      <w:bookmarkStart w:id="449" w:name="_Toc31164"/>
      <w:bookmarkStart w:id="450" w:name="_Toc17998"/>
      <w:bookmarkStart w:id="451" w:name="_Toc23848"/>
      <w:bookmarkStart w:id="452" w:name="_Toc22721"/>
      <w:bookmarkStart w:id="453" w:name="_Toc19456"/>
      <w:bookmarkStart w:id="454" w:name="_Toc7787"/>
      <w:bookmarkStart w:id="455" w:name="_Toc24451"/>
      <w:bookmarkStart w:id="456" w:name="_Toc2180"/>
      <w:r>
        <w:rPr>
          <w:rFonts w:hint="eastAsia" w:ascii="仿宋" w:hAnsi="仿宋" w:eastAsia="仿宋" w:cs="仿宋"/>
          <w:color w:val="000000"/>
          <w:sz w:val="32"/>
          <w:szCs w:val="32"/>
        </w:rPr>
        <w:t>不漏喷。</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000000"/>
          <w:sz w:val="32"/>
          <w:szCs w:val="32"/>
        </w:rPr>
      </w:pPr>
      <w:r>
        <w:rPr>
          <w:rFonts w:hint="eastAsia" w:ascii="仿宋" w:hAnsi="仿宋" w:eastAsia="仿宋" w:cs="仿宋"/>
          <w:color w:val="000000"/>
          <w:sz w:val="32"/>
          <w:szCs w:val="32"/>
        </w:rPr>
        <w:t>5、建议施工时间：</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outlineLvl w:val="1"/>
        <w:rPr>
          <w:rFonts w:hint="default" w:ascii="仿宋" w:hAnsi="仿宋" w:eastAsia="仿宋" w:cs="仿宋"/>
          <w:color w:val="000000"/>
          <w:sz w:val="32"/>
          <w:szCs w:val="32"/>
          <w:lang w:val="en-US" w:eastAsia="zh-CN"/>
        </w:rPr>
      </w:pPr>
      <w:bookmarkStart w:id="457" w:name="_Toc1521"/>
      <w:bookmarkStart w:id="458" w:name="_Toc28825"/>
      <w:bookmarkStart w:id="459" w:name="_Toc23464"/>
      <w:bookmarkStart w:id="460" w:name="_Toc8306"/>
      <w:bookmarkStart w:id="461" w:name="_Toc16989"/>
      <w:bookmarkStart w:id="462" w:name="_Toc150"/>
      <w:bookmarkStart w:id="463" w:name="_Toc24272"/>
      <w:bookmarkStart w:id="464" w:name="_Toc23097"/>
      <w:bookmarkStart w:id="465" w:name="_Toc23002"/>
      <w:bookmarkStart w:id="466" w:name="_Toc10939"/>
      <w:bookmarkStart w:id="467" w:name="_Toc2018"/>
      <w:bookmarkStart w:id="468" w:name="_Toc7826"/>
      <w:bookmarkStart w:id="469" w:name="_Toc31076"/>
      <w:bookmarkStart w:id="470" w:name="_Toc31327"/>
      <w:bookmarkStart w:id="471" w:name="_Toc25905"/>
      <w:bookmarkStart w:id="472" w:name="_Toc11645"/>
      <w:bookmarkStart w:id="473" w:name="_Toc6989"/>
      <w:bookmarkStart w:id="474" w:name="_Toc22813"/>
      <w:bookmarkStart w:id="475" w:name="_Toc3653"/>
      <w:bookmarkStart w:id="476" w:name="_Toc31686"/>
      <w:bookmarkStart w:id="477" w:name="_Toc24790"/>
      <w:bookmarkStart w:id="478" w:name="_Toc30611"/>
      <w:bookmarkStart w:id="479" w:name="_Toc24663"/>
      <w:bookmarkStart w:id="480" w:name="_Toc31347"/>
      <w:bookmarkStart w:id="481" w:name="_Toc9818"/>
      <w:bookmarkStart w:id="482" w:name="_Toc13724"/>
      <w:bookmarkStart w:id="483" w:name="_Toc25754"/>
      <w:bookmarkStart w:id="484" w:name="_Toc13487"/>
      <w:bookmarkStart w:id="485" w:name="_Toc11800"/>
      <w:bookmarkStart w:id="486" w:name="_Toc15889"/>
      <w:bookmarkStart w:id="487" w:name="_Toc6547"/>
      <w:bookmarkStart w:id="488" w:name="_Toc14433"/>
      <w:bookmarkStart w:id="489" w:name="_Toc32518"/>
      <w:bookmarkStart w:id="490" w:name="_Toc12891"/>
      <w:r>
        <w:rPr>
          <w:rFonts w:hint="eastAsia" w:ascii="仿宋" w:hAnsi="仿宋" w:eastAsia="仿宋" w:cs="仿宋"/>
          <w:color w:val="000000"/>
          <w:sz w:val="32"/>
          <w:szCs w:val="32"/>
        </w:rPr>
        <w:t>⑴环境改造、除虫建议立即施工</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r>
        <w:rPr>
          <w:rFonts w:hint="eastAsia" w:ascii="仿宋" w:hAnsi="仿宋" w:eastAsia="仿宋" w:cs="仿宋"/>
          <w:color w:val="000000"/>
          <w:sz w:val="32"/>
          <w:szCs w:val="32"/>
          <w:lang w:val="en-US" w:eastAsia="zh-CN"/>
        </w:rPr>
        <w:t>；</w:t>
      </w:r>
      <w:bookmarkEnd w:id="488"/>
      <w:bookmarkEnd w:id="489"/>
      <w:bookmarkEnd w:id="490"/>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outlineLvl w:val="1"/>
        <w:rPr>
          <w:rFonts w:hint="default" w:ascii="仿宋" w:hAnsi="仿宋" w:eastAsia="仿宋" w:cs="仿宋"/>
          <w:color w:val="000000"/>
          <w:sz w:val="32"/>
          <w:szCs w:val="32"/>
          <w:lang w:val="en-US" w:eastAsia="zh-CN"/>
        </w:rPr>
      </w:pPr>
      <w:bookmarkStart w:id="491" w:name="_Toc4420"/>
      <w:bookmarkStart w:id="492" w:name="_Toc14898"/>
      <w:bookmarkStart w:id="493" w:name="_Toc2797"/>
      <w:bookmarkStart w:id="494" w:name="_Toc2001"/>
      <w:bookmarkStart w:id="495" w:name="_Toc10687"/>
      <w:bookmarkStart w:id="496" w:name="_Toc8340"/>
      <w:bookmarkStart w:id="497" w:name="_Toc19475"/>
      <w:bookmarkStart w:id="498" w:name="_Toc12980"/>
      <w:bookmarkStart w:id="499" w:name="_Toc4785"/>
      <w:bookmarkStart w:id="500" w:name="_Toc13670"/>
      <w:bookmarkStart w:id="501" w:name="_Toc25284"/>
      <w:bookmarkStart w:id="502" w:name="_Toc22304"/>
      <w:bookmarkStart w:id="503" w:name="_Toc25253"/>
      <w:bookmarkStart w:id="504" w:name="_Toc6930"/>
      <w:bookmarkStart w:id="505" w:name="_Toc21854"/>
      <w:bookmarkStart w:id="506" w:name="_Toc14916"/>
      <w:bookmarkStart w:id="507" w:name="_Toc27755"/>
      <w:bookmarkStart w:id="508" w:name="_Toc11363"/>
      <w:bookmarkStart w:id="509" w:name="_Toc19970"/>
      <w:bookmarkStart w:id="510" w:name="_Toc14046"/>
      <w:bookmarkStart w:id="511" w:name="_Toc20312"/>
      <w:bookmarkStart w:id="512" w:name="_Toc13788"/>
      <w:bookmarkStart w:id="513" w:name="_Toc5845"/>
      <w:bookmarkStart w:id="514" w:name="_Toc6219"/>
      <w:bookmarkStart w:id="515" w:name="_Toc20374"/>
      <w:bookmarkStart w:id="516" w:name="_Toc26486"/>
      <w:bookmarkStart w:id="517" w:name="_Toc2024"/>
      <w:bookmarkStart w:id="518" w:name="_Toc2538"/>
      <w:bookmarkStart w:id="519" w:name="_Toc7538"/>
      <w:bookmarkStart w:id="520" w:name="_Toc7738"/>
      <w:bookmarkStart w:id="521" w:name="_Toc24117"/>
      <w:bookmarkStart w:id="522" w:name="_Toc21960"/>
      <w:bookmarkStart w:id="523" w:name="_Toc10064"/>
      <w:bookmarkStart w:id="524" w:name="_Toc20390"/>
      <w:r>
        <w:rPr>
          <w:rFonts w:hint="eastAsia" w:ascii="仿宋" w:hAnsi="仿宋" w:eastAsia="仿宋" w:cs="仿宋"/>
          <w:color w:val="000000"/>
          <w:sz w:val="32"/>
          <w:szCs w:val="32"/>
        </w:rPr>
        <w:t>⑵树体修复在古树休眠期进行</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Start w:id="525" w:name="_Toc22857"/>
      <w:r>
        <w:rPr>
          <w:rFonts w:hint="eastAsia" w:ascii="仿宋" w:hAnsi="仿宋" w:eastAsia="仿宋" w:cs="仿宋"/>
          <w:color w:val="000000"/>
          <w:sz w:val="32"/>
          <w:szCs w:val="32"/>
          <w:lang w:val="en-US" w:eastAsia="zh-CN"/>
        </w:rPr>
        <w:t>；</w:t>
      </w:r>
      <w:bookmarkEnd w:id="522"/>
      <w:bookmarkEnd w:id="523"/>
      <w:bookmarkEnd w:id="524"/>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outlineLvl w:val="1"/>
        <w:rPr>
          <w:rFonts w:hint="eastAsia" w:ascii="仿宋" w:hAnsi="仿宋" w:eastAsia="仿宋" w:cs="仿宋"/>
          <w:color w:val="000000"/>
          <w:sz w:val="32"/>
          <w:szCs w:val="32"/>
          <w:lang w:val="en-US" w:eastAsia="zh-CN"/>
        </w:rPr>
      </w:pPr>
      <w:bookmarkStart w:id="526" w:name="_Toc24564"/>
      <w:bookmarkStart w:id="527" w:name="_Toc32708"/>
      <w:bookmarkStart w:id="528" w:name="_Toc26359"/>
      <w:bookmarkStart w:id="529" w:name="_Toc4168"/>
      <w:bookmarkStart w:id="530" w:name="_Toc27054"/>
      <w:bookmarkStart w:id="531" w:name="_Toc26251"/>
      <w:bookmarkStart w:id="532" w:name="_Toc23814"/>
      <w:bookmarkStart w:id="533" w:name="_Toc6412"/>
      <w:bookmarkStart w:id="534" w:name="_Toc18546"/>
      <w:bookmarkStart w:id="535" w:name="_Toc18888"/>
      <w:bookmarkStart w:id="536" w:name="_Toc17320"/>
      <w:bookmarkStart w:id="537" w:name="_Toc13174"/>
      <w:bookmarkStart w:id="538" w:name="_Toc29391"/>
      <w:bookmarkStart w:id="539" w:name="_Toc24315"/>
      <w:bookmarkStart w:id="540" w:name="_Toc16349"/>
      <w:bookmarkStart w:id="541" w:name="_Toc30635"/>
      <w:bookmarkStart w:id="542" w:name="_Toc20998"/>
      <w:bookmarkStart w:id="543" w:name="_Toc186"/>
      <w:bookmarkStart w:id="544" w:name="_Toc28378"/>
      <w:bookmarkStart w:id="545" w:name="_Toc10449"/>
      <w:bookmarkStart w:id="546" w:name="_Toc31559"/>
      <w:bookmarkStart w:id="547" w:name="_Toc9787"/>
      <w:bookmarkStart w:id="548" w:name="_Toc10596"/>
      <w:bookmarkStart w:id="549" w:name="_Toc2408"/>
      <w:bookmarkStart w:id="550" w:name="_Toc25358"/>
      <w:bookmarkStart w:id="551" w:name="_Toc22415"/>
      <w:bookmarkStart w:id="552" w:name="_Toc9822"/>
      <w:bookmarkStart w:id="553" w:name="_Toc20405"/>
      <w:bookmarkStart w:id="554" w:name="_Toc21902"/>
      <w:bookmarkStart w:id="555" w:name="_Toc28963"/>
      <w:bookmarkStart w:id="556" w:name="_Toc14667"/>
      <w:bookmarkStart w:id="557" w:name="_Toc24012"/>
      <w:bookmarkStart w:id="558" w:name="_Toc11930"/>
      <w:r>
        <w:rPr>
          <w:rFonts w:hint="eastAsia" w:ascii="仿宋" w:hAnsi="仿宋" w:eastAsia="仿宋" w:cs="仿宋"/>
          <w:color w:val="000000"/>
          <w:sz w:val="32"/>
          <w:szCs w:val="32"/>
        </w:rPr>
        <w:t>⑶树干涂白建议在秋末冬初进行</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Start w:id="559" w:name="_Toc27402"/>
      <w:bookmarkStart w:id="560" w:name="_Toc11460"/>
      <w:bookmarkStart w:id="561" w:name="_Toc27778"/>
      <w:bookmarkStart w:id="562" w:name="_Toc1104"/>
      <w:bookmarkStart w:id="563" w:name="_Toc15449"/>
      <w:bookmarkStart w:id="564" w:name="_Toc31638"/>
      <w:bookmarkStart w:id="565" w:name="_Toc29444"/>
      <w:bookmarkStart w:id="566" w:name="_Toc11492"/>
      <w:bookmarkStart w:id="567" w:name="_Toc18612"/>
      <w:bookmarkStart w:id="568" w:name="_Toc113"/>
      <w:bookmarkStart w:id="569" w:name="_Toc25495"/>
      <w:bookmarkStart w:id="570" w:name="_Toc995"/>
      <w:bookmarkStart w:id="571" w:name="_Toc29030"/>
      <w:r>
        <w:rPr>
          <w:rFonts w:hint="eastAsia" w:ascii="仿宋" w:hAnsi="仿宋" w:eastAsia="仿宋" w:cs="仿宋"/>
          <w:color w:val="000000"/>
          <w:sz w:val="32"/>
          <w:szCs w:val="32"/>
          <w:lang w:eastAsia="zh-CN"/>
        </w:rPr>
        <w:t>。</w:t>
      </w:r>
      <w:bookmarkEnd w:id="556"/>
      <w:bookmarkEnd w:id="557"/>
      <w:bookmarkEnd w:id="558"/>
    </w:p>
    <w:p>
      <w:pPr>
        <w:pStyle w:val="4"/>
        <w:keepNext/>
        <w:keepLines/>
        <w:pageBreakBefore w:val="0"/>
        <w:widowControl w:val="0"/>
        <w:kinsoku/>
        <w:wordWrap/>
        <w:overflowPunct/>
        <w:topLinePunct w:val="0"/>
        <w:autoSpaceDE/>
        <w:autoSpaceDN/>
        <w:bidi w:val="0"/>
        <w:adjustRightInd/>
        <w:snapToGrid/>
        <w:spacing w:before="157" w:beforeLines="50" w:after="0" w:line="240" w:lineRule="auto"/>
        <w:ind w:firstLine="720" w:firstLineChars="200"/>
        <w:textAlignment w:val="auto"/>
        <w:outlineLvl w:val="0"/>
        <w:rPr>
          <w:rFonts w:hint="eastAsia" w:ascii="黑体" w:hAnsi="黑体" w:eastAsia="黑体" w:cs="黑体"/>
          <w:b w:val="0"/>
          <w:bCs/>
          <w:sz w:val="36"/>
          <w:szCs w:val="36"/>
          <w:lang w:val="en-US" w:eastAsia="zh-CN"/>
        </w:rPr>
      </w:pPr>
      <w:bookmarkStart w:id="572" w:name="_Toc11706"/>
      <w:bookmarkStart w:id="573" w:name="_Toc1155"/>
      <w:bookmarkStart w:id="574" w:name="_Toc16568"/>
      <w:bookmarkStart w:id="575" w:name="_Toc32277"/>
      <w:bookmarkStart w:id="576" w:name="_Toc19960"/>
      <w:bookmarkStart w:id="577" w:name="_Toc31898"/>
      <w:bookmarkStart w:id="578" w:name="_Toc31370"/>
      <w:bookmarkStart w:id="579" w:name="_Toc13752"/>
      <w:r>
        <w:rPr>
          <w:rFonts w:hint="eastAsia" w:ascii="黑体" w:hAnsi="黑体" w:eastAsia="黑体" w:cs="黑体"/>
          <w:b w:val="0"/>
          <w:bCs/>
          <w:sz w:val="36"/>
          <w:szCs w:val="36"/>
          <w:lang w:val="en-US" w:eastAsia="zh-CN"/>
        </w:rPr>
        <w:t>九、项目实施保障措施</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pPr>
        <w:spacing w:line="580" w:lineRule="exact"/>
        <w:ind w:firstLine="640" w:firstLineChars="200"/>
        <w:outlineLvl w:val="1"/>
        <w:rPr>
          <w:rFonts w:hint="eastAsia" w:ascii="仿宋" w:hAnsi="仿宋" w:eastAsia="仿宋" w:cs="仿宋"/>
          <w:color w:val="000000"/>
          <w:sz w:val="32"/>
          <w:szCs w:val="32"/>
        </w:rPr>
      </w:pPr>
      <w:bookmarkStart w:id="580" w:name="_Toc8117"/>
      <w:bookmarkStart w:id="581" w:name="_Toc22101"/>
      <w:bookmarkStart w:id="582" w:name="_Toc16404"/>
      <w:bookmarkStart w:id="583" w:name="_Toc32306"/>
      <w:bookmarkStart w:id="584" w:name="_Toc11542"/>
      <w:bookmarkStart w:id="585" w:name="_Toc16188"/>
      <w:bookmarkStart w:id="586" w:name="_Toc630"/>
      <w:bookmarkStart w:id="587" w:name="_Toc12549"/>
      <w:bookmarkStart w:id="588" w:name="_Toc2456"/>
      <w:bookmarkStart w:id="589" w:name="_Toc31583"/>
      <w:bookmarkStart w:id="590" w:name="_Toc12415"/>
      <w:bookmarkStart w:id="591" w:name="_Toc9747"/>
      <w:bookmarkStart w:id="592" w:name="_Toc6779"/>
      <w:bookmarkStart w:id="593" w:name="_Toc23556"/>
      <w:bookmarkStart w:id="594" w:name="_Toc9766"/>
      <w:bookmarkStart w:id="595" w:name="_Toc10483"/>
      <w:bookmarkStart w:id="596" w:name="_Toc18269"/>
      <w:bookmarkStart w:id="597" w:name="_Toc6973"/>
      <w:bookmarkStart w:id="598" w:name="_Toc16887"/>
      <w:bookmarkStart w:id="599" w:name="_Toc23034"/>
      <w:bookmarkStart w:id="600" w:name="_Toc7570"/>
      <w:bookmarkStart w:id="601" w:name="_Toc28548"/>
      <w:bookmarkStart w:id="602" w:name="_Toc14635"/>
      <w:bookmarkStart w:id="603" w:name="_Toc16979"/>
      <w:bookmarkStart w:id="604" w:name="_Toc10406"/>
      <w:bookmarkStart w:id="605" w:name="_Toc12506"/>
      <w:bookmarkStart w:id="606" w:name="_Toc29860"/>
      <w:bookmarkStart w:id="607" w:name="_Toc12283"/>
      <w:bookmarkStart w:id="608" w:name="_Toc5703"/>
      <w:bookmarkStart w:id="609" w:name="_Toc19081"/>
      <w:bookmarkStart w:id="610" w:name="_Toc20103"/>
      <w:bookmarkStart w:id="611" w:name="_Toc20613"/>
      <w:bookmarkStart w:id="612" w:name="_Toc6763"/>
      <w:r>
        <w:rPr>
          <w:rFonts w:hint="eastAsia" w:ascii="仿宋" w:hAnsi="仿宋" w:eastAsia="仿宋" w:cs="仿宋"/>
          <w:color w:val="000000"/>
          <w:sz w:val="32"/>
          <w:szCs w:val="32"/>
        </w:rPr>
        <w:t>（一）组织保障</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r>
        <w:rPr>
          <w:rFonts w:hint="eastAsia" w:ascii="仿宋" w:hAnsi="仿宋" w:eastAsia="仿宋" w:cs="仿宋"/>
          <w:color w:val="000000"/>
          <w:sz w:val="32"/>
          <w:szCs w:val="32"/>
        </w:rPr>
        <w:t xml:space="preserve">  </w:t>
      </w:r>
    </w:p>
    <w:p>
      <w:pPr>
        <w:spacing w:line="580" w:lineRule="exact"/>
        <w:outlineLvl w:val="1"/>
        <w:rPr>
          <w:rFonts w:hint="eastAsia" w:ascii="仿宋" w:hAnsi="仿宋" w:eastAsia="仿宋" w:cs="仿宋"/>
          <w:color w:val="000000"/>
          <w:sz w:val="32"/>
          <w:szCs w:val="32"/>
        </w:rPr>
      </w:pPr>
      <w:r>
        <w:rPr>
          <w:rFonts w:hint="eastAsia" w:ascii="仿宋" w:hAnsi="仿宋" w:eastAsia="仿宋" w:cs="仿宋"/>
          <w:color w:val="000000"/>
          <w:sz w:val="32"/>
          <w:szCs w:val="32"/>
        </w:rPr>
        <w:t xml:space="preserve">    </w:t>
      </w:r>
      <w:bookmarkStart w:id="613" w:name="_Toc23165"/>
      <w:bookmarkStart w:id="614" w:name="_Toc16024"/>
      <w:bookmarkStart w:id="615" w:name="_Toc1449"/>
      <w:bookmarkStart w:id="616" w:name="_Toc17428"/>
      <w:bookmarkStart w:id="617" w:name="_Toc16380"/>
      <w:bookmarkStart w:id="618" w:name="_Toc1680"/>
      <w:bookmarkStart w:id="619" w:name="_Toc25697"/>
      <w:bookmarkStart w:id="620" w:name="_Toc1084"/>
      <w:bookmarkStart w:id="621" w:name="_Toc17996"/>
      <w:bookmarkStart w:id="622" w:name="_Toc2109"/>
      <w:bookmarkStart w:id="623" w:name="_Toc2902"/>
      <w:r>
        <w:rPr>
          <w:rFonts w:hint="eastAsia" w:ascii="仿宋" w:hAnsi="仿宋" w:eastAsia="仿宋" w:cs="仿宋"/>
          <w:color w:val="000000"/>
          <w:sz w:val="32"/>
          <w:szCs w:val="32"/>
        </w:rPr>
        <w:t>古树保护项目成立专门的领导小组，县级有关单位和乡镇为成员单位，协同做好古树保护各项工作，全面负责古树保护项目的实施。</w:t>
      </w:r>
      <w:bookmarkEnd w:id="613"/>
      <w:bookmarkEnd w:id="614"/>
      <w:bookmarkEnd w:id="615"/>
      <w:bookmarkEnd w:id="616"/>
      <w:bookmarkEnd w:id="617"/>
      <w:bookmarkEnd w:id="618"/>
      <w:bookmarkEnd w:id="619"/>
      <w:bookmarkEnd w:id="620"/>
      <w:bookmarkEnd w:id="621"/>
      <w:bookmarkEnd w:id="622"/>
      <w:bookmarkEnd w:id="623"/>
    </w:p>
    <w:p>
      <w:pPr>
        <w:spacing w:line="580" w:lineRule="exact"/>
        <w:ind w:firstLine="640" w:firstLineChars="200"/>
        <w:outlineLvl w:val="1"/>
        <w:rPr>
          <w:rFonts w:hint="eastAsia" w:ascii="仿宋" w:hAnsi="仿宋" w:eastAsia="仿宋" w:cs="仿宋"/>
          <w:color w:val="000000"/>
          <w:sz w:val="32"/>
          <w:szCs w:val="32"/>
        </w:rPr>
      </w:pPr>
      <w:bookmarkStart w:id="624" w:name="_Toc28766"/>
      <w:bookmarkStart w:id="625" w:name="_Toc4509"/>
      <w:bookmarkStart w:id="626" w:name="_Toc9678"/>
      <w:bookmarkStart w:id="627" w:name="_Toc14401"/>
      <w:bookmarkStart w:id="628" w:name="_Toc1181"/>
      <w:bookmarkStart w:id="629" w:name="_Toc30683"/>
      <w:bookmarkStart w:id="630" w:name="_Toc14891"/>
      <w:bookmarkStart w:id="631" w:name="_Toc7030"/>
      <w:bookmarkStart w:id="632" w:name="_Toc27466"/>
      <w:bookmarkStart w:id="633" w:name="_Toc3632"/>
      <w:bookmarkStart w:id="634" w:name="_Toc8136"/>
      <w:bookmarkStart w:id="635" w:name="_Toc26947"/>
      <w:bookmarkStart w:id="636" w:name="_Toc21844"/>
      <w:bookmarkStart w:id="637" w:name="_Toc17062"/>
      <w:bookmarkStart w:id="638" w:name="_Toc3226"/>
      <w:bookmarkStart w:id="639" w:name="_Toc17977"/>
      <w:bookmarkStart w:id="640" w:name="_Toc2605"/>
      <w:bookmarkStart w:id="641" w:name="_Toc8068"/>
      <w:bookmarkStart w:id="642" w:name="_Toc29436"/>
      <w:bookmarkStart w:id="643" w:name="_Toc31580"/>
      <w:bookmarkStart w:id="644" w:name="_Toc4093"/>
      <w:bookmarkStart w:id="645" w:name="_Toc17706"/>
      <w:bookmarkStart w:id="646" w:name="_Toc28068"/>
      <w:bookmarkStart w:id="647" w:name="_Toc20979"/>
      <w:bookmarkStart w:id="648" w:name="_Toc12256"/>
      <w:bookmarkStart w:id="649" w:name="_Toc13155"/>
      <w:bookmarkStart w:id="650" w:name="_Toc18457"/>
      <w:bookmarkStart w:id="651" w:name="_Toc6065"/>
      <w:bookmarkStart w:id="652" w:name="_Toc7486"/>
      <w:bookmarkStart w:id="653" w:name="_Toc23328"/>
      <w:bookmarkStart w:id="654" w:name="_Toc18983"/>
      <w:bookmarkStart w:id="655" w:name="_Toc6745"/>
      <w:bookmarkStart w:id="656" w:name="_Toc16153"/>
      <w:r>
        <w:rPr>
          <w:rFonts w:hint="eastAsia" w:ascii="仿宋" w:hAnsi="仿宋" w:eastAsia="仿宋" w:cs="仿宋"/>
          <w:color w:val="000000"/>
          <w:sz w:val="32"/>
          <w:szCs w:val="32"/>
        </w:rPr>
        <w:t>（二）技术保障</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pPr>
        <w:spacing w:line="580" w:lineRule="exact"/>
        <w:outlineLvl w:val="1"/>
        <w:rPr>
          <w:rFonts w:hint="eastAsia" w:ascii="仿宋" w:hAnsi="仿宋" w:eastAsia="仿宋" w:cs="仿宋"/>
          <w:color w:val="000000"/>
          <w:sz w:val="32"/>
          <w:szCs w:val="32"/>
        </w:rPr>
      </w:pPr>
      <w:r>
        <w:rPr>
          <w:rFonts w:hint="eastAsia" w:ascii="仿宋" w:hAnsi="仿宋" w:eastAsia="仿宋" w:cs="仿宋"/>
          <w:color w:val="000000"/>
          <w:sz w:val="32"/>
          <w:szCs w:val="32"/>
        </w:rPr>
        <w:t xml:space="preserve">     </w:t>
      </w:r>
      <w:bookmarkStart w:id="657" w:name="_Toc3004"/>
      <w:bookmarkStart w:id="658" w:name="_Toc27503"/>
      <w:bookmarkStart w:id="659" w:name="_Toc21171"/>
      <w:bookmarkStart w:id="660" w:name="_Toc15933"/>
      <w:bookmarkStart w:id="661" w:name="_Toc14009"/>
      <w:bookmarkStart w:id="662" w:name="_Toc25361"/>
      <w:bookmarkStart w:id="663" w:name="_Toc3872"/>
      <w:bookmarkStart w:id="664" w:name="_Toc24464"/>
      <w:bookmarkStart w:id="665" w:name="_Toc8589"/>
      <w:bookmarkStart w:id="666" w:name="_Toc29693"/>
      <w:bookmarkStart w:id="667" w:name="_Toc13122"/>
      <w:r>
        <w:rPr>
          <w:rFonts w:hint="eastAsia" w:ascii="仿宋" w:hAnsi="仿宋" w:eastAsia="仿宋" w:cs="仿宋"/>
          <w:color w:val="000000"/>
          <w:sz w:val="32"/>
          <w:szCs w:val="32"/>
        </w:rPr>
        <w:t>施工单位应具备一定资质和技术力量，具有丰富的施工经验，严格按照古树保护方案执行。相关部门应加强对项目的技术指导和全程监督管理，确保项目高水平，高标准完成。</w:t>
      </w:r>
      <w:bookmarkEnd w:id="657"/>
      <w:bookmarkEnd w:id="658"/>
      <w:bookmarkEnd w:id="659"/>
      <w:bookmarkEnd w:id="660"/>
      <w:bookmarkEnd w:id="661"/>
      <w:bookmarkEnd w:id="662"/>
      <w:bookmarkEnd w:id="663"/>
      <w:bookmarkEnd w:id="664"/>
      <w:bookmarkEnd w:id="665"/>
      <w:bookmarkEnd w:id="666"/>
      <w:bookmarkEnd w:id="667"/>
      <w:bookmarkStart w:id="668" w:name="_Toc29208"/>
      <w:bookmarkStart w:id="669" w:name="_Toc2823"/>
      <w:bookmarkStart w:id="670" w:name="_Toc1045"/>
      <w:bookmarkStart w:id="671" w:name="_Toc16475"/>
      <w:bookmarkStart w:id="672" w:name="_Toc11676"/>
      <w:bookmarkStart w:id="673" w:name="_Toc17319"/>
      <w:bookmarkStart w:id="674" w:name="_Toc17341"/>
      <w:bookmarkStart w:id="675" w:name="_Toc20044"/>
      <w:bookmarkStart w:id="676" w:name="_Toc10904"/>
      <w:bookmarkStart w:id="677" w:name="_Toc5478"/>
      <w:bookmarkStart w:id="678" w:name="_Toc14560"/>
      <w:bookmarkStart w:id="679" w:name="_Toc14165"/>
      <w:bookmarkStart w:id="680" w:name="_Toc26607"/>
      <w:bookmarkStart w:id="681" w:name="_Toc3270"/>
      <w:bookmarkStart w:id="682" w:name="_Toc17854"/>
      <w:bookmarkStart w:id="683" w:name="_Toc25446"/>
      <w:bookmarkStart w:id="684" w:name="_Toc25679"/>
      <w:bookmarkStart w:id="685" w:name="_Toc10382"/>
      <w:bookmarkStart w:id="686" w:name="_Toc19493"/>
      <w:bookmarkStart w:id="687" w:name="_Toc26891"/>
      <w:bookmarkStart w:id="688" w:name="_Toc24904"/>
    </w:p>
    <w:p>
      <w:pPr>
        <w:spacing w:line="580" w:lineRule="exact"/>
        <w:ind w:firstLine="640" w:firstLineChars="200"/>
        <w:outlineLvl w:val="1"/>
        <w:rPr>
          <w:rFonts w:hint="eastAsia" w:ascii="仿宋" w:hAnsi="仿宋" w:eastAsia="仿宋" w:cs="仿宋"/>
          <w:color w:val="000000"/>
          <w:sz w:val="32"/>
          <w:szCs w:val="32"/>
        </w:rPr>
      </w:pPr>
      <w:bookmarkStart w:id="689" w:name="_Toc13995"/>
      <w:bookmarkStart w:id="690" w:name="_Toc14129"/>
      <w:bookmarkStart w:id="691" w:name="_Toc19996"/>
      <w:bookmarkStart w:id="692" w:name="_Toc12038"/>
      <w:bookmarkStart w:id="693" w:name="_Toc14920"/>
      <w:bookmarkStart w:id="694" w:name="_Toc10211"/>
      <w:bookmarkStart w:id="695" w:name="_Toc16503"/>
      <w:bookmarkStart w:id="696" w:name="_Toc4724"/>
      <w:bookmarkStart w:id="697" w:name="_Toc22863"/>
      <w:bookmarkStart w:id="698" w:name="_Toc17962"/>
      <w:bookmarkStart w:id="699" w:name="_Toc485"/>
      <w:bookmarkStart w:id="700" w:name="_Toc6196"/>
      <w:bookmarkStart w:id="701" w:name="_Toc13480"/>
      <w:r>
        <w:rPr>
          <w:rFonts w:hint="eastAsia" w:ascii="仿宋" w:hAnsi="仿宋" w:eastAsia="仿宋" w:cs="仿宋"/>
          <w:color w:val="000000"/>
          <w:sz w:val="32"/>
          <w:szCs w:val="32"/>
        </w:rPr>
        <w:t>（三）资金保障</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pPr>
        <w:spacing w:line="580" w:lineRule="exact"/>
        <w:ind w:firstLine="640" w:firstLineChars="200"/>
        <w:outlineLvl w:val="1"/>
        <w:rPr>
          <w:rFonts w:hint="eastAsia" w:ascii="仿宋" w:hAnsi="仿宋" w:eastAsia="仿宋" w:cs="仿宋"/>
          <w:color w:val="000000"/>
          <w:sz w:val="32"/>
          <w:szCs w:val="32"/>
          <w:lang w:eastAsia="zh-CN"/>
        </w:rPr>
        <w:sectPr>
          <w:pgSz w:w="11906" w:h="16838"/>
          <w:pgMar w:top="1440" w:right="1800" w:bottom="1440" w:left="1800" w:header="851" w:footer="992" w:gutter="0"/>
          <w:pgNumType w:fmt="decimal"/>
          <w:cols w:space="425" w:num="1"/>
          <w:docGrid w:type="lines" w:linePitch="312" w:charSpace="0"/>
        </w:sectPr>
      </w:pPr>
      <w:bookmarkStart w:id="702" w:name="_Toc277"/>
      <w:bookmarkStart w:id="703" w:name="_Toc1038"/>
      <w:bookmarkStart w:id="704" w:name="_Toc1183"/>
      <w:bookmarkStart w:id="705" w:name="_Toc12818"/>
      <w:bookmarkStart w:id="706" w:name="_Toc4696"/>
      <w:bookmarkStart w:id="707" w:name="_Toc1792"/>
      <w:bookmarkStart w:id="708" w:name="_Toc11977"/>
      <w:bookmarkStart w:id="709" w:name="_Toc18078"/>
      <w:bookmarkStart w:id="710" w:name="_Toc5983"/>
      <w:bookmarkStart w:id="711" w:name="_Toc10403"/>
      <w:bookmarkStart w:id="712" w:name="_Toc27885"/>
      <w:r>
        <w:rPr>
          <w:rFonts w:hint="eastAsia" w:ascii="仿宋" w:hAnsi="仿宋" w:eastAsia="仿宋" w:cs="仿宋"/>
          <w:color w:val="000000"/>
          <w:sz w:val="32"/>
          <w:szCs w:val="32"/>
        </w:rPr>
        <w:t>各个相关职能部门应全力配合，落实古树保护性施工项目经费，保障古树保护资金正常运作</w:t>
      </w:r>
      <w:bookmarkEnd w:id="702"/>
      <w:bookmarkEnd w:id="703"/>
      <w:bookmarkEnd w:id="704"/>
      <w:bookmarkEnd w:id="705"/>
      <w:bookmarkEnd w:id="706"/>
      <w:bookmarkEnd w:id="707"/>
      <w:bookmarkEnd w:id="708"/>
      <w:bookmarkEnd w:id="709"/>
      <w:bookmarkEnd w:id="710"/>
      <w:bookmarkEnd w:id="711"/>
      <w:bookmarkEnd w:id="712"/>
      <w:r>
        <w:rPr>
          <w:rFonts w:hint="eastAsia" w:ascii="仿宋" w:hAnsi="仿宋" w:eastAsia="仿宋" w:cs="仿宋"/>
          <w:color w:val="000000"/>
          <w:sz w:val="32"/>
          <w:szCs w:val="32"/>
          <w:lang w:eastAsia="zh-CN"/>
        </w:rPr>
        <w:t>。</w:t>
      </w:r>
    </w:p>
    <w:p>
      <w:pPr>
        <w:pStyle w:val="2"/>
        <w:ind w:left="0" w:leftChars="0" w:firstLine="0" w:firstLineChars="0"/>
        <w:rPr>
          <w:rFonts w:hint="eastAsia" w:eastAsia="宋体"/>
          <w:lang w:eastAsia="zh-CN"/>
        </w:rPr>
      </w:pPr>
      <w:r>
        <w:rPr>
          <w:rFonts w:hint="eastAsia" w:eastAsia="宋体"/>
          <w:lang w:eastAsia="zh-CN"/>
        </w:rPr>
        <w:drawing>
          <wp:anchor distT="0" distB="0" distL="114300" distR="114300" simplePos="0" relativeHeight="251671552" behindDoc="0" locked="0" layoutInCell="1" allowOverlap="1">
            <wp:simplePos x="0" y="0"/>
            <wp:positionH relativeFrom="column">
              <wp:posOffset>-389255</wp:posOffset>
            </wp:positionH>
            <wp:positionV relativeFrom="page">
              <wp:posOffset>916940</wp:posOffset>
            </wp:positionV>
            <wp:extent cx="6095365" cy="8615680"/>
            <wp:effectExtent l="0" t="0" r="635" b="13970"/>
            <wp:wrapTopAndBottom/>
            <wp:docPr id="18" name="图片 18" descr="微信图片_2021082117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微信图片_20210821174111"/>
                    <pic:cNvPicPr>
                      <a:picLocks noChangeAspect="1"/>
                    </pic:cNvPicPr>
                  </pic:nvPicPr>
                  <pic:blipFill>
                    <a:blip r:embed="rId88"/>
                    <a:stretch>
                      <a:fillRect/>
                    </a:stretch>
                  </pic:blipFill>
                  <pic:spPr>
                    <a:xfrm>
                      <a:off x="0" y="0"/>
                      <a:ext cx="6095365" cy="8615680"/>
                    </a:xfrm>
                    <a:prstGeom prst="rect">
                      <a:avLst/>
                    </a:prstGeom>
                  </pic:spPr>
                </pic:pic>
              </a:graphicData>
            </a:graphic>
          </wp:anchor>
        </w:drawing>
      </w:r>
    </w:p>
    <w:p>
      <w:pPr>
        <w:jc w:val="both"/>
        <w:outlineLvl w:val="0"/>
        <w:rPr>
          <w:rFonts w:hint="eastAsia" w:ascii="仿宋" w:hAnsi="仿宋" w:eastAsia="仿宋" w:cs="仿宋"/>
          <w:b/>
          <w:bCs/>
          <w:sz w:val="32"/>
          <w:szCs w:val="32"/>
        </w:rPr>
      </w:pPr>
      <w:bookmarkStart w:id="713" w:name="_Toc518"/>
      <w:r>
        <w:rPr>
          <w:rFonts w:hint="eastAsia" w:ascii="仿宋" w:hAnsi="仿宋" w:eastAsia="仿宋" w:cs="仿宋"/>
          <w:b/>
          <w:bCs/>
          <w:sz w:val="32"/>
          <w:szCs w:val="32"/>
          <w:lang w:eastAsia="zh-CN"/>
        </w:rPr>
        <w:t>十、</w:t>
      </w:r>
      <w:r>
        <w:rPr>
          <w:rFonts w:hint="eastAsia" w:ascii="仿宋" w:hAnsi="仿宋" w:eastAsia="仿宋" w:cs="仿宋"/>
          <w:b/>
          <w:bCs/>
          <w:sz w:val="32"/>
          <w:szCs w:val="32"/>
        </w:rPr>
        <w:t>15株顺带修复的古树方案</w:t>
      </w:r>
    </w:p>
    <w:p>
      <w:pPr>
        <w:jc w:val="center"/>
        <w:outlineLvl w:val="0"/>
        <w:rPr>
          <w:rFonts w:ascii="仿宋" w:hAnsi="仿宋" w:eastAsia="仿宋" w:cs="仿宋"/>
          <w:sz w:val="32"/>
          <w:szCs w:val="32"/>
        </w:rPr>
        <w:sectPr>
          <w:pgSz w:w="11906" w:h="16838"/>
          <w:pgMar w:top="1440" w:right="1800" w:bottom="1440" w:left="1800" w:header="851" w:footer="992" w:gutter="0"/>
          <w:pgNumType w:fmt="decimal"/>
          <w:cols w:space="425" w:num="1"/>
          <w:docGrid w:type="lines" w:linePitch="312" w:charSpace="0"/>
        </w:sectPr>
      </w:pPr>
      <w:r>
        <w:rPr>
          <w:rFonts w:hint="eastAsia" w:ascii="仿宋" w:hAnsi="仿宋" w:eastAsia="仿宋" w:cs="仿宋"/>
          <w:sz w:val="32"/>
          <w:szCs w:val="32"/>
        </w:rPr>
        <w:t>1、佛子岭镇汪家冲村葛家岭组陈仁华家边——黄檀</w:t>
      </w:r>
      <w:r>
        <w:rPr>
          <w:rFonts w:hint="eastAsia" w:ascii="仿宋" w:hAnsi="仿宋" w:eastAsia="仿宋" w:cs="仿宋"/>
          <w:sz w:val="32"/>
          <w:szCs w:val="32"/>
        </w:rPr>
        <w:drawing>
          <wp:inline distT="0" distB="0" distL="114300" distR="114300">
            <wp:extent cx="5400040" cy="7200265"/>
            <wp:effectExtent l="0" t="0" r="10160" b="635"/>
            <wp:docPr id="81" name="图片 81" descr="C:/Users/DELL/AppData/Local/Temp/picturecompress_20210819143339/output_1.jpgoutput_1"/>
            <wp:cNvGraphicFramePr/>
            <a:graphic xmlns:a="http://schemas.openxmlformats.org/drawingml/2006/main">
              <a:graphicData uri="http://schemas.openxmlformats.org/drawingml/2006/picture">
                <pic:pic xmlns:pic="http://schemas.openxmlformats.org/drawingml/2006/picture">
                  <pic:nvPicPr>
                    <pic:cNvPr id="81" name="图片 81" descr="C:/Users/DELL/AppData/Local/Temp/picturecompress_20210819143339/output_1.jpgoutput_1"/>
                    <pic:cNvPicPr/>
                  </pic:nvPicPr>
                  <pic:blipFill>
                    <a:blip r:embed="rId89" cstate="print"/>
                    <a:stretch>
                      <a:fillRect/>
                    </a:stretch>
                  </pic:blipFill>
                  <pic:spPr>
                    <a:xfrm>
                      <a:off x="0" y="0"/>
                      <a:ext cx="5400040" cy="7200265"/>
                    </a:xfrm>
                    <a:prstGeom prst="rect">
                      <a:avLst/>
                    </a:prstGeom>
                  </pic:spPr>
                </pic:pic>
              </a:graphicData>
            </a:graphic>
          </wp:inline>
        </w:drawing>
      </w:r>
      <w:bookmarkEnd w:id="713"/>
    </w:p>
    <w:p>
      <w:pPr>
        <w:jc w:val="center"/>
        <w:rPr>
          <w:rFonts w:ascii="仿宋" w:hAnsi="仿宋" w:eastAsia="仿宋" w:cs="仿宋"/>
          <w:b/>
          <w:sz w:val="32"/>
        </w:rPr>
      </w:pPr>
      <w:r>
        <w:rPr>
          <w:rFonts w:hint="eastAsia" w:ascii="仿宋" w:hAnsi="仿宋" w:eastAsia="仿宋" w:cs="仿宋"/>
          <w:sz w:val="32"/>
          <w:szCs w:val="32"/>
        </w:rPr>
        <w:t>现状调查表</w:t>
      </w:r>
    </w:p>
    <w:p>
      <w:pPr>
        <w:rPr>
          <w:rFonts w:ascii="仿宋" w:hAnsi="仿宋" w:eastAsia="仿宋" w:cs="仿宋"/>
          <w:color w:val="333333"/>
          <w:sz w:val="28"/>
          <w:szCs w:val="28"/>
          <w:shd w:val="clear" w:color="auto" w:fill="FFFFFF"/>
        </w:rPr>
      </w:pPr>
    </w:p>
    <w:tbl>
      <w:tblPr>
        <w:tblStyle w:val="11"/>
        <w:tblW w:w="9556"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907"/>
        <w:gridCol w:w="832"/>
        <w:gridCol w:w="999"/>
        <w:gridCol w:w="1220"/>
        <w:gridCol w:w="334"/>
        <w:gridCol w:w="859"/>
        <w:gridCol w:w="1123"/>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古树编号</w:t>
            </w:r>
          </w:p>
        </w:tc>
        <w:tc>
          <w:tcPr>
            <w:tcW w:w="1907"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34152530175</w:t>
            </w:r>
          </w:p>
        </w:tc>
        <w:tc>
          <w:tcPr>
            <w:tcW w:w="832"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挂牌年龄</w:t>
            </w:r>
          </w:p>
        </w:tc>
        <w:tc>
          <w:tcPr>
            <w:tcW w:w="99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ascii="仿宋" w:hAnsi="仿宋" w:eastAsia="仿宋" w:cs="仿宋"/>
                <w:color w:val="000000"/>
                <w:sz w:val="28"/>
                <w:szCs w:val="28"/>
              </w:rPr>
              <w:t>120</w:t>
            </w:r>
            <w:r>
              <w:rPr>
                <w:rFonts w:hint="eastAsia" w:ascii="仿宋" w:hAnsi="仿宋" w:eastAsia="仿宋" w:cs="仿宋"/>
                <w:color w:val="000000"/>
                <w:sz w:val="28"/>
                <w:szCs w:val="28"/>
              </w:rPr>
              <w:t>年</w:t>
            </w:r>
          </w:p>
        </w:tc>
        <w:tc>
          <w:tcPr>
            <w:tcW w:w="1220"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胸围</w:t>
            </w:r>
          </w:p>
        </w:tc>
        <w:tc>
          <w:tcPr>
            <w:tcW w:w="1193" w:type="dxa"/>
            <w:gridSpan w:val="2"/>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ascii="仿宋" w:hAnsi="仿宋" w:eastAsia="仿宋" w:cs="仿宋"/>
                <w:color w:val="000000"/>
                <w:sz w:val="28"/>
                <w:szCs w:val="28"/>
              </w:rPr>
              <w:t>135</w:t>
            </w:r>
            <w:r>
              <w:rPr>
                <w:rFonts w:hint="eastAsia" w:ascii="仿宋" w:hAnsi="仿宋" w:eastAsia="仿宋" w:cs="仿宋"/>
                <w:color w:val="000000"/>
                <w:sz w:val="28"/>
                <w:szCs w:val="28"/>
              </w:rPr>
              <w:t>cm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胸径</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ascii="仿宋" w:hAnsi="仿宋" w:eastAsia="仿宋" w:cs="仿宋"/>
                <w:color w:val="000000"/>
                <w:sz w:val="28"/>
                <w:szCs w:val="28"/>
              </w:rPr>
              <w:t>43</w:t>
            </w:r>
            <w:r>
              <w:rPr>
                <w:rFonts w:hint="eastAsia" w:ascii="仿宋" w:hAnsi="仿宋" w:eastAsia="仿宋" w:cs="仿宋"/>
                <w:color w:val="000000"/>
                <w:sz w:val="28"/>
                <w:szCs w:val="28"/>
              </w:rPr>
              <w:t>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长势</w:t>
            </w:r>
          </w:p>
        </w:tc>
        <w:tc>
          <w:tcPr>
            <w:tcW w:w="1907"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轻弱</w:t>
            </w:r>
          </w:p>
        </w:tc>
        <w:tc>
          <w:tcPr>
            <w:tcW w:w="832"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保护等级</w:t>
            </w:r>
          </w:p>
        </w:tc>
        <w:tc>
          <w:tcPr>
            <w:tcW w:w="999"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三级</w:t>
            </w:r>
          </w:p>
        </w:tc>
        <w:tc>
          <w:tcPr>
            <w:tcW w:w="1220"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海拔</w:t>
            </w:r>
          </w:p>
        </w:tc>
        <w:tc>
          <w:tcPr>
            <w:tcW w:w="1193" w:type="dxa"/>
            <w:gridSpan w:val="2"/>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ascii="仿宋" w:hAnsi="仿宋" w:eastAsia="仿宋" w:cs="仿宋"/>
                <w:color w:val="000000"/>
                <w:sz w:val="28"/>
                <w:szCs w:val="28"/>
              </w:rPr>
              <w:t>612</w:t>
            </w:r>
            <w:r>
              <w:rPr>
                <w:rFonts w:hint="eastAsia" w:ascii="仿宋" w:hAnsi="仿宋" w:eastAsia="仿宋" w:cs="仿宋"/>
                <w:color w:val="000000"/>
                <w:sz w:val="28"/>
                <w:szCs w:val="28"/>
              </w:rPr>
              <w:t>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横坐标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431348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907"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832"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999"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220"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93" w:type="dxa"/>
            <w:gridSpan w:val="2"/>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纵坐标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3460140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地址</w:t>
            </w:r>
          </w:p>
        </w:tc>
        <w:tc>
          <w:tcPr>
            <w:tcW w:w="8620" w:type="dxa"/>
            <w:gridSpan w:val="8"/>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ascii="仿宋" w:hAnsi="仿宋" w:eastAsia="仿宋" w:cs="仿宋"/>
                <w:sz w:val="28"/>
                <w:szCs w:val="28"/>
              </w:rPr>
              <w:t>佛子岭镇汪家冲村葛家岭组陈仁华家边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1" w:hRule="atLeast"/>
        </w:trPr>
        <w:tc>
          <w:tcPr>
            <w:tcW w:w="936" w:type="dxa"/>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5292" w:type="dxa"/>
            <w:gridSpan w:val="5"/>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3780155" cy="2879725"/>
                  <wp:effectExtent l="0" t="0" r="15875" b="10795"/>
                  <wp:docPr id="84" name="图片 84" descr="C:/Users/DELL/AppData/Local/Temp/picturecompress_20210819144138/output_1.jpgoutput_1"/>
                  <wp:cNvGraphicFramePr/>
                  <a:graphic xmlns:a="http://schemas.openxmlformats.org/drawingml/2006/main">
                    <a:graphicData uri="http://schemas.openxmlformats.org/drawingml/2006/picture">
                      <pic:pic xmlns:pic="http://schemas.openxmlformats.org/drawingml/2006/picture">
                        <pic:nvPicPr>
                          <pic:cNvPr id="84" name="图片 84" descr="C:/Users/DELL/AppData/Local/Temp/picturecompress_20210819144138/output_1.jpgoutput_1"/>
                          <pic:cNvPicPr/>
                        </pic:nvPicPr>
                        <pic:blipFill>
                          <a:blip r:embed="rId90" cstate="print"/>
                          <a:stretch>
                            <a:fillRect/>
                          </a:stretch>
                        </pic:blipFill>
                        <pic:spPr>
                          <a:xfrm rot="5400000">
                            <a:off x="0" y="0"/>
                            <a:ext cx="3780155" cy="2879725"/>
                          </a:xfrm>
                          <a:prstGeom prst="rect">
                            <a:avLst/>
                          </a:prstGeom>
                        </pic:spPr>
                      </pic:pic>
                    </a:graphicData>
                  </a:graphic>
                </wp:inline>
              </w:drawing>
            </w:r>
          </w:p>
        </w:tc>
        <w:tc>
          <w:tcPr>
            <w:tcW w:w="3328" w:type="dxa"/>
            <w:gridSpan w:val="3"/>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基部遍布青苔，周边杂灌密集，影响古树通风透光。</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3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2"/>
        <w:gridCol w:w="6194"/>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5" w:hRule="atLeast"/>
          <w:jc w:val="center"/>
        </w:trPr>
        <w:tc>
          <w:tcPr>
            <w:tcW w:w="932" w:type="dxa"/>
            <w:vMerge w:val="restart"/>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6194"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3780155" cy="2879725"/>
                  <wp:effectExtent l="0" t="0" r="15875" b="10795"/>
                  <wp:docPr id="87" name="图片 87" descr="C:/Users/DELL/AppData/Local/Temp/picturecompress_20210819144310/output_1.jpgoutput_1"/>
                  <wp:cNvGraphicFramePr/>
                  <a:graphic xmlns:a="http://schemas.openxmlformats.org/drawingml/2006/main">
                    <a:graphicData uri="http://schemas.openxmlformats.org/drawingml/2006/picture">
                      <pic:pic xmlns:pic="http://schemas.openxmlformats.org/drawingml/2006/picture">
                        <pic:nvPicPr>
                          <pic:cNvPr id="87" name="图片 87" descr="C:/Users/DELL/AppData/Local/Temp/picturecompress_20210819144310/output_1.jpgoutput_1"/>
                          <pic:cNvPicPr/>
                        </pic:nvPicPr>
                        <pic:blipFill>
                          <a:blip r:embed="rId91" cstate="print"/>
                          <a:stretch>
                            <a:fillRect/>
                          </a:stretch>
                        </pic:blipFill>
                        <pic:spPr>
                          <a:xfrm rot="5400000">
                            <a:off x="0" y="0"/>
                            <a:ext cx="3780155" cy="2879725"/>
                          </a:xfrm>
                          <a:prstGeom prst="rect">
                            <a:avLst/>
                          </a:prstGeom>
                        </pic:spPr>
                      </pic:pic>
                    </a:graphicData>
                  </a:graphic>
                </wp:inline>
              </w:drawing>
            </w:r>
          </w:p>
        </w:tc>
        <w:tc>
          <w:tcPr>
            <w:tcW w:w="2268"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从树身1米处向上有长度约7m的开放型空腔，加剧树体腐烂。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9" w:hRule="atLeast"/>
          <w:jc w:val="center"/>
        </w:trPr>
        <w:tc>
          <w:tcPr>
            <w:tcW w:w="932" w:type="dxa"/>
            <w:vMerge w:val="continue"/>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p>
        </w:tc>
        <w:tc>
          <w:tcPr>
            <w:tcW w:w="6194"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93" name="图片 93" descr="C:/Users/DELL/AppData/Local/Temp/picturecompress_20210819144618/output_1.jpgoutput_1"/>
                  <wp:cNvGraphicFramePr/>
                  <a:graphic xmlns:a="http://schemas.openxmlformats.org/drawingml/2006/main">
                    <a:graphicData uri="http://schemas.openxmlformats.org/drawingml/2006/picture">
                      <pic:pic xmlns:pic="http://schemas.openxmlformats.org/drawingml/2006/picture">
                        <pic:nvPicPr>
                          <pic:cNvPr id="93" name="图片 93" descr="C:/Users/DELL/AppData/Local/Temp/picturecompress_20210819144618/output_1.jpgoutput_1"/>
                          <pic:cNvPicPr/>
                        </pic:nvPicPr>
                        <pic:blipFill>
                          <a:blip r:embed="rId92" cstate="print"/>
                          <a:stretch>
                            <a:fillRect/>
                          </a:stretch>
                        </pic:blipFill>
                        <pic:spPr>
                          <a:xfrm>
                            <a:off x="0" y="0"/>
                            <a:ext cx="2879725" cy="3780155"/>
                          </a:xfrm>
                          <a:prstGeom prst="rect">
                            <a:avLst/>
                          </a:prstGeom>
                        </pic:spPr>
                      </pic:pic>
                    </a:graphicData>
                  </a:graphic>
                </wp:inline>
              </w:drawing>
            </w:r>
          </w:p>
        </w:tc>
        <w:tc>
          <w:tcPr>
            <w:tcW w:w="2268"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根部裸露且腐烂严重。</w:t>
            </w:r>
          </w:p>
        </w:tc>
      </w:tr>
    </w:tbl>
    <w:p>
      <w:pPr>
        <w:pStyle w:val="2"/>
        <w:rPr>
          <w:rFonts w:ascii="仿宋" w:hAnsi="仿宋" w:eastAsia="仿宋" w:cs="仿宋"/>
          <w:sz w:val="32"/>
          <w:szCs w:val="32"/>
        </w:rPr>
        <w:sectPr>
          <w:pgSz w:w="11906" w:h="16838"/>
          <w:pgMar w:top="1440" w:right="1800" w:bottom="1440" w:left="1800" w:header="851" w:footer="992" w:gutter="0"/>
          <w:pgNumType w:fmt="decimal"/>
          <w:cols w:space="425" w:num="1"/>
          <w:docGrid w:type="lines" w:linePitch="312" w:charSpace="0"/>
        </w:sectPr>
      </w:pPr>
    </w:p>
    <w:p>
      <w:pPr>
        <w:jc w:val="center"/>
        <w:rPr>
          <w:rFonts w:ascii="仿宋" w:hAnsi="仿宋" w:eastAsia="仿宋" w:cs="仿宋"/>
          <w:b/>
          <w:bCs/>
          <w:sz w:val="32"/>
          <w:szCs w:val="32"/>
        </w:rPr>
      </w:pPr>
      <w:r>
        <w:rPr>
          <w:rFonts w:hint="eastAsia" w:ascii="仿宋" w:hAnsi="仿宋" w:eastAsia="仿宋" w:cs="仿宋"/>
          <w:b/>
          <w:bCs/>
          <w:sz w:val="32"/>
          <w:szCs w:val="32"/>
        </w:rPr>
        <w:t>修复方案</w:t>
      </w:r>
    </w:p>
    <w:p>
      <w:pPr>
        <w:spacing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1、改善生长环境</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（1）清理树冠垂直投影范围外延5m内对古树生长产生不利影响的杂灌；</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（2）用钢丝刷清理树身上的青苔，并喷洒3%的硫酸铜溶液2-3遍进行杀菌处理。</w:t>
      </w:r>
    </w:p>
    <w:p>
      <w:pPr>
        <w:spacing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2、树体修复</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对于古树的腐烂及空腔木质部裸露部位，先清理腐烂部分，清理时先用钢丝刷刷除腐朽木质，后用风力灭火器吹拂干净，用3％硫酸铜溶液消毒三遍，最后涂抹三遍熟桐油或环氧树脂进行防腐。</w:t>
      </w:r>
    </w:p>
    <w:p>
      <w:pPr>
        <w:widowControl w:val="0"/>
        <w:numPr>
          <w:ilvl w:val="0"/>
          <w:numId w:val="1"/>
        </w:numPr>
        <w:adjustRightInd/>
        <w:snapToGrid/>
        <w:spacing w:after="0"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病虫害防治</w:t>
      </w:r>
    </w:p>
    <w:p>
      <w:pPr>
        <w:spacing w:line="640" w:lineRule="exact"/>
        <w:ind w:firstLine="640" w:firstLineChars="200"/>
        <w:outlineLvl w:val="1"/>
        <w:rPr>
          <w:rFonts w:ascii="仿宋" w:hAnsi="仿宋" w:eastAsia="仿宋" w:cs="仿宋"/>
          <w:sz w:val="32"/>
          <w:szCs w:val="32"/>
        </w:rPr>
      </w:pPr>
      <w:r>
        <w:rPr>
          <w:rFonts w:hint="eastAsia" w:ascii="仿宋" w:hAnsi="仿宋" w:eastAsia="仿宋" w:cs="仿宋"/>
          <w:sz w:val="32"/>
          <w:szCs w:val="32"/>
        </w:rPr>
        <w:t>秋末冬初，用3%的硫酸铜溶液喷雾两遍，消毒杀菌，树体基部至2m处有皮部分涂古树专用涂白剂防虫、防病。</w:t>
      </w:r>
    </w:p>
    <w:p>
      <w:pPr>
        <w:pStyle w:val="2"/>
        <w:rPr>
          <w:rFonts w:ascii="仿宋" w:hAnsi="仿宋" w:eastAsia="仿宋" w:cs="仿宋"/>
          <w:sz w:val="32"/>
          <w:szCs w:val="32"/>
        </w:rPr>
      </w:pPr>
    </w:p>
    <w:p>
      <w:pPr>
        <w:pStyle w:val="2"/>
        <w:rPr>
          <w:rFonts w:ascii="仿宋" w:hAnsi="仿宋" w:eastAsia="仿宋" w:cs="仿宋"/>
          <w:sz w:val="32"/>
          <w:szCs w:val="32"/>
        </w:rPr>
        <w:sectPr>
          <w:pgSz w:w="11906" w:h="16838"/>
          <w:pgMar w:top="1440" w:right="1800" w:bottom="1440" w:left="1800" w:header="851" w:footer="992" w:gutter="0"/>
          <w:pgNumType w:fmt="decimal"/>
          <w:cols w:space="425" w:num="1"/>
          <w:docGrid w:type="lines" w:linePitch="312" w:charSpace="0"/>
        </w:sectPr>
      </w:pPr>
    </w:p>
    <w:p>
      <w:pPr>
        <w:jc w:val="center"/>
        <w:outlineLvl w:val="0"/>
        <w:rPr>
          <w:rFonts w:ascii="仿宋" w:hAnsi="仿宋" w:eastAsia="仿宋" w:cs="仿宋"/>
          <w:sz w:val="32"/>
          <w:szCs w:val="32"/>
        </w:rPr>
        <w:sectPr>
          <w:pgSz w:w="11906" w:h="16838"/>
          <w:pgMar w:top="1440" w:right="1800" w:bottom="1440" w:left="1800" w:header="851" w:footer="992" w:gutter="0"/>
          <w:pgNumType w:fmt="decimal"/>
          <w:cols w:space="425" w:num="1"/>
          <w:docGrid w:type="lines" w:linePitch="312" w:charSpace="0"/>
        </w:sectPr>
      </w:pPr>
      <w:r>
        <w:rPr>
          <w:rFonts w:hint="eastAsia"/>
        </w:rPr>
        <w:t>2、</w:t>
      </w:r>
      <w:r>
        <w:rPr>
          <w:rFonts w:hint="eastAsia" w:ascii="仿宋" w:hAnsi="仿宋" w:eastAsia="仿宋" w:cs="仿宋"/>
          <w:sz w:val="32"/>
          <w:szCs w:val="32"/>
        </w:rPr>
        <w:t>佛子岭镇汪家冲村葛家岭组土地庙——青冈栎</w:t>
      </w:r>
      <w:r>
        <w:rPr>
          <w:rFonts w:hint="eastAsia" w:ascii="仿宋" w:hAnsi="仿宋" w:eastAsia="仿宋" w:cs="仿宋"/>
          <w:sz w:val="32"/>
          <w:szCs w:val="32"/>
        </w:rPr>
        <w:drawing>
          <wp:inline distT="0" distB="0" distL="114300" distR="114300">
            <wp:extent cx="5400040" cy="7200265"/>
            <wp:effectExtent l="0" t="0" r="10160" b="635"/>
            <wp:docPr id="94" name="图片 94" descr="C:/Users/DELL/AppData/Local/Temp/picturecompress_20210819141228/output_1.jpgoutput_1"/>
            <wp:cNvGraphicFramePr/>
            <a:graphic xmlns:a="http://schemas.openxmlformats.org/drawingml/2006/main">
              <a:graphicData uri="http://schemas.openxmlformats.org/drawingml/2006/picture">
                <pic:pic xmlns:pic="http://schemas.openxmlformats.org/drawingml/2006/picture">
                  <pic:nvPicPr>
                    <pic:cNvPr id="94" name="图片 94" descr="C:/Users/DELL/AppData/Local/Temp/picturecompress_20210819141228/output_1.jpgoutput_1"/>
                    <pic:cNvPicPr/>
                  </pic:nvPicPr>
                  <pic:blipFill>
                    <a:blip r:embed="rId93" cstate="print"/>
                    <a:stretch>
                      <a:fillRect/>
                    </a:stretch>
                  </pic:blipFill>
                  <pic:spPr>
                    <a:xfrm>
                      <a:off x="0" y="0"/>
                      <a:ext cx="5400040" cy="7200265"/>
                    </a:xfrm>
                    <a:prstGeom prst="rect">
                      <a:avLst/>
                    </a:prstGeom>
                  </pic:spPr>
                </pic:pic>
              </a:graphicData>
            </a:graphic>
          </wp:inline>
        </w:drawing>
      </w:r>
    </w:p>
    <w:p>
      <w:pPr>
        <w:jc w:val="center"/>
        <w:rPr>
          <w:rFonts w:ascii="仿宋" w:hAnsi="仿宋" w:eastAsia="仿宋" w:cs="仿宋"/>
          <w:b/>
          <w:sz w:val="32"/>
        </w:rPr>
      </w:pPr>
      <w:r>
        <w:rPr>
          <w:rFonts w:hint="eastAsia" w:ascii="仿宋" w:hAnsi="仿宋" w:eastAsia="仿宋" w:cs="仿宋"/>
          <w:sz w:val="32"/>
          <w:szCs w:val="32"/>
        </w:rPr>
        <w:t>现状调查表</w:t>
      </w:r>
    </w:p>
    <w:p>
      <w:pPr>
        <w:rPr>
          <w:rFonts w:ascii="仿宋" w:hAnsi="仿宋" w:eastAsia="仿宋" w:cs="仿宋"/>
          <w:color w:val="333333"/>
          <w:sz w:val="28"/>
          <w:szCs w:val="28"/>
          <w:shd w:val="clear" w:color="auto" w:fill="FFFFFF"/>
        </w:rPr>
      </w:pPr>
    </w:p>
    <w:tbl>
      <w:tblPr>
        <w:tblStyle w:val="11"/>
        <w:tblW w:w="9556"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907"/>
        <w:gridCol w:w="832"/>
        <w:gridCol w:w="999"/>
        <w:gridCol w:w="1220"/>
        <w:gridCol w:w="334"/>
        <w:gridCol w:w="859"/>
        <w:gridCol w:w="1123"/>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古树编号</w:t>
            </w:r>
          </w:p>
        </w:tc>
        <w:tc>
          <w:tcPr>
            <w:tcW w:w="1907"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34152530176</w:t>
            </w:r>
          </w:p>
        </w:tc>
        <w:tc>
          <w:tcPr>
            <w:tcW w:w="832"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挂牌年龄</w:t>
            </w:r>
          </w:p>
        </w:tc>
        <w:tc>
          <w:tcPr>
            <w:tcW w:w="99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ascii="仿宋" w:hAnsi="仿宋" w:eastAsia="仿宋" w:cs="仿宋"/>
                <w:color w:val="000000"/>
                <w:sz w:val="28"/>
                <w:szCs w:val="28"/>
              </w:rPr>
              <w:t>120</w:t>
            </w:r>
            <w:r>
              <w:rPr>
                <w:rFonts w:hint="eastAsia" w:ascii="仿宋" w:hAnsi="仿宋" w:eastAsia="仿宋" w:cs="仿宋"/>
                <w:color w:val="000000"/>
                <w:sz w:val="28"/>
                <w:szCs w:val="28"/>
              </w:rPr>
              <w:t>年</w:t>
            </w:r>
          </w:p>
        </w:tc>
        <w:tc>
          <w:tcPr>
            <w:tcW w:w="1220"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胸围</w:t>
            </w:r>
          </w:p>
        </w:tc>
        <w:tc>
          <w:tcPr>
            <w:tcW w:w="1193" w:type="dxa"/>
            <w:gridSpan w:val="2"/>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ascii="仿宋" w:hAnsi="仿宋" w:eastAsia="仿宋" w:cs="仿宋"/>
                <w:color w:val="000000"/>
                <w:sz w:val="28"/>
                <w:szCs w:val="28"/>
              </w:rPr>
              <w:t>165</w:t>
            </w:r>
            <w:r>
              <w:rPr>
                <w:rFonts w:hint="eastAsia" w:ascii="仿宋" w:hAnsi="仿宋" w:eastAsia="仿宋" w:cs="仿宋"/>
                <w:color w:val="000000"/>
                <w:sz w:val="28"/>
                <w:szCs w:val="28"/>
              </w:rPr>
              <w:t>cm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胸径</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ascii="仿宋" w:hAnsi="仿宋" w:eastAsia="仿宋" w:cs="仿宋"/>
                <w:color w:val="000000"/>
                <w:sz w:val="28"/>
                <w:szCs w:val="28"/>
              </w:rPr>
              <w:t>38</w:t>
            </w:r>
            <w:r>
              <w:rPr>
                <w:rFonts w:hint="eastAsia" w:ascii="仿宋" w:hAnsi="仿宋" w:eastAsia="仿宋" w:cs="仿宋"/>
                <w:color w:val="000000"/>
                <w:sz w:val="28"/>
                <w:szCs w:val="28"/>
              </w:rPr>
              <w:t>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长势</w:t>
            </w:r>
          </w:p>
        </w:tc>
        <w:tc>
          <w:tcPr>
            <w:tcW w:w="1907"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轻弱</w:t>
            </w:r>
          </w:p>
        </w:tc>
        <w:tc>
          <w:tcPr>
            <w:tcW w:w="832"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保护等级</w:t>
            </w:r>
          </w:p>
        </w:tc>
        <w:tc>
          <w:tcPr>
            <w:tcW w:w="999"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三级</w:t>
            </w:r>
          </w:p>
        </w:tc>
        <w:tc>
          <w:tcPr>
            <w:tcW w:w="1220"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海拔</w:t>
            </w:r>
          </w:p>
        </w:tc>
        <w:tc>
          <w:tcPr>
            <w:tcW w:w="1193" w:type="dxa"/>
            <w:gridSpan w:val="2"/>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ascii="仿宋" w:hAnsi="仿宋" w:eastAsia="仿宋" w:cs="仿宋"/>
                <w:color w:val="000000"/>
                <w:sz w:val="28"/>
                <w:szCs w:val="28"/>
              </w:rPr>
              <w:t>596</w:t>
            </w:r>
            <w:r>
              <w:rPr>
                <w:rFonts w:hint="eastAsia" w:ascii="仿宋" w:hAnsi="仿宋" w:eastAsia="仿宋" w:cs="仿宋"/>
                <w:color w:val="000000"/>
                <w:sz w:val="28"/>
                <w:szCs w:val="28"/>
              </w:rPr>
              <w:t>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横坐标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431348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907"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832"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999"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220"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93" w:type="dxa"/>
            <w:gridSpan w:val="2"/>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纵坐标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3460140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地址</w:t>
            </w:r>
          </w:p>
        </w:tc>
        <w:tc>
          <w:tcPr>
            <w:tcW w:w="8620" w:type="dxa"/>
            <w:gridSpan w:val="8"/>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ascii="仿宋" w:hAnsi="仿宋" w:eastAsia="仿宋" w:cs="仿宋"/>
                <w:sz w:val="28"/>
                <w:szCs w:val="28"/>
              </w:rPr>
              <w:t>佛子岭镇汪家冲村葛家岭组土地庙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1" w:hRule="atLeast"/>
        </w:trPr>
        <w:tc>
          <w:tcPr>
            <w:tcW w:w="936" w:type="dxa"/>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5292" w:type="dxa"/>
            <w:gridSpan w:val="5"/>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drawing>
                <wp:inline distT="0" distB="0" distL="114300" distR="114300">
                  <wp:extent cx="2879725" cy="3780155"/>
                  <wp:effectExtent l="0" t="0" r="15875" b="10795"/>
                  <wp:docPr id="95" name="图片 1"/>
                  <wp:cNvGraphicFramePr/>
                  <a:graphic xmlns:a="http://schemas.openxmlformats.org/drawingml/2006/main">
                    <a:graphicData uri="http://schemas.openxmlformats.org/drawingml/2006/picture">
                      <pic:pic xmlns:pic="http://schemas.openxmlformats.org/drawingml/2006/picture">
                        <pic:nvPicPr>
                          <pic:cNvPr id="95" name="图片 1"/>
                          <pic:cNvPicPr/>
                        </pic:nvPicPr>
                        <pic:blipFill>
                          <a:blip r:embed="rId94" cstate="print"/>
                          <a:stretch>
                            <a:fillRect/>
                          </a:stretch>
                        </pic:blipFill>
                        <pic:spPr>
                          <a:xfrm>
                            <a:off x="0" y="0"/>
                            <a:ext cx="2879725" cy="3780155"/>
                          </a:xfrm>
                          <a:prstGeom prst="rect">
                            <a:avLst/>
                          </a:prstGeom>
                          <a:noFill/>
                          <a:ln>
                            <a:noFill/>
                          </a:ln>
                        </pic:spPr>
                      </pic:pic>
                    </a:graphicData>
                  </a:graphic>
                </wp:inline>
              </w:drawing>
            </w:r>
          </w:p>
        </w:tc>
        <w:tc>
          <w:tcPr>
            <w:tcW w:w="3328" w:type="dxa"/>
            <w:gridSpan w:val="3"/>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树身青苔遍布，增加表皮潮湿，易滋生病虫害；蚁害严重。</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3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0"/>
        <w:gridCol w:w="5479"/>
        <w:gridCol w:w="29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5" w:hRule="atLeast"/>
          <w:jc w:val="center"/>
        </w:trPr>
        <w:tc>
          <w:tcPr>
            <w:tcW w:w="940" w:type="dxa"/>
            <w:vMerge w:val="restart"/>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547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96" name="图片 96" descr="C:/Users/DELL/AppData/Local/Temp/picturecompress_20210819141715/output_1.jpgoutput_1"/>
                  <wp:cNvGraphicFramePr/>
                  <a:graphic xmlns:a="http://schemas.openxmlformats.org/drawingml/2006/main">
                    <a:graphicData uri="http://schemas.openxmlformats.org/drawingml/2006/picture">
                      <pic:pic xmlns:pic="http://schemas.openxmlformats.org/drawingml/2006/picture">
                        <pic:nvPicPr>
                          <pic:cNvPr id="96" name="图片 96" descr="C:/Users/DELL/AppData/Local/Temp/picturecompress_20210819141715/output_1.jpgoutput_1"/>
                          <pic:cNvPicPr/>
                        </pic:nvPicPr>
                        <pic:blipFill>
                          <a:blip r:embed="rId95" cstate="print"/>
                          <a:stretch>
                            <a:fillRect/>
                          </a:stretch>
                        </pic:blipFill>
                        <pic:spPr>
                          <a:xfrm>
                            <a:off x="0" y="0"/>
                            <a:ext cx="2879725" cy="3780155"/>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多处枯枝、劈裂枝，加剧树体腐烂；冠幅内交叉枝较多，影响树体通透。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9" w:hRule="atLeast"/>
          <w:jc w:val="center"/>
        </w:trPr>
        <w:tc>
          <w:tcPr>
            <w:tcW w:w="940" w:type="dxa"/>
            <w:vMerge w:val="continue"/>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p>
        </w:tc>
        <w:tc>
          <w:tcPr>
            <w:tcW w:w="547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97" name="图片 97" descr="C:/Users/DELL/AppData/Local/Temp/picturecompress_20210819142134/output_1.jpgoutput_1"/>
                  <wp:cNvGraphicFramePr/>
                  <a:graphic xmlns:a="http://schemas.openxmlformats.org/drawingml/2006/main">
                    <a:graphicData uri="http://schemas.openxmlformats.org/drawingml/2006/picture">
                      <pic:pic xmlns:pic="http://schemas.openxmlformats.org/drawingml/2006/picture">
                        <pic:nvPicPr>
                          <pic:cNvPr id="97" name="图片 97" descr="C:/Users/DELL/AppData/Local/Temp/picturecompress_20210819142134/output_1.jpgoutput_1"/>
                          <pic:cNvPicPr/>
                        </pic:nvPicPr>
                        <pic:blipFill>
                          <a:blip r:embed="rId96" cstate="print"/>
                          <a:stretch>
                            <a:fillRect/>
                          </a:stretch>
                        </pic:blipFill>
                        <pic:spPr>
                          <a:xfrm>
                            <a:off x="0" y="0"/>
                            <a:ext cx="2879725" cy="3780155"/>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古树处于陡坡位置，塌方导致根系裸露；西南侧土地庙内部硬化，影响根系透水透气。</w:t>
            </w:r>
          </w:p>
        </w:tc>
      </w:tr>
    </w:tbl>
    <w:p>
      <w:pPr>
        <w:pStyle w:val="2"/>
        <w:sectPr>
          <w:pgSz w:w="11906" w:h="16838"/>
          <w:pgMar w:top="1440" w:right="1800" w:bottom="1440" w:left="1800" w:header="851" w:footer="992" w:gutter="0"/>
          <w:pgNumType w:fmt="decimal"/>
          <w:cols w:space="425" w:num="1"/>
          <w:docGrid w:type="lines" w:linePitch="312" w:charSpace="0"/>
        </w:sectPr>
      </w:pPr>
    </w:p>
    <w:p>
      <w:pPr>
        <w:jc w:val="center"/>
        <w:rPr>
          <w:rFonts w:ascii="仿宋" w:hAnsi="仿宋" w:eastAsia="仿宋" w:cs="仿宋"/>
          <w:b/>
          <w:bCs/>
          <w:sz w:val="32"/>
          <w:szCs w:val="32"/>
        </w:rPr>
      </w:pPr>
      <w:r>
        <w:rPr>
          <w:rFonts w:hint="eastAsia" w:ascii="仿宋" w:hAnsi="仿宋" w:eastAsia="仿宋" w:cs="仿宋"/>
          <w:b/>
          <w:bCs/>
          <w:sz w:val="32"/>
          <w:szCs w:val="32"/>
        </w:rPr>
        <w:t>修复方案</w:t>
      </w:r>
    </w:p>
    <w:p>
      <w:pPr>
        <w:spacing w:line="640" w:lineRule="exact"/>
        <w:ind w:firstLine="640" w:firstLineChars="200"/>
        <w:outlineLvl w:val="1"/>
        <w:rPr>
          <w:rFonts w:ascii="仿宋" w:hAnsi="仿宋" w:eastAsia="仿宋" w:cs="仿宋"/>
          <w:sz w:val="32"/>
          <w:szCs w:val="32"/>
        </w:rPr>
      </w:pPr>
      <w:r>
        <w:rPr>
          <w:rFonts w:hint="eastAsia" w:ascii="仿宋" w:hAnsi="仿宋" w:eastAsia="仿宋" w:cs="仿宋"/>
          <w:sz w:val="32"/>
          <w:szCs w:val="32"/>
        </w:rPr>
        <w:t>1、改善生长环境</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（1）用钢丝刷清理树身上的青苔，并喷洒3%的硫酸铜溶液2-3遍进行杀菌处理；</w:t>
      </w:r>
    </w:p>
    <w:p>
      <w:pPr>
        <w:pStyle w:val="2"/>
        <w:ind w:firstLine="640" w:firstLineChars="200"/>
        <w:rPr>
          <w:rFonts w:ascii="仿宋" w:hAnsi="仿宋" w:eastAsia="仿宋" w:cs="仿宋"/>
          <w:sz w:val="32"/>
          <w:szCs w:val="32"/>
        </w:rPr>
      </w:pPr>
      <w:r>
        <w:rPr>
          <w:rFonts w:hint="eastAsia" w:ascii="仿宋" w:hAnsi="仿宋" w:eastAsia="仿宋" w:cs="仿宋"/>
          <w:sz w:val="32"/>
          <w:szCs w:val="32"/>
        </w:rPr>
        <w:t>（2）拆除西南侧土地庙及内部硬化，清除碱性残留物后，在在不损坏古树根系的前提下深翻土壤20cm；</w:t>
      </w:r>
    </w:p>
    <w:p>
      <w:pPr>
        <w:pStyle w:val="2"/>
        <w:ind w:firstLine="640" w:firstLineChars="200"/>
        <w:rPr>
          <w:rFonts w:ascii="仿宋" w:hAnsi="仿宋" w:eastAsia="仿宋" w:cs="仿宋"/>
          <w:sz w:val="32"/>
          <w:szCs w:val="32"/>
        </w:rPr>
      </w:pPr>
      <w:r>
        <w:rPr>
          <w:rFonts w:hint="eastAsia" w:ascii="仿宋" w:hAnsi="仿宋" w:eastAsia="仿宋" w:cs="仿宋"/>
          <w:sz w:val="32"/>
          <w:szCs w:val="32"/>
        </w:rPr>
        <w:t>（3）沿陡坡塌方位置块石干砌护坡，长13米，宽0.6-0.8m，高1.8m，并回填土壤，保护根系。</w:t>
      </w:r>
    </w:p>
    <w:p>
      <w:pPr>
        <w:spacing w:line="640" w:lineRule="exact"/>
        <w:ind w:firstLine="640" w:firstLineChars="200"/>
        <w:outlineLvl w:val="1"/>
        <w:rPr>
          <w:rFonts w:ascii="仿宋" w:hAnsi="仿宋" w:eastAsia="仿宋" w:cs="仿宋"/>
          <w:sz w:val="32"/>
          <w:szCs w:val="32"/>
        </w:rPr>
      </w:pPr>
      <w:r>
        <w:rPr>
          <w:rFonts w:hint="eastAsia" w:ascii="仿宋" w:hAnsi="仿宋" w:eastAsia="仿宋" w:cs="仿宋"/>
          <w:sz w:val="32"/>
          <w:szCs w:val="32"/>
        </w:rPr>
        <w:t>2、树体修复</w:t>
      </w:r>
    </w:p>
    <w:p>
      <w:pPr>
        <w:spacing w:line="640" w:lineRule="exact"/>
        <w:ind w:firstLine="640" w:firstLineChars="200"/>
        <w:rPr>
          <w:rFonts w:ascii="仿宋" w:hAnsi="仿宋" w:eastAsia="仿宋" w:cs="仿宋"/>
          <w:bCs/>
          <w:color w:val="000000"/>
          <w:kern w:val="28"/>
          <w:sz w:val="32"/>
          <w:szCs w:val="32"/>
        </w:rPr>
      </w:pPr>
      <w:r>
        <w:rPr>
          <w:rFonts w:hint="eastAsia" w:ascii="仿宋" w:hAnsi="仿宋" w:eastAsia="仿宋" w:cs="仿宋"/>
          <w:bCs/>
          <w:color w:val="000000"/>
          <w:kern w:val="28"/>
          <w:sz w:val="32"/>
          <w:szCs w:val="32"/>
        </w:rPr>
        <w:t>（1）</w:t>
      </w:r>
      <w:r>
        <w:rPr>
          <w:rFonts w:ascii="仿宋" w:hAnsi="仿宋" w:eastAsia="仿宋" w:cs="仿宋"/>
          <w:sz w:val="32"/>
          <w:szCs w:val="32"/>
        </w:rPr>
        <w:t>修剪</w:t>
      </w:r>
      <w:r>
        <w:rPr>
          <w:rFonts w:hint="eastAsia" w:ascii="仿宋" w:hAnsi="仿宋" w:eastAsia="仿宋" w:cs="仿宋"/>
          <w:sz w:val="32"/>
          <w:szCs w:val="32"/>
        </w:rPr>
        <w:t>存在安全隐患的枯</w:t>
      </w:r>
      <w:r>
        <w:rPr>
          <w:rFonts w:ascii="仿宋" w:hAnsi="仿宋" w:eastAsia="仿宋" w:cs="仿宋"/>
          <w:sz w:val="32"/>
          <w:szCs w:val="32"/>
        </w:rPr>
        <w:t>枝</w:t>
      </w:r>
      <w:r>
        <w:rPr>
          <w:rFonts w:hint="eastAsia" w:ascii="仿宋" w:hAnsi="仿宋" w:eastAsia="仿宋" w:cs="仿宋"/>
          <w:sz w:val="32"/>
          <w:szCs w:val="32"/>
        </w:rPr>
        <w:t>。对于枯枝直径10cm以下的靠近主干修剪；直径10cm以上的选择性保留，对于保留的粗大枝干及部分大枝截面，进行清腐、防腐处理</w:t>
      </w:r>
      <w:r>
        <w:rPr>
          <w:rFonts w:hint="eastAsia" w:ascii="仿宋" w:hAnsi="仿宋" w:eastAsia="仿宋" w:cs="仿宋"/>
          <w:bCs/>
          <w:color w:val="000000"/>
          <w:kern w:val="28"/>
          <w:sz w:val="32"/>
          <w:szCs w:val="32"/>
        </w:rPr>
        <w:t>；</w:t>
      </w:r>
    </w:p>
    <w:p>
      <w:pPr>
        <w:spacing w:line="640" w:lineRule="exact"/>
        <w:ind w:firstLine="640" w:firstLineChars="200"/>
        <w:rPr>
          <w:rFonts w:ascii="仿宋" w:hAnsi="仿宋" w:eastAsia="仿宋" w:cs="仿宋"/>
          <w:sz w:val="32"/>
          <w:szCs w:val="32"/>
        </w:rPr>
      </w:pPr>
      <w:r>
        <w:rPr>
          <w:rFonts w:hint="eastAsia" w:ascii="仿宋" w:hAnsi="仿宋" w:eastAsia="仿宋" w:cs="仿宋"/>
          <w:bCs/>
          <w:color w:val="000000"/>
          <w:kern w:val="28"/>
          <w:sz w:val="32"/>
          <w:szCs w:val="32"/>
        </w:rPr>
        <w:t>（2）</w:t>
      </w:r>
      <w:r>
        <w:rPr>
          <w:rFonts w:hint="eastAsia" w:ascii="仿宋" w:hAnsi="仿宋" w:eastAsia="仿宋" w:cs="仿宋"/>
          <w:sz w:val="32"/>
          <w:szCs w:val="32"/>
        </w:rPr>
        <w:t>对于古树腐烂位置及劈裂枝木质部裸露部位，先清理腐朽木质，用风力灭火器吹拂干净，后用3％硫酸铜溶液消毒2-3遍，最后涂抹三遍熟桐油或环氧树脂进行防腐；</w:t>
      </w:r>
    </w:p>
    <w:p>
      <w:pPr>
        <w:spacing w:line="640" w:lineRule="exact"/>
        <w:ind w:firstLine="640" w:firstLineChars="200"/>
        <w:rPr>
          <w:rFonts w:ascii="仿宋" w:hAnsi="仿宋" w:eastAsia="仿宋" w:cs="仿宋"/>
          <w:bCs/>
          <w:color w:val="000000"/>
          <w:kern w:val="28"/>
          <w:sz w:val="32"/>
          <w:szCs w:val="32"/>
        </w:rPr>
      </w:pPr>
      <w:r>
        <w:rPr>
          <w:rFonts w:hint="eastAsia" w:ascii="仿宋" w:hAnsi="仿宋" w:eastAsia="仿宋" w:cs="仿宋"/>
          <w:bCs/>
          <w:color w:val="000000"/>
          <w:kern w:val="28"/>
          <w:sz w:val="32"/>
          <w:szCs w:val="32"/>
        </w:rPr>
        <w:t>（3）</w:t>
      </w:r>
      <w:r>
        <w:rPr>
          <w:rFonts w:hint="eastAsia" w:ascii="仿宋" w:hAnsi="仿宋" w:eastAsia="仿宋" w:cs="仿宋"/>
          <w:sz w:val="32"/>
          <w:szCs w:val="32"/>
        </w:rPr>
        <w:t>建议对树身的交叉枝、内膛枝，结合园林美学要求和古树生物学特性，进行慎重修剪，以增加树体通风透光，降低极端恶劣天气对古树造成折断、倒伏等风险</w:t>
      </w:r>
      <w:r>
        <w:rPr>
          <w:rFonts w:hint="eastAsia" w:ascii="仿宋" w:hAnsi="仿宋" w:eastAsia="仿宋" w:cs="仿宋"/>
          <w:bCs/>
          <w:color w:val="000000"/>
          <w:kern w:val="28"/>
          <w:sz w:val="32"/>
          <w:szCs w:val="32"/>
        </w:rPr>
        <w:t>。</w:t>
      </w:r>
    </w:p>
    <w:p>
      <w:pPr>
        <w:spacing w:line="640" w:lineRule="exact"/>
        <w:ind w:firstLine="640" w:firstLineChars="200"/>
        <w:outlineLvl w:val="1"/>
        <w:rPr>
          <w:rFonts w:ascii="仿宋" w:hAnsi="仿宋" w:eastAsia="仿宋" w:cs="仿宋"/>
          <w:sz w:val="32"/>
          <w:szCs w:val="32"/>
        </w:rPr>
      </w:pPr>
      <w:r>
        <w:rPr>
          <w:rFonts w:hint="eastAsia" w:ascii="仿宋" w:hAnsi="仿宋" w:eastAsia="仿宋" w:cs="仿宋"/>
          <w:sz w:val="32"/>
          <w:szCs w:val="32"/>
        </w:rPr>
        <w:t>3、病虫害防治</w:t>
      </w:r>
    </w:p>
    <w:p>
      <w:pPr>
        <w:pStyle w:val="2"/>
        <w:rPr>
          <w:rFonts w:ascii="仿宋" w:hAnsi="仿宋" w:eastAsia="仿宋" w:cs="仿宋"/>
          <w:sz w:val="32"/>
          <w:szCs w:val="32"/>
        </w:rPr>
      </w:pPr>
      <w:r>
        <w:rPr>
          <w:rFonts w:hint="eastAsia" w:ascii="仿宋" w:hAnsi="仿宋" w:eastAsia="仿宋" w:cs="仿宋"/>
          <w:sz w:val="32"/>
          <w:szCs w:val="32"/>
        </w:rPr>
        <w:t>（1）蚁害防治：遭受虫害部位喷洒2.5%敌杀死乳油3000倍液用以杀除虫蚁，对古树周边埋施灭蚁灵进行除虫处理；</w:t>
      </w:r>
    </w:p>
    <w:p>
      <w:pPr>
        <w:pStyle w:val="2"/>
        <w:rPr>
          <w:rFonts w:ascii="仿宋" w:hAnsi="仿宋" w:eastAsia="仿宋" w:cs="仿宋"/>
          <w:sz w:val="32"/>
          <w:szCs w:val="32"/>
        </w:rPr>
      </w:pPr>
      <w:r>
        <w:rPr>
          <w:rFonts w:hint="eastAsia" w:ascii="仿宋" w:hAnsi="仿宋" w:eastAsia="仿宋" w:cs="仿宋"/>
          <w:sz w:val="32"/>
          <w:szCs w:val="32"/>
        </w:rPr>
        <w:t>（2）秋末冬初，用3%的硫酸铜溶液喷雾两遍，消毒杀菌，树体基部至2m处有皮部分涂古树专用涂白剂防虫、防病。</w:t>
      </w:r>
    </w:p>
    <w:p>
      <w:pPr>
        <w:pStyle w:val="2"/>
        <w:rPr>
          <w:rFonts w:ascii="仿宋" w:hAnsi="仿宋" w:eastAsia="仿宋" w:cs="仿宋"/>
          <w:sz w:val="32"/>
          <w:szCs w:val="32"/>
        </w:rPr>
      </w:pPr>
    </w:p>
    <w:p>
      <w:pPr>
        <w:pStyle w:val="2"/>
        <w:rPr>
          <w:rFonts w:ascii="仿宋" w:hAnsi="仿宋" w:eastAsia="仿宋" w:cs="仿宋"/>
          <w:sz w:val="32"/>
          <w:szCs w:val="32"/>
        </w:rPr>
      </w:pPr>
    </w:p>
    <w:p>
      <w:pPr>
        <w:pStyle w:val="2"/>
        <w:rPr>
          <w:rFonts w:ascii="仿宋" w:hAnsi="仿宋" w:eastAsia="仿宋" w:cs="仿宋"/>
          <w:sz w:val="32"/>
          <w:szCs w:val="32"/>
        </w:rPr>
        <w:sectPr>
          <w:pgSz w:w="11906" w:h="16838"/>
          <w:pgMar w:top="1440" w:right="1800" w:bottom="1440" w:left="1800" w:header="851" w:footer="992" w:gutter="0"/>
          <w:pgNumType w:fmt="decimal"/>
          <w:cols w:space="425" w:num="1"/>
          <w:docGrid w:type="lines" w:linePitch="312" w:charSpace="0"/>
        </w:sectPr>
      </w:pPr>
    </w:p>
    <w:p>
      <w:pPr>
        <w:jc w:val="both"/>
        <w:outlineLvl w:val="0"/>
        <w:rPr>
          <w:rFonts w:ascii="仿宋" w:hAnsi="仿宋" w:eastAsia="仿宋" w:cs="仿宋"/>
          <w:sz w:val="32"/>
          <w:szCs w:val="32"/>
        </w:rPr>
        <w:sectPr>
          <w:pgSz w:w="11906" w:h="16838"/>
          <w:pgMar w:top="1440" w:right="1800" w:bottom="1440" w:left="1800" w:header="851" w:footer="992" w:gutter="0"/>
          <w:pgNumType w:fmt="decimal"/>
          <w:cols w:space="425" w:num="1"/>
          <w:docGrid w:type="lines" w:linePitch="312" w:charSpace="0"/>
        </w:sectPr>
      </w:pPr>
      <w:r>
        <w:rPr>
          <w:rFonts w:hint="eastAsia"/>
        </w:rPr>
        <w:t>3、</w:t>
      </w:r>
      <w:r>
        <w:rPr>
          <w:rFonts w:hint="eastAsia" w:ascii="仿宋" w:hAnsi="仿宋" w:eastAsia="仿宋" w:cs="仿宋"/>
          <w:sz w:val="32"/>
          <w:szCs w:val="32"/>
        </w:rPr>
        <w:t>佛子岭镇汪家冲村葛家岭组陈仁华家边——青冈栎</w:t>
      </w:r>
      <w:r>
        <w:rPr>
          <w:rFonts w:hint="eastAsia" w:ascii="仿宋" w:hAnsi="仿宋" w:eastAsia="仿宋" w:cs="仿宋"/>
          <w:sz w:val="32"/>
          <w:szCs w:val="32"/>
        </w:rPr>
        <w:drawing>
          <wp:inline distT="0" distB="0" distL="114300" distR="114300">
            <wp:extent cx="4987925" cy="3408045"/>
            <wp:effectExtent l="0" t="0" r="1905" b="3175"/>
            <wp:docPr id="98" name="图片 98" descr="C:/Users/DELL/AppData/Local/Temp/picturecompress_20210819150946/output_1.jpgoutput_1"/>
            <wp:cNvGraphicFramePr/>
            <a:graphic xmlns:a="http://schemas.openxmlformats.org/drawingml/2006/main">
              <a:graphicData uri="http://schemas.openxmlformats.org/drawingml/2006/picture">
                <pic:pic xmlns:pic="http://schemas.openxmlformats.org/drawingml/2006/picture">
                  <pic:nvPicPr>
                    <pic:cNvPr id="98" name="图片 98" descr="C:/Users/DELL/AppData/Local/Temp/picturecompress_20210819150946/output_1.jpgoutput_1"/>
                    <pic:cNvPicPr/>
                  </pic:nvPicPr>
                  <pic:blipFill>
                    <a:blip r:embed="rId97" cstate="print"/>
                    <a:stretch>
                      <a:fillRect/>
                    </a:stretch>
                  </pic:blipFill>
                  <pic:spPr>
                    <a:xfrm rot="5400000">
                      <a:off x="0" y="0"/>
                      <a:ext cx="4990230" cy="3409547"/>
                    </a:xfrm>
                    <a:prstGeom prst="rect">
                      <a:avLst/>
                    </a:prstGeom>
                  </pic:spPr>
                </pic:pic>
              </a:graphicData>
            </a:graphic>
          </wp:inline>
        </w:drawing>
      </w:r>
    </w:p>
    <w:p>
      <w:pPr>
        <w:jc w:val="center"/>
        <w:rPr>
          <w:rFonts w:ascii="仿宋" w:hAnsi="仿宋" w:eastAsia="仿宋" w:cs="仿宋"/>
          <w:b/>
          <w:sz w:val="32"/>
        </w:rPr>
      </w:pPr>
      <w:r>
        <w:rPr>
          <w:rFonts w:hint="eastAsia" w:ascii="仿宋" w:hAnsi="仿宋" w:eastAsia="仿宋" w:cs="仿宋"/>
          <w:sz w:val="32"/>
          <w:szCs w:val="32"/>
        </w:rPr>
        <w:t>现状调查表</w:t>
      </w:r>
    </w:p>
    <w:p>
      <w:pPr>
        <w:rPr>
          <w:rFonts w:ascii="仿宋" w:hAnsi="仿宋" w:eastAsia="仿宋" w:cs="仿宋"/>
          <w:color w:val="333333"/>
          <w:sz w:val="28"/>
          <w:szCs w:val="28"/>
          <w:shd w:val="clear" w:color="auto" w:fill="FFFFFF"/>
        </w:rPr>
      </w:pPr>
    </w:p>
    <w:tbl>
      <w:tblPr>
        <w:tblStyle w:val="11"/>
        <w:tblW w:w="9556"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907"/>
        <w:gridCol w:w="832"/>
        <w:gridCol w:w="999"/>
        <w:gridCol w:w="1220"/>
        <w:gridCol w:w="334"/>
        <w:gridCol w:w="859"/>
        <w:gridCol w:w="1123"/>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古树编号</w:t>
            </w:r>
          </w:p>
        </w:tc>
        <w:tc>
          <w:tcPr>
            <w:tcW w:w="1907"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34152530177</w:t>
            </w:r>
          </w:p>
        </w:tc>
        <w:tc>
          <w:tcPr>
            <w:tcW w:w="832"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挂牌年龄</w:t>
            </w:r>
          </w:p>
        </w:tc>
        <w:tc>
          <w:tcPr>
            <w:tcW w:w="99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ascii="仿宋" w:hAnsi="仿宋" w:eastAsia="仿宋" w:cs="仿宋"/>
                <w:color w:val="000000"/>
                <w:sz w:val="28"/>
                <w:szCs w:val="28"/>
              </w:rPr>
              <w:t>240</w:t>
            </w:r>
            <w:r>
              <w:rPr>
                <w:rFonts w:hint="eastAsia" w:ascii="仿宋" w:hAnsi="仿宋" w:eastAsia="仿宋" w:cs="仿宋"/>
                <w:color w:val="000000"/>
                <w:sz w:val="28"/>
                <w:szCs w:val="28"/>
              </w:rPr>
              <w:t>年</w:t>
            </w:r>
          </w:p>
        </w:tc>
        <w:tc>
          <w:tcPr>
            <w:tcW w:w="1220"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胸围</w:t>
            </w:r>
          </w:p>
        </w:tc>
        <w:tc>
          <w:tcPr>
            <w:tcW w:w="1193" w:type="dxa"/>
            <w:gridSpan w:val="2"/>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ascii="仿宋" w:hAnsi="仿宋" w:eastAsia="仿宋" w:cs="仿宋"/>
                <w:color w:val="000000"/>
                <w:sz w:val="28"/>
                <w:szCs w:val="28"/>
              </w:rPr>
              <w:t>255</w:t>
            </w:r>
            <w:r>
              <w:rPr>
                <w:rFonts w:hint="eastAsia" w:ascii="仿宋" w:hAnsi="仿宋" w:eastAsia="仿宋" w:cs="仿宋"/>
                <w:color w:val="000000"/>
                <w:sz w:val="28"/>
                <w:szCs w:val="28"/>
              </w:rPr>
              <w:t>cm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胸径</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ascii="仿宋" w:hAnsi="仿宋" w:eastAsia="仿宋" w:cs="仿宋"/>
                <w:color w:val="000000"/>
                <w:sz w:val="28"/>
                <w:szCs w:val="28"/>
              </w:rPr>
              <w:t>81</w:t>
            </w:r>
            <w:r>
              <w:rPr>
                <w:rFonts w:hint="eastAsia" w:ascii="仿宋" w:hAnsi="仿宋" w:eastAsia="仿宋" w:cs="仿宋"/>
                <w:color w:val="000000"/>
                <w:sz w:val="28"/>
                <w:szCs w:val="28"/>
              </w:rPr>
              <w:t>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长势</w:t>
            </w:r>
          </w:p>
        </w:tc>
        <w:tc>
          <w:tcPr>
            <w:tcW w:w="1907"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轻弱</w:t>
            </w:r>
          </w:p>
        </w:tc>
        <w:tc>
          <w:tcPr>
            <w:tcW w:w="832"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保护等级</w:t>
            </w:r>
          </w:p>
        </w:tc>
        <w:tc>
          <w:tcPr>
            <w:tcW w:w="999"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三级</w:t>
            </w:r>
          </w:p>
        </w:tc>
        <w:tc>
          <w:tcPr>
            <w:tcW w:w="1220"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海拔</w:t>
            </w:r>
          </w:p>
        </w:tc>
        <w:tc>
          <w:tcPr>
            <w:tcW w:w="1193" w:type="dxa"/>
            <w:gridSpan w:val="2"/>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ascii="仿宋" w:hAnsi="仿宋" w:eastAsia="仿宋" w:cs="仿宋"/>
                <w:color w:val="000000"/>
                <w:sz w:val="28"/>
                <w:szCs w:val="28"/>
              </w:rPr>
              <w:t>612</w:t>
            </w:r>
            <w:r>
              <w:rPr>
                <w:rFonts w:hint="eastAsia" w:ascii="仿宋" w:hAnsi="仿宋" w:eastAsia="仿宋" w:cs="仿宋"/>
                <w:color w:val="000000"/>
                <w:sz w:val="28"/>
                <w:szCs w:val="28"/>
              </w:rPr>
              <w:t>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横坐标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431348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907"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832"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999"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220"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93" w:type="dxa"/>
            <w:gridSpan w:val="2"/>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纵坐标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3460140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地址</w:t>
            </w:r>
          </w:p>
        </w:tc>
        <w:tc>
          <w:tcPr>
            <w:tcW w:w="8620" w:type="dxa"/>
            <w:gridSpan w:val="8"/>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ascii="仿宋" w:hAnsi="仿宋" w:eastAsia="仿宋" w:cs="仿宋"/>
                <w:sz w:val="28"/>
                <w:szCs w:val="28"/>
              </w:rPr>
              <w:t>佛子岭镇汪家冲村葛家岭组陈仁华家边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1" w:hRule="atLeast"/>
        </w:trPr>
        <w:tc>
          <w:tcPr>
            <w:tcW w:w="936" w:type="dxa"/>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5292" w:type="dxa"/>
            <w:gridSpan w:val="5"/>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99" name="图片 99" descr="C:/Users/DELL/AppData/Local/Temp/picturecompress_20210819151056/output_1.jpgoutput_1"/>
                  <wp:cNvGraphicFramePr/>
                  <a:graphic xmlns:a="http://schemas.openxmlformats.org/drawingml/2006/main">
                    <a:graphicData uri="http://schemas.openxmlformats.org/drawingml/2006/picture">
                      <pic:pic xmlns:pic="http://schemas.openxmlformats.org/drawingml/2006/picture">
                        <pic:nvPicPr>
                          <pic:cNvPr id="99" name="图片 99" descr="C:/Users/DELL/AppData/Local/Temp/picturecompress_20210819151056/output_1.jpgoutput_1"/>
                          <pic:cNvPicPr/>
                        </pic:nvPicPr>
                        <pic:blipFill>
                          <a:blip r:embed="rId98" cstate="print"/>
                          <a:stretch>
                            <a:fillRect/>
                          </a:stretch>
                        </pic:blipFill>
                        <pic:spPr>
                          <a:xfrm>
                            <a:off x="0" y="0"/>
                            <a:ext cx="2879725" cy="3780155"/>
                          </a:xfrm>
                          <a:prstGeom prst="rect">
                            <a:avLst/>
                          </a:prstGeom>
                        </pic:spPr>
                      </pic:pic>
                    </a:graphicData>
                  </a:graphic>
                </wp:inline>
              </w:drawing>
            </w:r>
          </w:p>
        </w:tc>
        <w:tc>
          <w:tcPr>
            <w:tcW w:w="3328" w:type="dxa"/>
            <w:gridSpan w:val="3"/>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树身存在多处枯枝、劈裂枝及朝天洞，加剧树体腐烂；内膛枝、交叉枝众多，影响古树通透。</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3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0"/>
        <w:gridCol w:w="5479"/>
        <w:gridCol w:w="29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5" w:hRule="atLeast"/>
          <w:jc w:val="center"/>
        </w:trPr>
        <w:tc>
          <w:tcPr>
            <w:tcW w:w="940" w:type="dxa"/>
            <w:vMerge w:val="restart"/>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547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100" name="图片 100" descr="C:/Users/DELL/AppData/Local/Temp/picturecompress_20210819151211/output_1.jpgoutput_1"/>
                  <wp:cNvGraphicFramePr/>
                  <a:graphic xmlns:a="http://schemas.openxmlformats.org/drawingml/2006/main">
                    <a:graphicData uri="http://schemas.openxmlformats.org/drawingml/2006/picture">
                      <pic:pic xmlns:pic="http://schemas.openxmlformats.org/drawingml/2006/picture">
                        <pic:nvPicPr>
                          <pic:cNvPr id="100" name="图片 100" descr="C:/Users/DELL/AppData/Local/Temp/picturecompress_20210819151211/output_1.jpgoutput_1"/>
                          <pic:cNvPicPr/>
                        </pic:nvPicPr>
                        <pic:blipFill>
                          <a:blip r:embed="rId99" cstate="print"/>
                          <a:stretch>
                            <a:fillRect/>
                          </a:stretch>
                        </pic:blipFill>
                        <pic:spPr>
                          <a:xfrm>
                            <a:off x="0" y="0"/>
                            <a:ext cx="2879725" cy="3780155"/>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树身遍布青苔，基部北侧有高约1m，宽0.8m开放型空腔，内部腐烂严重。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9" w:hRule="atLeast"/>
          <w:jc w:val="center"/>
        </w:trPr>
        <w:tc>
          <w:tcPr>
            <w:tcW w:w="940" w:type="dxa"/>
            <w:vMerge w:val="continue"/>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p>
        </w:tc>
        <w:tc>
          <w:tcPr>
            <w:tcW w:w="547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101" name="图片 101" descr="C:/Users/DELL/AppData/Local/Temp/picturecompress_20210819151330/output_1.jpgoutput_1"/>
                  <wp:cNvGraphicFramePr/>
                  <a:graphic xmlns:a="http://schemas.openxmlformats.org/drawingml/2006/main">
                    <a:graphicData uri="http://schemas.openxmlformats.org/drawingml/2006/picture">
                      <pic:pic xmlns:pic="http://schemas.openxmlformats.org/drawingml/2006/picture">
                        <pic:nvPicPr>
                          <pic:cNvPr id="101" name="图片 101" descr="C:/Users/DELL/AppData/Local/Temp/picturecompress_20210819151330/output_1.jpgoutput_1"/>
                          <pic:cNvPicPr/>
                        </pic:nvPicPr>
                        <pic:blipFill>
                          <a:blip r:embed="rId100" cstate="print"/>
                          <a:stretch>
                            <a:fillRect/>
                          </a:stretch>
                        </pic:blipFill>
                        <pic:spPr>
                          <a:xfrm>
                            <a:off x="0" y="0"/>
                            <a:ext cx="2879725" cy="3780155"/>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蚂蚁及刺蛾危害现象严重。</w:t>
            </w:r>
          </w:p>
        </w:tc>
      </w:tr>
    </w:tbl>
    <w:p>
      <w:pPr>
        <w:pStyle w:val="2"/>
        <w:ind w:firstLine="0"/>
        <w:sectPr>
          <w:pgSz w:w="11906" w:h="16838"/>
          <w:pgMar w:top="1440" w:right="1800" w:bottom="1440" w:left="1800" w:header="851" w:footer="992" w:gutter="0"/>
          <w:pgNumType w:fmt="decimal"/>
          <w:cols w:space="425" w:num="1"/>
          <w:docGrid w:type="lines" w:linePitch="312" w:charSpace="0"/>
        </w:sectPr>
      </w:pPr>
    </w:p>
    <w:p>
      <w:pPr>
        <w:jc w:val="center"/>
        <w:rPr>
          <w:rFonts w:ascii="仿宋" w:hAnsi="仿宋" w:eastAsia="仿宋" w:cs="仿宋"/>
          <w:b/>
          <w:bCs/>
          <w:sz w:val="32"/>
          <w:szCs w:val="32"/>
        </w:rPr>
      </w:pPr>
      <w:r>
        <w:rPr>
          <w:rFonts w:hint="eastAsia" w:ascii="仿宋" w:hAnsi="仿宋" w:eastAsia="仿宋" w:cs="仿宋"/>
          <w:b/>
          <w:bCs/>
          <w:sz w:val="32"/>
          <w:szCs w:val="32"/>
        </w:rPr>
        <w:t>修复方案</w:t>
      </w:r>
    </w:p>
    <w:p>
      <w:pPr>
        <w:spacing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1、改善生长环境</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（1）用钢丝刷清理树身上的青苔，并喷洒3%的硫酸铜溶液2-3遍进行杀菌处理；</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2）安装复壮器六套：在树冠投影范围内，选择地势较低或板结严重的位置，下挖直径18cm,深110cm的安装坑，将装置放入坑中，回填踩实，装置帽头高出地表1cm，内部浇灌辛硫磷1000倍液5-7升，半月后再浇灌生根液100倍液10升左右。</w:t>
      </w:r>
    </w:p>
    <w:p>
      <w:pPr>
        <w:spacing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2、树体修复</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（1）</w:t>
      </w:r>
      <w:r>
        <w:rPr>
          <w:rFonts w:ascii="仿宋" w:hAnsi="仿宋" w:eastAsia="仿宋" w:cs="仿宋"/>
          <w:sz w:val="32"/>
          <w:szCs w:val="32"/>
        </w:rPr>
        <w:t>修剪</w:t>
      </w:r>
      <w:r>
        <w:rPr>
          <w:rFonts w:hint="eastAsia" w:ascii="仿宋" w:hAnsi="仿宋" w:eastAsia="仿宋" w:cs="仿宋"/>
          <w:sz w:val="32"/>
          <w:szCs w:val="32"/>
        </w:rPr>
        <w:t>存在安全隐患的枯</w:t>
      </w:r>
      <w:r>
        <w:rPr>
          <w:rFonts w:ascii="仿宋" w:hAnsi="仿宋" w:eastAsia="仿宋" w:cs="仿宋"/>
          <w:sz w:val="32"/>
          <w:szCs w:val="32"/>
        </w:rPr>
        <w:t>枝</w:t>
      </w:r>
      <w:r>
        <w:rPr>
          <w:rFonts w:hint="eastAsia" w:ascii="仿宋" w:hAnsi="仿宋" w:eastAsia="仿宋" w:cs="仿宋"/>
          <w:sz w:val="32"/>
          <w:szCs w:val="32"/>
        </w:rPr>
        <w:t>。对于枯枝直径10cm以下的靠近主干修剪；直径10cm以上的选择性保留，对于保留的粗大枝干及部分大枝截面，进行清腐、防腐处理；</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（2）对于古树的腐烂及开放型空腔木质部裸露部位，先清理腐烂部分，清理时先用钢丝刷刷除腐朽木质，后用风力灭火器吹拂干净，用3％硫酸铜溶液消毒三遍，最后涂抹三遍熟桐油或环氧树脂进行防腐；</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（3）建议对树身的交叉枝、内膛枝，结合园林美学要求和古树生物学特性，进行慎重修剪，以增加树体通风透光，降低极端恶劣天气对古树造成折断、倒伏等风险。</w:t>
      </w:r>
    </w:p>
    <w:p>
      <w:pPr>
        <w:spacing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3、病虫害防治</w:t>
      </w:r>
    </w:p>
    <w:p>
      <w:pPr>
        <w:spacing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（1）刺蛾防治：在低龄幼虫期，喷施1%苦参碱水剂800倍液，或25%灭幼脲Ⅲ号3000倍液等；</w:t>
      </w:r>
    </w:p>
    <w:p>
      <w:pPr>
        <w:spacing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（2）蚁害防治：遭受虫害部位喷洒2.5%敌杀死乳油3000倍液用以杀除虫蚁，对古树周边埋施灭蚁灵进行除虫处理；</w:t>
      </w:r>
    </w:p>
    <w:p>
      <w:pPr>
        <w:spacing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（3）蛀虫防治：在基部空洞处，使用磷化铝熏蒸杀虫；</w:t>
      </w:r>
    </w:p>
    <w:p>
      <w:pPr>
        <w:spacing w:line="640" w:lineRule="exact"/>
        <w:ind w:left="420" w:leftChars="200" w:firstLine="320" w:firstLineChars="100"/>
        <w:outlineLvl w:val="1"/>
        <w:rPr>
          <w:rFonts w:ascii="方正小标宋简体" w:hAnsi="方正小标宋简体" w:eastAsia="方正小标宋简体" w:cs="方正小标宋简体"/>
          <w:bCs/>
        </w:rPr>
      </w:pPr>
      <w:r>
        <w:rPr>
          <w:rFonts w:hint="eastAsia" w:ascii="仿宋" w:hAnsi="仿宋" w:eastAsia="仿宋" w:cs="仿宋"/>
          <w:sz w:val="32"/>
          <w:szCs w:val="32"/>
        </w:rPr>
        <w:t>（4）秋末冬初，用3%的硫酸铜溶液喷雾两遍，消毒杀菌，树体基部至2m处有皮部分涂古树专用涂白剂防虫、防病。</w:t>
      </w:r>
    </w:p>
    <w:p>
      <w:pPr>
        <w:spacing w:line="220" w:lineRule="atLeast"/>
      </w:pPr>
    </w:p>
    <w:p>
      <w:pPr>
        <w:spacing w:line="220" w:lineRule="atLeast"/>
      </w:pPr>
    </w:p>
    <w:p>
      <w:pPr>
        <w:spacing w:line="220" w:lineRule="atLeast"/>
      </w:pPr>
    </w:p>
    <w:p>
      <w:pPr>
        <w:spacing w:line="220" w:lineRule="atLeast"/>
      </w:pPr>
    </w:p>
    <w:p>
      <w:pPr>
        <w:spacing w:line="220" w:lineRule="atLeast"/>
      </w:pPr>
    </w:p>
    <w:p>
      <w:pPr>
        <w:spacing w:line="220" w:lineRule="atLeast"/>
      </w:pPr>
    </w:p>
    <w:p>
      <w:pPr>
        <w:spacing w:line="220" w:lineRule="atLeast"/>
      </w:pPr>
    </w:p>
    <w:p>
      <w:pPr>
        <w:spacing w:line="220" w:lineRule="atLeast"/>
      </w:pPr>
    </w:p>
    <w:p>
      <w:pPr>
        <w:spacing w:line="220" w:lineRule="atLeast"/>
      </w:pPr>
    </w:p>
    <w:p>
      <w:pPr>
        <w:jc w:val="center"/>
        <w:outlineLvl w:val="0"/>
        <w:rPr>
          <w:rFonts w:ascii="仿宋" w:hAnsi="仿宋" w:eastAsia="仿宋" w:cs="仿宋"/>
          <w:sz w:val="32"/>
          <w:szCs w:val="32"/>
        </w:rPr>
        <w:sectPr>
          <w:pgSz w:w="11906" w:h="16838"/>
          <w:pgMar w:top="1440" w:right="1800" w:bottom="1440" w:left="1800" w:header="851" w:footer="992" w:gutter="0"/>
          <w:pgNumType w:fmt="decimal"/>
          <w:cols w:space="425" w:num="1"/>
          <w:docGrid w:type="lines" w:linePitch="312" w:charSpace="0"/>
        </w:sectPr>
      </w:pPr>
      <w:r>
        <w:rPr>
          <w:rFonts w:hint="eastAsia"/>
        </w:rPr>
        <w:t>4、</w:t>
      </w:r>
      <w:r>
        <w:rPr>
          <w:rFonts w:hint="eastAsia" w:ascii="仿宋" w:hAnsi="仿宋" w:eastAsia="仿宋" w:cs="仿宋"/>
          <w:sz w:val="32"/>
          <w:szCs w:val="32"/>
        </w:rPr>
        <w:t>佛子岭镇汪家冲村葛家岭组陈仁华家边——君迁子</w:t>
      </w:r>
      <w:r>
        <w:rPr>
          <w:rFonts w:hint="eastAsia" w:ascii="仿宋" w:hAnsi="仿宋" w:eastAsia="仿宋" w:cs="仿宋"/>
          <w:sz w:val="32"/>
          <w:szCs w:val="32"/>
        </w:rPr>
        <w:drawing>
          <wp:inline distT="0" distB="0" distL="114300" distR="114300">
            <wp:extent cx="5400040" cy="7200265"/>
            <wp:effectExtent l="0" t="0" r="10160" b="635"/>
            <wp:docPr id="102" name="图片 102" descr="C:/Users/DELL/AppData/Local/Temp/picturecompress_20210819145233/output_1.jpgoutput_1"/>
            <wp:cNvGraphicFramePr/>
            <a:graphic xmlns:a="http://schemas.openxmlformats.org/drawingml/2006/main">
              <a:graphicData uri="http://schemas.openxmlformats.org/drawingml/2006/picture">
                <pic:pic xmlns:pic="http://schemas.openxmlformats.org/drawingml/2006/picture">
                  <pic:nvPicPr>
                    <pic:cNvPr id="102" name="图片 102" descr="C:/Users/DELL/AppData/Local/Temp/picturecompress_20210819145233/output_1.jpgoutput_1"/>
                    <pic:cNvPicPr/>
                  </pic:nvPicPr>
                  <pic:blipFill>
                    <a:blip r:embed="rId101" cstate="print"/>
                    <a:stretch>
                      <a:fillRect/>
                    </a:stretch>
                  </pic:blipFill>
                  <pic:spPr>
                    <a:xfrm>
                      <a:off x="0" y="0"/>
                      <a:ext cx="5400040" cy="7200265"/>
                    </a:xfrm>
                    <a:prstGeom prst="rect">
                      <a:avLst/>
                    </a:prstGeom>
                  </pic:spPr>
                </pic:pic>
              </a:graphicData>
            </a:graphic>
          </wp:inline>
        </w:drawing>
      </w:r>
    </w:p>
    <w:p>
      <w:pPr>
        <w:jc w:val="center"/>
        <w:rPr>
          <w:rFonts w:ascii="仿宋" w:hAnsi="仿宋" w:eastAsia="仿宋" w:cs="仿宋"/>
          <w:b/>
          <w:sz w:val="32"/>
        </w:rPr>
      </w:pPr>
      <w:r>
        <w:rPr>
          <w:rFonts w:hint="eastAsia" w:ascii="仿宋" w:hAnsi="仿宋" w:eastAsia="仿宋" w:cs="仿宋"/>
          <w:sz w:val="32"/>
          <w:szCs w:val="32"/>
        </w:rPr>
        <w:t>现状调查表</w:t>
      </w:r>
    </w:p>
    <w:p>
      <w:pPr>
        <w:rPr>
          <w:rFonts w:ascii="仿宋" w:hAnsi="仿宋" w:eastAsia="仿宋" w:cs="仿宋"/>
          <w:color w:val="333333"/>
          <w:sz w:val="28"/>
          <w:szCs w:val="28"/>
          <w:shd w:val="clear" w:color="auto" w:fill="FFFFFF"/>
        </w:rPr>
      </w:pPr>
    </w:p>
    <w:tbl>
      <w:tblPr>
        <w:tblStyle w:val="11"/>
        <w:tblW w:w="9556"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907"/>
        <w:gridCol w:w="832"/>
        <w:gridCol w:w="999"/>
        <w:gridCol w:w="1220"/>
        <w:gridCol w:w="334"/>
        <w:gridCol w:w="859"/>
        <w:gridCol w:w="1123"/>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古树编号</w:t>
            </w:r>
          </w:p>
        </w:tc>
        <w:tc>
          <w:tcPr>
            <w:tcW w:w="1907"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34152530178</w:t>
            </w:r>
          </w:p>
        </w:tc>
        <w:tc>
          <w:tcPr>
            <w:tcW w:w="832"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挂牌年龄</w:t>
            </w:r>
          </w:p>
        </w:tc>
        <w:tc>
          <w:tcPr>
            <w:tcW w:w="99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ascii="仿宋" w:hAnsi="仿宋" w:eastAsia="仿宋" w:cs="仿宋"/>
                <w:color w:val="000000"/>
                <w:sz w:val="28"/>
                <w:szCs w:val="28"/>
              </w:rPr>
              <w:t>120</w:t>
            </w:r>
            <w:r>
              <w:rPr>
                <w:rFonts w:hint="eastAsia" w:ascii="仿宋" w:hAnsi="仿宋" w:eastAsia="仿宋" w:cs="仿宋"/>
                <w:color w:val="000000"/>
                <w:sz w:val="28"/>
                <w:szCs w:val="28"/>
              </w:rPr>
              <w:t>年</w:t>
            </w:r>
          </w:p>
        </w:tc>
        <w:tc>
          <w:tcPr>
            <w:tcW w:w="1220"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胸围</w:t>
            </w:r>
          </w:p>
        </w:tc>
        <w:tc>
          <w:tcPr>
            <w:tcW w:w="1193" w:type="dxa"/>
            <w:gridSpan w:val="2"/>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ascii="仿宋" w:hAnsi="仿宋" w:eastAsia="仿宋" w:cs="仿宋"/>
                <w:color w:val="000000"/>
                <w:sz w:val="28"/>
                <w:szCs w:val="28"/>
              </w:rPr>
              <w:t>130</w:t>
            </w:r>
            <w:r>
              <w:rPr>
                <w:rFonts w:hint="eastAsia" w:ascii="仿宋" w:hAnsi="仿宋" w:eastAsia="仿宋" w:cs="仿宋"/>
                <w:color w:val="000000"/>
                <w:sz w:val="28"/>
                <w:szCs w:val="28"/>
              </w:rPr>
              <w:t>cm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胸径</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ascii="仿宋" w:hAnsi="仿宋" w:eastAsia="仿宋" w:cs="仿宋"/>
                <w:color w:val="000000"/>
                <w:sz w:val="28"/>
                <w:szCs w:val="28"/>
              </w:rPr>
              <w:t>41</w:t>
            </w:r>
            <w:r>
              <w:rPr>
                <w:rFonts w:hint="eastAsia" w:ascii="仿宋" w:hAnsi="仿宋" w:eastAsia="仿宋" w:cs="仿宋"/>
                <w:color w:val="000000"/>
                <w:sz w:val="28"/>
                <w:szCs w:val="28"/>
              </w:rPr>
              <w:t>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长势</w:t>
            </w:r>
          </w:p>
        </w:tc>
        <w:tc>
          <w:tcPr>
            <w:tcW w:w="1907"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轻弱</w:t>
            </w:r>
          </w:p>
        </w:tc>
        <w:tc>
          <w:tcPr>
            <w:tcW w:w="832"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保护等级</w:t>
            </w:r>
          </w:p>
        </w:tc>
        <w:tc>
          <w:tcPr>
            <w:tcW w:w="999"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三级</w:t>
            </w:r>
          </w:p>
        </w:tc>
        <w:tc>
          <w:tcPr>
            <w:tcW w:w="1220"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海拔</w:t>
            </w:r>
          </w:p>
        </w:tc>
        <w:tc>
          <w:tcPr>
            <w:tcW w:w="1193" w:type="dxa"/>
            <w:gridSpan w:val="2"/>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ascii="仿宋" w:hAnsi="仿宋" w:eastAsia="仿宋" w:cs="仿宋"/>
                <w:color w:val="000000"/>
                <w:sz w:val="28"/>
                <w:szCs w:val="28"/>
              </w:rPr>
              <w:t>612</w:t>
            </w:r>
            <w:r>
              <w:rPr>
                <w:rFonts w:hint="eastAsia" w:ascii="仿宋" w:hAnsi="仿宋" w:eastAsia="仿宋" w:cs="仿宋"/>
                <w:color w:val="000000"/>
                <w:sz w:val="28"/>
                <w:szCs w:val="28"/>
              </w:rPr>
              <w:t>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横坐标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431348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907"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832"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999"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220"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93" w:type="dxa"/>
            <w:gridSpan w:val="2"/>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纵坐标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3460140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地址</w:t>
            </w:r>
          </w:p>
        </w:tc>
        <w:tc>
          <w:tcPr>
            <w:tcW w:w="8620" w:type="dxa"/>
            <w:gridSpan w:val="8"/>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ascii="仿宋" w:hAnsi="仿宋" w:eastAsia="仿宋" w:cs="仿宋"/>
                <w:sz w:val="28"/>
                <w:szCs w:val="28"/>
              </w:rPr>
              <w:t>佛子岭镇汪家冲村葛家岭组陈仁华家边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1" w:hRule="atLeast"/>
        </w:trPr>
        <w:tc>
          <w:tcPr>
            <w:tcW w:w="936" w:type="dxa"/>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5292" w:type="dxa"/>
            <w:gridSpan w:val="5"/>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103" name="图片 103" descr="C:/Users/DELL/AppData/Local/Temp/picturecompress_20210819145416/output_1.jpgoutput_1"/>
                  <wp:cNvGraphicFramePr/>
                  <a:graphic xmlns:a="http://schemas.openxmlformats.org/drawingml/2006/main">
                    <a:graphicData uri="http://schemas.openxmlformats.org/drawingml/2006/picture">
                      <pic:pic xmlns:pic="http://schemas.openxmlformats.org/drawingml/2006/picture">
                        <pic:nvPicPr>
                          <pic:cNvPr id="103" name="图片 103" descr="C:/Users/DELL/AppData/Local/Temp/picturecompress_20210819145416/output_1.jpgoutput_1"/>
                          <pic:cNvPicPr/>
                        </pic:nvPicPr>
                        <pic:blipFill>
                          <a:blip r:embed="rId102" cstate="print"/>
                          <a:stretch>
                            <a:fillRect/>
                          </a:stretch>
                        </pic:blipFill>
                        <pic:spPr>
                          <a:xfrm>
                            <a:off x="0" y="0"/>
                            <a:ext cx="2879725" cy="3780155"/>
                          </a:xfrm>
                          <a:prstGeom prst="rect">
                            <a:avLst/>
                          </a:prstGeom>
                        </pic:spPr>
                      </pic:pic>
                    </a:graphicData>
                  </a:graphic>
                </wp:inline>
              </w:drawing>
            </w:r>
          </w:p>
        </w:tc>
        <w:tc>
          <w:tcPr>
            <w:tcW w:w="3328" w:type="dxa"/>
            <w:gridSpan w:val="3"/>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毛竹密集，影响古树通风透光，与古树竞争水分养分。</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3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2"/>
        <w:gridCol w:w="6194"/>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5" w:hRule="atLeast"/>
          <w:jc w:val="center"/>
        </w:trPr>
        <w:tc>
          <w:tcPr>
            <w:tcW w:w="932" w:type="dxa"/>
            <w:vMerge w:val="restart"/>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6194"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3780155" cy="2879725"/>
                  <wp:effectExtent l="0" t="0" r="15875" b="10795"/>
                  <wp:docPr id="104" name="图片 104" descr="C:/Users/DELL/AppData/Local/Temp/picturecompress_20210819145620/output_1.jpgoutput_1"/>
                  <wp:cNvGraphicFramePr/>
                  <a:graphic xmlns:a="http://schemas.openxmlformats.org/drawingml/2006/main">
                    <a:graphicData uri="http://schemas.openxmlformats.org/drawingml/2006/picture">
                      <pic:pic xmlns:pic="http://schemas.openxmlformats.org/drawingml/2006/picture">
                        <pic:nvPicPr>
                          <pic:cNvPr id="104" name="图片 104" descr="C:/Users/DELL/AppData/Local/Temp/picturecompress_20210819145620/output_1.jpgoutput_1"/>
                          <pic:cNvPicPr/>
                        </pic:nvPicPr>
                        <pic:blipFill>
                          <a:blip r:embed="rId103" cstate="print"/>
                          <a:stretch>
                            <a:fillRect/>
                          </a:stretch>
                        </pic:blipFill>
                        <pic:spPr>
                          <a:xfrm rot="5400000">
                            <a:off x="0" y="0"/>
                            <a:ext cx="3780155" cy="2879725"/>
                          </a:xfrm>
                          <a:prstGeom prst="rect">
                            <a:avLst/>
                          </a:prstGeom>
                        </pic:spPr>
                      </pic:pic>
                    </a:graphicData>
                  </a:graphic>
                </wp:inline>
              </w:drawing>
            </w:r>
          </w:p>
        </w:tc>
        <w:tc>
          <w:tcPr>
            <w:tcW w:w="2268"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周边土壤板结严重，古树根系透水透气性下降；树身遍布青苔，离基部约1m处有一空洞，内部蚁害严重。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9" w:hRule="atLeast"/>
          <w:jc w:val="center"/>
        </w:trPr>
        <w:tc>
          <w:tcPr>
            <w:tcW w:w="932" w:type="dxa"/>
            <w:vMerge w:val="continue"/>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p>
        </w:tc>
        <w:tc>
          <w:tcPr>
            <w:tcW w:w="6194"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105" name="图片 105" descr="C:/Users/DELL/AppData/Local/Temp/picturecompress_20210819145908/output_1.jpgoutput_1"/>
                  <wp:cNvGraphicFramePr/>
                  <a:graphic xmlns:a="http://schemas.openxmlformats.org/drawingml/2006/main">
                    <a:graphicData uri="http://schemas.openxmlformats.org/drawingml/2006/picture">
                      <pic:pic xmlns:pic="http://schemas.openxmlformats.org/drawingml/2006/picture">
                        <pic:nvPicPr>
                          <pic:cNvPr id="105" name="图片 105" descr="C:/Users/DELL/AppData/Local/Temp/picturecompress_20210819145908/output_1.jpgoutput_1"/>
                          <pic:cNvPicPr/>
                        </pic:nvPicPr>
                        <pic:blipFill>
                          <a:blip r:embed="rId104" cstate="print"/>
                          <a:stretch>
                            <a:fillRect/>
                          </a:stretch>
                        </pic:blipFill>
                        <pic:spPr>
                          <a:xfrm>
                            <a:off x="0" y="0"/>
                            <a:ext cx="2879725" cy="3780155"/>
                          </a:xfrm>
                          <a:prstGeom prst="rect">
                            <a:avLst/>
                          </a:prstGeom>
                        </pic:spPr>
                      </pic:pic>
                    </a:graphicData>
                  </a:graphic>
                </wp:inline>
              </w:drawing>
            </w:r>
          </w:p>
        </w:tc>
        <w:tc>
          <w:tcPr>
            <w:tcW w:w="2268"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少量枯枝，多处劈裂枝木质部外露，易加剧树体腐烂。</w:t>
            </w:r>
          </w:p>
        </w:tc>
      </w:tr>
    </w:tbl>
    <w:p>
      <w:pPr>
        <w:pStyle w:val="2"/>
        <w:sectPr>
          <w:pgSz w:w="11906" w:h="16838"/>
          <w:pgMar w:top="1440" w:right="1800" w:bottom="1440" w:left="1800" w:header="851" w:footer="992" w:gutter="0"/>
          <w:pgNumType w:fmt="decimal"/>
          <w:cols w:space="425" w:num="1"/>
          <w:docGrid w:type="lines" w:linePitch="312" w:charSpace="0"/>
        </w:sectPr>
      </w:pPr>
    </w:p>
    <w:p>
      <w:pPr>
        <w:jc w:val="center"/>
        <w:rPr>
          <w:rFonts w:ascii="仿宋" w:hAnsi="仿宋" w:eastAsia="仿宋" w:cs="仿宋"/>
          <w:b/>
          <w:bCs/>
          <w:sz w:val="32"/>
          <w:szCs w:val="32"/>
        </w:rPr>
      </w:pPr>
      <w:r>
        <w:rPr>
          <w:rFonts w:hint="eastAsia" w:ascii="仿宋" w:hAnsi="仿宋" w:eastAsia="仿宋" w:cs="仿宋"/>
          <w:b/>
          <w:bCs/>
          <w:sz w:val="32"/>
          <w:szCs w:val="32"/>
        </w:rPr>
        <w:t>修复方案</w:t>
      </w:r>
    </w:p>
    <w:p>
      <w:pPr>
        <w:spacing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1、改善生长环境</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（1）清理树冠垂直投影范围外延5m内对古树生长产生不利影响的毛竹，并挖出竹蔸（连续三年清理）；</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（2）用钢丝刷清理树身上的青苔，并喷洒3%的硫酸铜溶液2-3遍进行杀菌处理；</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（3）在不损坏古树根系的前提下深翻树冠投影范围内土壤20cm。</w:t>
      </w:r>
    </w:p>
    <w:p>
      <w:pPr>
        <w:spacing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2、树体修复</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（1）</w:t>
      </w:r>
      <w:r>
        <w:rPr>
          <w:rFonts w:ascii="仿宋" w:hAnsi="仿宋" w:eastAsia="仿宋" w:cs="仿宋"/>
          <w:sz w:val="32"/>
          <w:szCs w:val="32"/>
        </w:rPr>
        <w:t>修剪</w:t>
      </w:r>
      <w:r>
        <w:rPr>
          <w:rFonts w:hint="eastAsia" w:ascii="仿宋" w:hAnsi="仿宋" w:eastAsia="仿宋" w:cs="仿宋"/>
          <w:sz w:val="32"/>
          <w:szCs w:val="32"/>
        </w:rPr>
        <w:t>存在安全隐患的枯</w:t>
      </w:r>
      <w:r>
        <w:rPr>
          <w:rFonts w:ascii="仿宋" w:hAnsi="仿宋" w:eastAsia="仿宋" w:cs="仿宋"/>
          <w:sz w:val="32"/>
          <w:szCs w:val="32"/>
        </w:rPr>
        <w:t>枝</w:t>
      </w:r>
      <w:r>
        <w:rPr>
          <w:rFonts w:hint="eastAsia" w:ascii="仿宋" w:hAnsi="仿宋" w:eastAsia="仿宋" w:cs="仿宋"/>
          <w:sz w:val="32"/>
          <w:szCs w:val="32"/>
        </w:rPr>
        <w:t>。对于枯枝直径10cm以下的靠近主干修剪；直径10cm以上的选择性保留，对于保留的粗大枝干及部分大枝截面，进行清腐、防腐处理;</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（2）对于古树腐烂位置及木质部裸露部位，先清理腐朽木质，用风力灭火器吹拂干净，后用3％硫酸铜溶液消毒2-3遍，最后涂抹三遍熟桐油或环氧树脂进行防腐。</w:t>
      </w:r>
    </w:p>
    <w:p>
      <w:pPr>
        <w:spacing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3、病虫害防治</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（1）蚁害防治：遭受虫害部位喷洒2.5%敌杀死乳油3000倍液用以杀除虫蚁，对古树周边埋施灭蚁灵进行除虫处理；</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（2）蛀虫防治：在基部空洞处，使用磷化铝熏蒸杀虫。磷化铝熏蒸：在树干有虫孔处放置磷化铝片1-2片，立即用塑料薄膜包裹密封，24小时后解除薄膜，操作时注意人畜安全，不要让人畜接近；</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（3）秋末冬初，用3%的硫酸铜溶液喷雾两遍，消毒杀菌，树体基部至2m处有皮部分涂古树专用涂白剂防虫、防病。</w:t>
      </w:r>
    </w:p>
    <w:p>
      <w:pPr>
        <w:pStyle w:val="2"/>
        <w:ind w:firstLine="0"/>
      </w:pPr>
    </w:p>
    <w:p/>
    <w:p>
      <w:pPr>
        <w:jc w:val="center"/>
        <w:outlineLvl w:val="0"/>
        <w:rPr>
          <w:rFonts w:ascii="仿宋" w:hAnsi="仿宋" w:eastAsia="仿宋" w:cs="仿宋"/>
          <w:sz w:val="32"/>
          <w:szCs w:val="32"/>
        </w:rPr>
        <w:sectPr>
          <w:pgSz w:w="11906" w:h="16838"/>
          <w:pgMar w:top="1440" w:right="1800" w:bottom="1440" w:left="1800" w:header="851" w:footer="992" w:gutter="0"/>
          <w:pgNumType w:fmt="decimal"/>
          <w:cols w:space="425" w:num="1"/>
          <w:docGrid w:type="lines" w:linePitch="312" w:charSpace="0"/>
        </w:sectPr>
      </w:pPr>
      <w:r>
        <w:rPr>
          <w:rFonts w:hint="eastAsia" w:ascii="仿宋" w:hAnsi="仿宋" w:eastAsia="仿宋" w:cs="仿宋"/>
          <w:sz w:val="32"/>
          <w:szCs w:val="32"/>
        </w:rPr>
        <w:t>5、落儿岭镇古桥畈村石门组石门——青檀</w:t>
      </w:r>
      <w:r>
        <w:rPr>
          <w:rFonts w:hint="eastAsia" w:ascii="仿宋" w:hAnsi="仿宋" w:eastAsia="仿宋" w:cs="仿宋"/>
          <w:sz w:val="32"/>
          <w:szCs w:val="32"/>
        </w:rPr>
        <w:drawing>
          <wp:inline distT="0" distB="0" distL="114300" distR="114300">
            <wp:extent cx="5400040" cy="7200265"/>
            <wp:effectExtent l="0" t="0" r="10160" b="635"/>
            <wp:docPr id="114" name="图片 114" descr="C:/Users/DELL/AppData/Local/Temp/picturecompress_20210811161639/output_1.jpgoutput_1"/>
            <wp:cNvGraphicFramePr/>
            <a:graphic xmlns:a="http://schemas.openxmlformats.org/drawingml/2006/main">
              <a:graphicData uri="http://schemas.openxmlformats.org/drawingml/2006/picture">
                <pic:pic xmlns:pic="http://schemas.openxmlformats.org/drawingml/2006/picture">
                  <pic:nvPicPr>
                    <pic:cNvPr id="114" name="图片 114" descr="C:/Users/DELL/AppData/Local/Temp/picturecompress_20210811161639/output_1.jpgoutput_1"/>
                    <pic:cNvPicPr/>
                  </pic:nvPicPr>
                  <pic:blipFill>
                    <a:blip r:embed="rId105" cstate="print"/>
                    <a:stretch>
                      <a:fillRect/>
                    </a:stretch>
                  </pic:blipFill>
                  <pic:spPr>
                    <a:xfrm>
                      <a:off x="0" y="0"/>
                      <a:ext cx="5400040" cy="7200265"/>
                    </a:xfrm>
                    <a:prstGeom prst="rect">
                      <a:avLst/>
                    </a:prstGeom>
                  </pic:spPr>
                </pic:pic>
              </a:graphicData>
            </a:graphic>
          </wp:inline>
        </w:drawing>
      </w:r>
    </w:p>
    <w:p>
      <w:pPr>
        <w:jc w:val="center"/>
        <w:rPr>
          <w:rFonts w:ascii="仿宋" w:hAnsi="仿宋" w:eastAsia="仿宋" w:cs="仿宋"/>
          <w:b/>
          <w:sz w:val="32"/>
        </w:rPr>
      </w:pPr>
      <w:r>
        <w:rPr>
          <w:rFonts w:hint="eastAsia" w:ascii="仿宋" w:hAnsi="仿宋" w:eastAsia="仿宋" w:cs="仿宋"/>
          <w:sz w:val="32"/>
          <w:szCs w:val="32"/>
        </w:rPr>
        <w:t>现状调查表</w:t>
      </w:r>
    </w:p>
    <w:p>
      <w:pPr>
        <w:rPr>
          <w:rFonts w:ascii="仿宋" w:hAnsi="仿宋" w:eastAsia="仿宋" w:cs="仿宋"/>
          <w:color w:val="333333"/>
          <w:sz w:val="28"/>
          <w:szCs w:val="28"/>
          <w:shd w:val="clear" w:color="auto" w:fill="FFFFFF"/>
        </w:rPr>
      </w:pPr>
    </w:p>
    <w:tbl>
      <w:tblPr>
        <w:tblStyle w:val="11"/>
        <w:tblW w:w="9556"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907"/>
        <w:gridCol w:w="832"/>
        <w:gridCol w:w="999"/>
        <w:gridCol w:w="1220"/>
        <w:gridCol w:w="334"/>
        <w:gridCol w:w="859"/>
        <w:gridCol w:w="1123"/>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color w:val="000000"/>
                <w:sz w:val="28"/>
                <w:szCs w:val="28"/>
              </w:rPr>
              <w:t>古树编号</w:t>
            </w:r>
          </w:p>
        </w:tc>
        <w:tc>
          <w:tcPr>
            <w:tcW w:w="1907"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34152530681</w:t>
            </w:r>
          </w:p>
        </w:tc>
        <w:tc>
          <w:tcPr>
            <w:tcW w:w="832"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挂牌年龄</w:t>
            </w:r>
          </w:p>
        </w:tc>
        <w:tc>
          <w:tcPr>
            <w:tcW w:w="99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121年</w:t>
            </w:r>
          </w:p>
        </w:tc>
        <w:tc>
          <w:tcPr>
            <w:tcW w:w="1220"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胸围</w:t>
            </w:r>
          </w:p>
        </w:tc>
        <w:tc>
          <w:tcPr>
            <w:tcW w:w="1193" w:type="dxa"/>
            <w:gridSpan w:val="2"/>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160cm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胸径</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50cm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color w:val="000000"/>
                <w:sz w:val="28"/>
                <w:szCs w:val="28"/>
              </w:rPr>
              <w:t>长势</w:t>
            </w:r>
          </w:p>
        </w:tc>
        <w:tc>
          <w:tcPr>
            <w:tcW w:w="1907"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轻弱</w:t>
            </w:r>
          </w:p>
        </w:tc>
        <w:tc>
          <w:tcPr>
            <w:tcW w:w="832"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保护等级</w:t>
            </w:r>
          </w:p>
        </w:tc>
        <w:tc>
          <w:tcPr>
            <w:tcW w:w="999"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三级</w:t>
            </w:r>
          </w:p>
        </w:tc>
        <w:tc>
          <w:tcPr>
            <w:tcW w:w="1220"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海拔</w:t>
            </w:r>
          </w:p>
        </w:tc>
        <w:tc>
          <w:tcPr>
            <w:tcW w:w="1193" w:type="dxa"/>
            <w:gridSpan w:val="2"/>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136m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横坐标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422616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0" w:hRule="atLeast"/>
        </w:trPr>
        <w:tc>
          <w:tcPr>
            <w:tcW w:w="936"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pPr>
          </w:p>
        </w:tc>
        <w:tc>
          <w:tcPr>
            <w:tcW w:w="1907"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832"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999"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220"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93" w:type="dxa"/>
            <w:gridSpan w:val="2"/>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纵坐标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3471238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地址</w:t>
            </w:r>
          </w:p>
        </w:tc>
        <w:tc>
          <w:tcPr>
            <w:tcW w:w="8620" w:type="dxa"/>
            <w:gridSpan w:val="8"/>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32"/>
                <w:szCs w:val="32"/>
              </w:rPr>
              <w:t>落儿岭镇古桥畈村石门组石门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1" w:hRule="atLeast"/>
        </w:trPr>
        <w:tc>
          <w:tcPr>
            <w:tcW w:w="936" w:type="dxa"/>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5292" w:type="dxa"/>
            <w:gridSpan w:val="5"/>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959860"/>
                  <wp:effectExtent l="0" t="0" r="15875" b="2540"/>
                  <wp:docPr id="115" name="图片 115" descr="C:/Users/DELL/AppData/Local/Temp/picturecompress_20210811161800/output_1.jpgoutput_1"/>
                  <wp:cNvGraphicFramePr/>
                  <a:graphic xmlns:a="http://schemas.openxmlformats.org/drawingml/2006/main">
                    <a:graphicData uri="http://schemas.openxmlformats.org/drawingml/2006/picture">
                      <pic:pic xmlns:pic="http://schemas.openxmlformats.org/drawingml/2006/picture">
                        <pic:nvPicPr>
                          <pic:cNvPr id="115" name="图片 115" descr="C:/Users/DELL/AppData/Local/Temp/picturecompress_20210811161800/output_1.jpgoutput_1"/>
                          <pic:cNvPicPr/>
                        </pic:nvPicPr>
                        <pic:blipFill>
                          <a:blip r:embed="rId106" cstate="print"/>
                          <a:stretch>
                            <a:fillRect/>
                          </a:stretch>
                        </pic:blipFill>
                        <pic:spPr>
                          <a:xfrm>
                            <a:off x="0" y="0"/>
                            <a:ext cx="2879725" cy="3959860"/>
                          </a:xfrm>
                          <a:prstGeom prst="rect">
                            <a:avLst/>
                          </a:prstGeom>
                        </pic:spPr>
                      </pic:pic>
                    </a:graphicData>
                  </a:graphic>
                </wp:inline>
              </w:drawing>
            </w:r>
          </w:p>
        </w:tc>
        <w:tc>
          <w:tcPr>
            <w:tcW w:w="3328" w:type="dxa"/>
            <w:gridSpan w:val="3"/>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萌蘖小树较多，与古树竞争水分养分。</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3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0"/>
        <w:gridCol w:w="5479"/>
        <w:gridCol w:w="29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5" w:hRule="atLeast"/>
          <w:jc w:val="center"/>
        </w:trPr>
        <w:tc>
          <w:tcPr>
            <w:tcW w:w="940" w:type="dxa"/>
            <w:vMerge w:val="restart"/>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547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959860"/>
                  <wp:effectExtent l="0" t="0" r="15875" b="2540"/>
                  <wp:docPr id="116" name="图片 116" descr="C:/Users/DELL/AppData/Local/Temp/picturecompress_20210811162229/output_1.jpgoutput_1"/>
                  <wp:cNvGraphicFramePr/>
                  <a:graphic xmlns:a="http://schemas.openxmlformats.org/drawingml/2006/main">
                    <a:graphicData uri="http://schemas.openxmlformats.org/drawingml/2006/picture">
                      <pic:pic xmlns:pic="http://schemas.openxmlformats.org/drawingml/2006/picture">
                        <pic:nvPicPr>
                          <pic:cNvPr id="116" name="图片 116" descr="C:/Users/DELL/AppData/Local/Temp/picturecompress_20210811162229/output_1.jpgoutput_1"/>
                          <pic:cNvPicPr/>
                        </pic:nvPicPr>
                        <pic:blipFill>
                          <a:blip r:embed="rId107" cstate="print"/>
                          <a:stretch>
                            <a:fillRect/>
                          </a:stretch>
                        </pic:blipFill>
                        <pic:spPr>
                          <a:xfrm>
                            <a:off x="0" y="0"/>
                            <a:ext cx="2879725" cy="3959860"/>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多处枯枝、下垂枝，树下人为活动频繁，存在很大安全隐患。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9" w:hRule="atLeast"/>
          <w:jc w:val="center"/>
        </w:trPr>
        <w:tc>
          <w:tcPr>
            <w:tcW w:w="940" w:type="dxa"/>
            <w:vMerge w:val="continue"/>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p>
        </w:tc>
        <w:tc>
          <w:tcPr>
            <w:tcW w:w="547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959860"/>
                  <wp:effectExtent l="0" t="0" r="15875" b="2540"/>
                  <wp:docPr id="117" name="图片 117" descr="C:/Users/DELL/AppData/Local/Temp/picturecompress_20210811162346/output_1.jpgoutput_1"/>
                  <wp:cNvGraphicFramePr/>
                  <a:graphic xmlns:a="http://schemas.openxmlformats.org/drawingml/2006/main">
                    <a:graphicData uri="http://schemas.openxmlformats.org/drawingml/2006/picture">
                      <pic:pic xmlns:pic="http://schemas.openxmlformats.org/drawingml/2006/picture">
                        <pic:nvPicPr>
                          <pic:cNvPr id="117" name="图片 117" descr="C:/Users/DELL/AppData/Local/Temp/picturecompress_20210811162346/output_1.jpgoutput_1"/>
                          <pic:cNvPicPr/>
                        </pic:nvPicPr>
                        <pic:blipFill>
                          <a:blip r:embed="rId108" cstate="print"/>
                          <a:stretch>
                            <a:fillRect/>
                          </a:stretch>
                        </pic:blipFill>
                        <pic:spPr>
                          <a:xfrm>
                            <a:off x="0" y="0"/>
                            <a:ext cx="2879725" cy="3959860"/>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多处朝天洞和裂槽，加剧树体腐烂。</w:t>
            </w:r>
          </w:p>
        </w:tc>
      </w:tr>
    </w:tbl>
    <w:p/>
    <w:p>
      <w:pPr>
        <w:sectPr>
          <w:pgSz w:w="11906" w:h="16838"/>
          <w:pgMar w:top="1440" w:right="1800" w:bottom="1440" w:left="1800" w:header="851" w:footer="992" w:gutter="0"/>
          <w:pgNumType w:fmt="decimal"/>
          <w:cols w:space="425" w:num="1"/>
          <w:docGrid w:type="lines" w:linePitch="312" w:charSpace="0"/>
        </w:sectPr>
      </w:pPr>
    </w:p>
    <w:p>
      <w:pPr>
        <w:jc w:val="center"/>
        <w:rPr>
          <w:rFonts w:ascii="仿宋" w:hAnsi="仿宋" w:eastAsia="仿宋" w:cs="仿宋"/>
          <w:b/>
          <w:bCs/>
          <w:sz w:val="32"/>
          <w:szCs w:val="32"/>
        </w:rPr>
      </w:pPr>
      <w:r>
        <w:rPr>
          <w:rFonts w:hint="eastAsia" w:ascii="仿宋" w:hAnsi="仿宋" w:eastAsia="仿宋" w:cs="仿宋"/>
          <w:b/>
          <w:bCs/>
          <w:sz w:val="32"/>
          <w:szCs w:val="32"/>
        </w:rPr>
        <w:t>修复方案</w:t>
      </w:r>
    </w:p>
    <w:p>
      <w:pPr>
        <w:spacing w:line="640" w:lineRule="exact"/>
        <w:ind w:firstLine="640" w:firstLineChars="200"/>
        <w:outlineLvl w:val="1"/>
        <w:rPr>
          <w:rFonts w:ascii="仿宋" w:hAnsi="仿宋" w:eastAsia="仿宋" w:cs="仿宋"/>
          <w:sz w:val="32"/>
          <w:szCs w:val="32"/>
        </w:rPr>
      </w:pPr>
      <w:r>
        <w:rPr>
          <w:rFonts w:hint="eastAsia" w:ascii="仿宋" w:hAnsi="仿宋" w:eastAsia="仿宋" w:cs="仿宋"/>
          <w:sz w:val="32"/>
          <w:szCs w:val="32"/>
        </w:rPr>
        <w:t>1、改善生长环境</w:t>
      </w:r>
    </w:p>
    <w:p>
      <w:pPr>
        <w:ind w:firstLine="640" w:firstLineChars="200"/>
        <w:rPr>
          <w:rFonts w:ascii="仿宋" w:hAnsi="仿宋" w:eastAsia="仿宋" w:cs="仿宋"/>
          <w:sz w:val="32"/>
          <w:szCs w:val="32"/>
        </w:rPr>
      </w:pPr>
      <w:r>
        <w:rPr>
          <w:rFonts w:hint="eastAsia" w:ascii="仿宋" w:hAnsi="仿宋" w:eastAsia="仿宋" w:cs="仿宋"/>
          <w:sz w:val="32"/>
          <w:szCs w:val="32"/>
        </w:rPr>
        <w:t>（1）选择性保留2-3株较粗的萌蘖小树，其余从基部修去，切口与地面齐平，切口直径大于3cm的涂抹伤口愈合剂，坚持2—3年持续抹去基部萌芽；</w:t>
      </w:r>
    </w:p>
    <w:p>
      <w:pPr>
        <w:pStyle w:val="2"/>
        <w:rPr>
          <w:rFonts w:ascii="仿宋" w:hAnsi="仿宋" w:eastAsia="仿宋" w:cs="仿宋"/>
          <w:sz w:val="32"/>
          <w:szCs w:val="32"/>
        </w:rPr>
      </w:pPr>
      <w:r>
        <w:rPr>
          <w:rFonts w:hint="eastAsia" w:ascii="仿宋" w:hAnsi="仿宋" w:eastAsia="仿宋" w:cs="仿宋"/>
          <w:sz w:val="32"/>
          <w:szCs w:val="32"/>
        </w:rPr>
        <w:t>（2）在不损坏古树根系的前提下深翻周边土壤20cm；</w:t>
      </w:r>
    </w:p>
    <w:p>
      <w:pPr>
        <w:pStyle w:val="2"/>
        <w:rPr>
          <w:color w:val="0000FF"/>
        </w:rPr>
      </w:pPr>
      <w:r>
        <w:rPr>
          <w:rFonts w:hint="eastAsia" w:ascii="仿宋" w:hAnsi="仿宋" w:eastAsia="仿宋" w:cs="仿宋"/>
          <w:sz w:val="32"/>
          <w:szCs w:val="32"/>
        </w:rPr>
        <w:t>（3）安装复壮器六套：在树冠投影范围内，选择地势较低或板结严重的位置，下挖直径18cm,深110cm的安装坑，将装置放入坑中，回填踩实，装置帽头高出地表1cm，内部浇灌辛硫磷1000倍液5-7升，半月后再浇灌生根液100倍液10升左右。</w:t>
      </w:r>
    </w:p>
    <w:p>
      <w:pPr>
        <w:spacing w:line="640" w:lineRule="exact"/>
        <w:ind w:firstLine="640" w:firstLineChars="200"/>
        <w:outlineLvl w:val="1"/>
        <w:rPr>
          <w:rFonts w:ascii="仿宋" w:hAnsi="仿宋" w:eastAsia="仿宋" w:cs="仿宋"/>
          <w:sz w:val="32"/>
          <w:szCs w:val="32"/>
        </w:rPr>
      </w:pPr>
      <w:r>
        <w:rPr>
          <w:rFonts w:hint="eastAsia" w:ascii="仿宋" w:hAnsi="仿宋" w:eastAsia="仿宋" w:cs="仿宋"/>
          <w:sz w:val="32"/>
          <w:szCs w:val="32"/>
        </w:rPr>
        <w:t>2、树体修复</w:t>
      </w:r>
    </w:p>
    <w:p>
      <w:pPr>
        <w:ind w:firstLine="640" w:firstLineChars="200"/>
        <w:rPr>
          <w:rFonts w:ascii="仿宋" w:hAnsi="仿宋" w:eastAsia="仿宋" w:cs="仿宋"/>
          <w:sz w:val="32"/>
          <w:szCs w:val="32"/>
        </w:rPr>
      </w:pPr>
      <w:r>
        <w:rPr>
          <w:rFonts w:hint="eastAsia" w:ascii="仿宋" w:hAnsi="仿宋" w:eastAsia="仿宋" w:cs="仿宋"/>
          <w:sz w:val="32"/>
          <w:szCs w:val="32"/>
        </w:rPr>
        <w:t>（1）</w:t>
      </w:r>
      <w:r>
        <w:rPr>
          <w:rFonts w:ascii="仿宋" w:hAnsi="仿宋" w:eastAsia="仿宋" w:cs="仿宋"/>
          <w:sz w:val="32"/>
          <w:szCs w:val="32"/>
        </w:rPr>
        <w:t>修剪</w:t>
      </w:r>
      <w:r>
        <w:rPr>
          <w:rFonts w:hint="eastAsia" w:ascii="仿宋" w:hAnsi="仿宋" w:eastAsia="仿宋" w:cs="仿宋"/>
          <w:sz w:val="32"/>
          <w:szCs w:val="32"/>
        </w:rPr>
        <w:t>存在安全隐患的枯</w:t>
      </w:r>
      <w:r>
        <w:rPr>
          <w:rFonts w:ascii="仿宋" w:hAnsi="仿宋" w:eastAsia="仿宋" w:cs="仿宋"/>
          <w:sz w:val="32"/>
          <w:szCs w:val="32"/>
        </w:rPr>
        <w:t>枝</w:t>
      </w:r>
      <w:r>
        <w:rPr>
          <w:rFonts w:hint="eastAsia" w:ascii="仿宋" w:hAnsi="仿宋" w:eastAsia="仿宋" w:cs="仿宋"/>
          <w:sz w:val="32"/>
          <w:szCs w:val="32"/>
        </w:rPr>
        <w:t>。对于枯枝直径10cm以下的靠近主干修剪；直径10cm以上的选择性保留，对于保留的粗大枝干及部分大枝截面，进行清腐、防腐处理；</w:t>
      </w:r>
    </w:p>
    <w:p>
      <w:pPr>
        <w:ind w:firstLine="640" w:firstLineChars="200"/>
        <w:rPr>
          <w:rFonts w:ascii="仿宋" w:hAnsi="仿宋" w:eastAsia="仿宋" w:cs="仿宋"/>
          <w:sz w:val="32"/>
          <w:szCs w:val="32"/>
        </w:rPr>
      </w:pPr>
      <w:r>
        <w:rPr>
          <w:rFonts w:hint="eastAsia" w:ascii="仿宋" w:hAnsi="仿宋" w:eastAsia="仿宋" w:cs="仿宋"/>
          <w:sz w:val="32"/>
          <w:szCs w:val="32"/>
        </w:rPr>
        <w:t>（2）建议对树身的内膛枝、下垂枝，结合园林美学要求和古树生物学特性，进行慎重修剪，以增加树体通风透光，降低极端恶劣天气对古树造成折断、倒伏等风险；</w:t>
      </w:r>
    </w:p>
    <w:p>
      <w:pPr>
        <w:ind w:firstLine="640" w:firstLineChars="200"/>
        <w:rPr>
          <w:rFonts w:ascii="仿宋" w:hAnsi="仿宋" w:eastAsia="仿宋" w:cs="仿宋"/>
          <w:sz w:val="32"/>
          <w:szCs w:val="32"/>
        </w:rPr>
      </w:pPr>
      <w:r>
        <w:rPr>
          <w:rFonts w:hint="eastAsia" w:ascii="仿宋" w:hAnsi="仿宋" w:eastAsia="仿宋" w:cs="仿宋"/>
          <w:sz w:val="32"/>
          <w:szCs w:val="32"/>
        </w:rPr>
        <w:t>（3）对于古树腐烂位置、裂槽木质部裸露部位，先清理腐朽木质，用风力灭火器吹拂干净，后用3％硫酸铜溶液消毒三遍，最后涂抹三遍熟桐油或环氧树脂进行防腐；</w:t>
      </w:r>
    </w:p>
    <w:p>
      <w:pPr>
        <w:ind w:firstLine="640" w:firstLineChars="200"/>
      </w:pPr>
      <w:r>
        <w:rPr>
          <w:rFonts w:hint="eastAsia" w:ascii="仿宋" w:hAnsi="仿宋" w:eastAsia="仿宋" w:cs="仿宋"/>
          <w:sz w:val="32"/>
          <w:szCs w:val="32"/>
        </w:rPr>
        <w:t>（4）对于树干上的朝天洞，清理洞内腐烂物质后消毒、防腐处理。易积水的树洞结合现状打通树洞形成贯穿洞或者用环保材料填充、仿真处理。</w:t>
      </w:r>
    </w:p>
    <w:p>
      <w:pPr>
        <w:spacing w:line="640" w:lineRule="exact"/>
        <w:ind w:firstLine="640" w:firstLineChars="200"/>
        <w:outlineLvl w:val="1"/>
        <w:rPr>
          <w:rFonts w:ascii="仿宋" w:hAnsi="仿宋" w:eastAsia="仿宋" w:cs="仿宋"/>
          <w:sz w:val="32"/>
          <w:szCs w:val="32"/>
        </w:rPr>
      </w:pPr>
      <w:r>
        <w:rPr>
          <w:rFonts w:hint="eastAsia" w:ascii="仿宋" w:hAnsi="仿宋" w:eastAsia="仿宋" w:cs="仿宋"/>
          <w:sz w:val="32"/>
          <w:szCs w:val="32"/>
        </w:rPr>
        <w:t>3、病虫害防治</w:t>
      </w:r>
    </w:p>
    <w:p>
      <w:pPr>
        <w:ind w:firstLine="640" w:firstLineChars="200"/>
        <w:rPr>
          <w:rFonts w:ascii="仿宋" w:hAnsi="仿宋" w:eastAsia="仿宋" w:cs="仿宋"/>
          <w:sz w:val="32"/>
          <w:szCs w:val="32"/>
        </w:rPr>
      </w:pPr>
      <w:r>
        <w:rPr>
          <w:rFonts w:hint="eastAsia" w:ascii="仿宋" w:hAnsi="仿宋" w:eastAsia="仿宋" w:cs="仿宋"/>
          <w:sz w:val="32"/>
          <w:szCs w:val="32"/>
        </w:rPr>
        <w:t>秋末冬初，用3%的硫酸铜溶液喷雾两遍，消毒杀菌，树体基部至2m处有皮部分涂古树专用涂白剂防虫、防病</w:t>
      </w:r>
    </w:p>
    <w:p/>
    <w:p/>
    <w:p>
      <w:pPr>
        <w:jc w:val="center"/>
        <w:outlineLvl w:val="0"/>
        <w:rPr>
          <w:rFonts w:ascii="仿宋" w:hAnsi="仿宋" w:eastAsia="仿宋" w:cs="仿宋"/>
          <w:sz w:val="32"/>
          <w:szCs w:val="32"/>
        </w:rPr>
        <w:sectPr>
          <w:pgSz w:w="11906" w:h="16838"/>
          <w:pgMar w:top="1440" w:right="1800" w:bottom="1440" w:left="1800" w:header="851" w:footer="992" w:gutter="0"/>
          <w:pgNumType w:fmt="decimal"/>
          <w:cols w:space="425" w:num="1"/>
          <w:docGrid w:type="lines" w:linePitch="312" w:charSpace="0"/>
        </w:sectPr>
      </w:pPr>
      <w:r>
        <w:rPr>
          <w:rFonts w:hint="eastAsia" w:ascii="仿宋" w:hAnsi="仿宋" w:eastAsia="仿宋" w:cs="仿宋"/>
          <w:sz w:val="32"/>
          <w:szCs w:val="32"/>
        </w:rPr>
        <w:t>6、落儿岭镇古桥畈村石门组石门——木瓜</w:t>
      </w:r>
      <w:r>
        <w:rPr>
          <w:rFonts w:hint="eastAsia" w:ascii="仿宋" w:hAnsi="仿宋" w:eastAsia="仿宋" w:cs="仿宋"/>
          <w:sz w:val="32"/>
          <w:szCs w:val="32"/>
        </w:rPr>
        <w:drawing>
          <wp:inline distT="0" distB="0" distL="114300" distR="114300">
            <wp:extent cx="5400040" cy="7200265"/>
            <wp:effectExtent l="0" t="0" r="10160" b="635"/>
            <wp:docPr id="118" name="图片 118" descr="C:/Users/DELL/AppData/Local/Temp/picturecompress_20210811162625/output_1.jpgoutput_1"/>
            <wp:cNvGraphicFramePr/>
            <a:graphic xmlns:a="http://schemas.openxmlformats.org/drawingml/2006/main">
              <a:graphicData uri="http://schemas.openxmlformats.org/drawingml/2006/picture">
                <pic:pic xmlns:pic="http://schemas.openxmlformats.org/drawingml/2006/picture">
                  <pic:nvPicPr>
                    <pic:cNvPr id="118" name="图片 118" descr="C:/Users/DELL/AppData/Local/Temp/picturecompress_20210811162625/output_1.jpgoutput_1"/>
                    <pic:cNvPicPr/>
                  </pic:nvPicPr>
                  <pic:blipFill>
                    <a:blip r:embed="rId109" cstate="print"/>
                    <a:stretch>
                      <a:fillRect/>
                    </a:stretch>
                  </pic:blipFill>
                  <pic:spPr>
                    <a:xfrm>
                      <a:off x="0" y="0"/>
                      <a:ext cx="5400040" cy="7200265"/>
                    </a:xfrm>
                    <a:prstGeom prst="rect">
                      <a:avLst/>
                    </a:prstGeom>
                  </pic:spPr>
                </pic:pic>
              </a:graphicData>
            </a:graphic>
          </wp:inline>
        </w:drawing>
      </w:r>
    </w:p>
    <w:p>
      <w:pPr>
        <w:jc w:val="center"/>
        <w:rPr>
          <w:rFonts w:ascii="仿宋" w:hAnsi="仿宋" w:eastAsia="仿宋" w:cs="仿宋"/>
          <w:b/>
          <w:sz w:val="32"/>
        </w:rPr>
      </w:pPr>
      <w:r>
        <w:rPr>
          <w:rFonts w:hint="eastAsia" w:ascii="仿宋" w:hAnsi="仿宋" w:eastAsia="仿宋" w:cs="仿宋"/>
          <w:sz w:val="32"/>
          <w:szCs w:val="32"/>
        </w:rPr>
        <w:t>现状调查表</w:t>
      </w:r>
    </w:p>
    <w:p>
      <w:pPr>
        <w:rPr>
          <w:rFonts w:ascii="仿宋" w:hAnsi="仿宋" w:eastAsia="仿宋" w:cs="仿宋"/>
          <w:color w:val="333333"/>
          <w:sz w:val="28"/>
          <w:szCs w:val="28"/>
          <w:shd w:val="clear" w:color="auto" w:fill="FFFFFF"/>
        </w:rPr>
      </w:pPr>
    </w:p>
    <w:tbl>
      <w:tblPr>
        <w:tblStyle w:val="11"/>
        <w:tblW w:w="9556"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907"/>
        <w:gridCol w:w="832"/>
        <w:gridCol w:w="999"/>
        <w:gridCol w:w="1220"/>
        <w:gridCol w:w="334"/>
        <w:gridCol w:w="859"/>
        <w:gridCol w:w="1123"/>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古树编号</w:t>
            </w:r>
          </w:p>
        </w:tc>
        <w:tc>
          <w:tcPr>
            <w:tcW w:w="1907"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34152530682</w:t>
            </w:r>
          </w:p>
        </w:tc>
        <w:tc>
          <w:tcPr>
            <w:tcW w:w="832"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挂牌年龄</w:t>
            </w:r>
          </w:p>
        </w:tc>
        <w:tc>
          <w:tcPr>
            <w:tcW w:w="99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121年</w:t>
            </w:r>
          </w:p>
        </w:tc>
        <w:tc>
          <w:tcPr>
            <w:tcW w:w="1220"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胸围</w:t>
            </w:r>
          </w:p>
        </w:tc>
        <w:tc>
          <w:tcPr>
            <w:tcW w:w="1193" w:type="dxa"/>
            <w:gridSpan w:val="2"/>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120cm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胸径</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38cm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长势</w:t>
            </w:r>
          </w:p>
        </w:tc>
        <w:tc>
          <w:tcPr>
            <w:tcW w:w="1907"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重弱</w:t>
            </w:r>
          </w:p>
        </w:tc>
        <w:tc>
          <w:tcPr>
            <w:tcW w:w="832"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保护等级</w:t>
            </w:r>
          </w:p>
        </w:tc>
        <w:tc>
          <w:tcPr>
            <w:tcW w:w="999"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三级</w:t>
            </w:r>
          </w:p>
        </w:tc>
        <w:tc>
          <w:tcPr>
            <w:tcW w:w="1220"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海拔</w:t>
            </w:r>
          </w:p>
        </w:tc>
        <w:tc>
          <w:tcPr>
            <w:tcW w:w="1193" w:type="dxa"/>
            <w:gridSpan w:val="2"/>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136m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横坐标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422616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907"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832"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999"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220"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93" w:type="dxa"/>
            <w:gridSpan w:val="2"/>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纵坐标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3471238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地址</w:t>
            </w:r>
          </w:p>
        </w:tc>
        <w:tc>
          <w:tcPr>
            <w:tcW w:w="8620" w:type="dxa"/>
            <w:gridSpan w:val="8"/>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32"/>
                <w:szCs w:val="32"/>
              </w:rPr>
              <w:t>落儿岭镇古桥畈村石门组石门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1" w:hRule="atLeast"/>
        </w:trPr>
        <w:tc>
          <w:tcPr>
            <w:tcW w:w="936" w:type="dxa"/>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5292" w:type="dxa"/>
            <w:gridSpan w:val="5"/>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119" name="图片 119" descr="C:/Users/DELL/AppData/Local/Temp/picturecompress_20210811162746/output_1.jpgoutput_1"/>
                  <wp:cNvGraphicFramePr/>
                  <a:graphic xmlns:a="http://schemas.openxmlformats.org/drawingml/2006/main">
                    <a:graphicData uri="http://schemas.openxmlformats.org/drawingml/2006/picture">
                      <pic:pic xmlns:pic="http://schemas.openxmlformats.org/drawingml/2006/picture">
                        <pic:nvPicPr>
                          <pic:cNvPr id="119" name="图片 119" descr="C:/Users/DELL/AppData/Local/Temp/picturecompress_20210811162746/output_1.jpgoutput_1"/>
                          <pic:cNvPicPr/>
                        </pic:nvPicPr>
                        <pic:blipFill>
                          <a:blip r:embed="rId110" cstate="print"/>
                          <a:stretch>
                            <a:fillRect/>
                          </a:stretch>
                        </pic:blipFill>
                        <pic:spPr>
                          <a:xfrm>
                            <a:off x="0" y="0"/>
                            <a:ext cx="2879725" cy="3780155"/>
                          </a:xfrm>
                          <a:prstGeom prst="rect">
                            <a:avLst/>
                          </a:prstGeom>
                        </pic:spPr>
                      </pic:pic>
                    </a:graphicData>
                  </a:graphic>
                </wp:inline>
              </w:drawing>
            </w:r>
          </w:p>
        </w:tc>
        <w:tc>
          <w:tcPr>
            <w:tcW w:w="3328" w:type="dxa"/>
            <w:gridSpan w:val="3"/>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周边毛竹影响古树通风透气；南侧茶地，喷施化学农药影响古树生长。</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3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0"/>
        <w:gridCol w:w="5479"/>
        <w:gridCol w:w="29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5" w:hRule="atLeast"/>
          <w:jc w:val="center"/>
        </w:trPr>
        <w:tc>
          <w:tcPr>
            <w:tcW w:w="940" w:type="dxa"/>
            <w:vMerge w:val="restart"/>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547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120" name="图片 120" descr="C:/Users/DELL/AppData/Local/Temp/picturecompress_20210811163059/output_1.jpgoutput_1"/>
                  <wp:cNvGraphicFramePr/>
                  <a:graphic xmlns:a="http://schemas.openxmlformats.org/drawingml/2006/main">
                    <a:graphicData uri="http://schemas.openxmlformats.org/drawingml/2006/picture">
                      <pic:pic xmlns:pic="http://schemas.openxmlformats.org/drawingml/2006/picture">
                        <pic:nvPicPr>
                          <pic:cNvPr id="120" name="图片 120" descr="C:/Users/DELL/AppData/Local/Temp/picturecompress_20210811163059/output_1.jpgoutput_1"/>
                          <pic:cNvPicPr/>
                        </pic:nvPicPr>
                        <pic:blipFill>
                          <a:blip r:embed="rId111" cstate="print"/>
                          <a:stretch>
                            <a:fillRect/>
                          </a:stretch>
                        </pic:blipFill>
                        <pic:spPr>
                          <a:xfrm>
                            <a:off x="0" y="0"/>
                            <a:ext cx="2879725" cy="3780155"/>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西侧基部至树身约4m有贯穿型空腔，内部腐烂严重。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9" w:hRule="atLeast"/>
          <w:jc w:val="center"/>
        </w:trPr>
        <w:tc>
          <w:tcPr>
            <w:tcW w:w="940" w:type="dxa"/>
            <w:vMerge w:val="continue"/>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p>
        </w:tc>
        <w:tc>
          <w:tcPr>
            <w:tcW w:w="547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121" name="图片 121" descr="C:/Users/DELL/AppData/Local/Temp/picturecompress_20210811163335/output_1.jpgoutput_1"/>
                  <wp:cNvGraphicFramePr/>
                  <a:graphic xmlns:a="http://schemas.openxmlformats.org/drawingml/2006/main">
                    <a:graphicData uri="http://schemas.openxmlformats.org/drawingml/2006/picture">
                      <pic:pic xmlns:pic="http://schemas.openxmlformats.org/drawingml/2006/picture">
                        <pic:nvPicPr>
                          <pic:cNvPr id="121" name="图片 121" descr="C:/Users/DELL/AppData/Local/Temp/picturecompress_20210811163335/output_1.jpgoutput_1"/>
                          <pic:cNvPicPr/>
                        </pic:nvPicPr>
                        <pic:blipFill>
                          <a:blip r:embed="rId112" cstate="print"/>
                          <a:stretch>
                            <a:fillRect/>
                          </a:stretch>
                        </pic:blipFill>
                        <pic:spPr>
                          <a:xfrm>
                            <a:off x="0" y="0"/>
                            <a:ext cx="2879725" cy="3780155"/>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枯枝较多，树下石阶，存在很大安全隐患。</w:t>
            </w:r>
          </w:p>
        </w:tc>
      </w:tr>
    </w:tbl>
    <w:p/>
    <w:p>
      <w:pPr>
        <w:sectPr>
          <w:pgSz w:w="11906" w:h="16838"/>
          <w:pgMar w:top="1440" w:right="1800" w:bottom="1440" w:left="1800" w:header="851" w:footer="992" w:gutter="0"/>
          <w:pgNumType w:fmt="decimal"/>
          <w:cols w:space="425" w:num="1"/>
          <w:docGrid w:type="lines" w:linePitch="312" w:charSpace="0"/>
        </w:sectPr>
      </w:pPr>
    </w:p>
    <w:p>
      <w:pPr>
        <w:jc w:val="center"/>
        <w:rPr>
          <w:rFonts w:ascii="仿宋" w:hAnsi="仿宋" w:eastAsia="仿宋" w:cs="仿宋"/>
          <w:b/>
          <w:bCs/>
          <w:sz w:val="32"/>
          <w:szCs w:val="32"/>
        </w:rPr>
      </w:pPr>
      <w:r>
        <w:rPr>
          <w:rFonts w:hint="eastAsia" w:ascii="仿宋" w:hAnsi="仿宋" w:eastAsia="仿宋" w:cs="仿宋"/>
          <w:b/>
          <w:bCs/>
          <w:sz w:val="32"/>
          <w:szCs w:val="32"/>
        </w:rPr>
        <w:t>修复方案</w:t>
      </w:r>
    </w:p>
    <w:p>
      <w:pPr>
        <w:spacing w:line="640" w:lineRule="exact"/>
        <w:ind w:firstLine="640" w:firstLineChars="200"/>
        <w:outlineLvl w:val="1"/>
        <w:rPr>
          <w:rFonts w:ascii="仿宋" w:hAnsi="仿宋" w:eastAsia="仿宋" w:cs="仿宋"/>
          <w:sz w:val="32"/>
          <w:szCs w:val="32"/>
        </w:rPr>
      </w:pPr>
      <w:r>
        <w:rPr>
          <w:rFonts w:hint="eastAsia" w:ascii="仿宋" w:hAnsi="仿宋" w:eastAsia="仿宋" w:cs="仿宋"/>
          <w:sz w:val="32"/>
          <w:szCs w:val="32"/>
        </w:rPr>
        <w:t>1、改善生长环境</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（1）清理树冠垂直投影范围外延5m内对古树生长产生不利影响的毛竹，并挖出竹蔸（连续三年清理）；</w:t>
      </w:r>
    </w:p>
    <w:p>
      <w:pPr>
        <w:ind w:firstLine="640" w:firstLineChars="200"/>
        <w:rPr>
          <w:rFonts w:ascii="仿宋" w:hAnsi="仿宋" w:eastAsia="仿宋" w:cs="仿宋"/>
          <w:sz w:val="32"/>
          <w:szCs w:val="32"/>
        </w:rPr>
      </w:pPr>
      <w:r>
        <w:rPr>
          <w:rFonts w:hint="eastAsia" w:ascii="仿宋" w:hAnsi="仿宋" w:eastAsia="仿宋" w:cs="仿宋"/>
          <w:sz w:val="32"/>
          <w:szCs w:val="32"/>
        </w:rPr>
        <w:t>（2）对周边茶农进行古树保护方面的宣传，禁止在古树周边喷施对古树生长产生不利影响的化学药剂；</w:t>
      </w:r>
    </w:p>
    <w:p>
      <w:pPr>
        <w:ind w:firstLine="640" w:firstLineChars="200"/>
        <w:rPr>
          <w:rFonts w:ascii="仿宋" w:hAnsi="仿宋" w:eastAsia="仿宋" w:cs="仿宋"/>
          <w:color w:val="0000FF"/>
          <w:sz w:val="32"/>
          <w:szCs w:val="32"/>
        </w:rPr>
      </w:pPr>
      <w:r>
        <w:rPr>
          <w:rFonts w:hint="eastAsia" w:ascii="仿宋" w:hAnsi="仿宋" w:eastAsia="仿宋" w:cs="仿宋"/>
          <w:sz w:val="32"/>
          <w:szCs w:val="32"/>
        </w:rPr>
        <w:t>（3）安装复壮器六套：在树冠投影范围内，选择地势较低或板结严重的位置，下挖直径18cm,深110cm的安装坑，将装置放入坑中，回填踩实，装置帽头高出地表1cm，内部浇灌辛硫磷1000倍液5-7升，半月后再浇灌生根液100倍液10升左右。</w:t>
      </w:r>
    </w:p>
    <w:p>
      <w:pPr>
        <w:spacing w:line="640" w:lineRule="exact"/>
        <w:ind w:firstLine="640" w:firstLineChars="200"/>
        <w:outlineLvl w:val="1"/>
        <w:rPr>
          <w:rFonts w:ascii="仿宋" w:hAnsi="仿宋" w:eastAsia="仿宋" w:cs="仿宋"/>
          <w:sz w:val="32"/>
          <w:szCs w:val="32"/>
        </w:rPr>
      </w:pPr>
      <w:r>
        <w:rPr>
          <w:rFonts w:hint="eastAsia" w:ascii="仿宋" w:hAnsi="仿宋" w:eastAsia="仿宋" w:cs="仿宋"/>
          <w:sz w:val="32"/>
          <w:szCs w:val="32"/>
        </w:rPr>
        <w:t>2、树体修复</w:t>
      </w:r>
    </w:p>
    <w:p>
      <w:pPr>
        <w:ind w:firstLine="640" w:firstLineChars="200"/>
        <w:rPr>
          <w:rFonts w:ascii="仿宋" w:hAnsi="仿宋" w:eastAsia="仿宋" w:cs="仿宋"/>
          <w:sz w:val="32"/>
          <w:szCs w:val="32"/>
        </w:rPr>
      </w:pPr>
      <w:r>
        <w:rPr>
          <w:rFonts w:hint="eastAsia" w:ascii="仿宋" w:hAnsi="仿宋" w:eastAsia="仿宋" w:cs="仿宋"/>
          <w:sz w:val="32"/>
          <w:szCs w:val="32"/>
        </w:rPr>
        <w:t>（1）</w:t>
      </w:r>
      <w:r>
        <w:rPr>
          <w:rFonts w:ascii="仿宋" w:hAnsi="仿宋" w:eastAsia="仿宋" w:cs="仿宋"/>
          <w:sz w:val="32"/>
          <w:szCs w:val="32"/>
        </w:rPr>
        <w:t>修剪</w:t>
      </w:r>
      <w:r>
        <w:rPr>
          <w:rFonts w:hint="eastAsia" w:ascii="仿宋" w:hAnsi="仿宋" w:eastAsia="仿宋" w:cs="仿宋"/>
          <w:sz w:val="32"/>
          <w:szCs w:val="32"/>
        </w:rPr>
        <w:t>存在安全隐患的枯</w:t>
      </w:r>
      <w:r>
        <w:rPr>
          <w:rFonts w:ascii="仿宋" w:hAnsi="仿宋" w:eastAsia="仿宋" w:cs="仿宋"/>
          <w:sz w:val="32"/>
          <w:szCs w:val="32"/>
        </w:rPr>
        <w:t>枝</w:t>
      </w:r>
      <w:r>
        <w:rPr>
          <w:rFonts w:hint="eastAsia" w:ascii="仿宋" w:hAnsi="仿宋" w:eastAsia="仿宋" w:cs="仿宋"/>
          <w:sz w:val="32"/>
          <w:szCs w:val="32"/>
        </w:rPr>
        <w:t>。对于枯枝直径10cm以下的靠近主干修剪，直径10cm以上的选择性保留，对于保留的粗大枝干及部分大枝截面，进行清腐、防腐处理；</w:t>
      </w:r>
    </w:p>
    <w:p>
      <w:pPr>
        <w:spacing w:line="640" w:lineRule="exact"/>
        <w:ind w:firstLine="640" w:firstLineChars="200"/>
        <w:outlineLvl w:val="2"/>
        <w:rPr>
          <w:rFonts w:ascii="仿宋" w:hAnsi="仿宋" w:eastAsia="仿宋" w:cs="仿宋"/>
          <w:sz w:val="32"/>
          <w:szCs w:val="32"/>
        </w:rPr>
      </w:pPr>
      <w:r>
        <w:rPr>
          <w:rFonts w:hint="eastAsia" w:ascii="仿宋" w:hAnsi="仿宋" w:eastAsia="仿宋" w:cs="仿宋"/>
          <w:sz w:val="32"/>
          <w:szCs w:val="32"/>
        </w:rPr>
        <w:t>（2）对于古树腐烂位置及空腔内木质部裸露部位，先清理腐朽木质，用风力灭火器吹拂干净，后用3％硫酸铜溶液消毒三遍，最后涂抹三遍熟桐油或环氧树脂进行防腐。</w:t>
      </w:r>
    </w:p>
    <w:p>
      <w:pPr>
        <w:spacing w:line="640" w:lineRule="exact"/>
        <w:ind w:firstLine="640" w:firstLineChars="200"/>
        <w:outlineLvl w:val="1"/>
        <w:rPr>
          <w:rFonts w:ascii="仿宋" w:hAnsi="仿宋" w:eastAsia="仿宋" w:cs="仿宋"/>
          <w:sz w:val="32"/>
          <w:szCs w:val="32"/>
        </w:rPr>
      </w:pPr>
      <w:r>
        <w:rPr>
          <w:rFonts w:hint="eastAsia" w:ascii="仿宋" w:hAnsi="仿宋" w:eastAsia="仿宋" w:cs="仿宋"/>
          <w:sz w:val="32"/>
          <w:szCs w:val="32"/>
        </w:rPr>
        <w:t>3、病虫害防治</w:t>
      </w:r>
    </w:p>
    <w:p>
      <w:pPr>
        <w:ind w:firstLine="640" w:firstLineChars="200"/>
        <w:rPr>
          <w:rFonts w:ascii="仿宋" w:hAnsi="仿宋" w:eastAsia="仿宋" w:cs="仿宋"/>
          <w:sz w:val="32"/>
          <w:szCs w:val="32"/>
        </w:rPr>
      </w:pPr>
      <w:r>
        <w:rPr>
          <w:rFonts w:hint="eastAsia" w:ascii="仿宋" w:hAnsi="仿宋" w:eastAsia="仿宋" w:cs="仿宋"/>
          <w:sz w:val="32"/>
          <w:szCs w:val="32"/>
        </w:rPr>
        <w:t>秋末冬初，用3%的硫酸铜溶液喷雾两遍，消毒杀菌，树体基部至2m处有皮部分涂古树专用涂白剂防虫、防病。</w:t>
      </w:r>
    </w:p>
    <w:p>
      <w:pPr>
        <w:pStyle w:val="2"/>
        <w:rPr>
          <w:rFonts w:ascii="仿宋" w:hAnsi="仿宋" w:eastAsia="仿宋" w:cs="仿宋"/>
          <w:sz w:val="32"/>
          <w:szCs w:val="32"/>
        </w:rPr>
        <w:sectPr>
          <w:pgSz w:w="11906" w:h="16838"/>
          <w:pgMar w:top="1440" w:right="1800" w:bottom="1440" w:left="1800" w:header="851" w:footer="992" w:gutter="0"/>
          <w:pgNumType w:fmt="decimal"/>
          <w:cols w:space="425" w:num="1"/>
          <w:docGrid w:type="lines" w:linePitch="312" w:charSpace="0"/>
        </w:sectPr>
      </w:pPr>
    </w:p>
    <w:p>
      <w:pPr>
        <w:jc w:val="center"/>
        <w:outlineLvl w:val="0"/>
        <w:rPr>
          <w:rFonts w:ascii="仿宋" w:hAnsi="仿宋" w:eastAsia="仿宋" w:cs="仿宋"/>
          <w:sz w:val="32"/>
          <w:szCs w:val="32"/>
        </w:rPr>
        <w:sectPr>
          <w:pgSz w:w="11906" w:h="16838"/>
          <w:pgMar w:top="1440" w:right="1800" w:bottom="1440" w:left="1800" w:header="851" w:footer="992" w:gutter="0"/>
          <w:pgNumType w:fmt="decimal"/>
          <w:cols w:space="425" w:num="1"/>
          <w:docGrid w:type="lines" w:linePitch="312" w:charSpace="0"/>
        </w:sectPr>
      </w:pPr>
      <w:r>
        <w:rPr>
          <w:rFonts w:hint="eastAsia" w:ascii="仿宋" w:hAnsi="仿宋" w:eastAsia="仿宋" w:cs="仿宋"/>
          <w:sz w:val="32"/>
          <w:szCs w:val="32"/>
        </w:rPr>
        <w:t>7、落儿岭镇古桥畈村陈家岗组陈宅前——白榆</w:t>
      </w:r>
      <w:r>
        <w:rPr>
          <w:rFonts w:hint="eastAsia" w:ascii="仿宋" w:hAnsi="仿宋" w:eastAsia="仿宋" w:cs="仿宋"/>
          <w:sz w:val="32"/>
          <w:szCs w:val="32"/>
        </w:rPr>
        <w:drawing>
          <wp:inline distT="0" distB="0" distL="114300" distR="114300">
            <wp:extent cx="5400040" cy="7200265"/>
            <wp:effectExtent l="0" t="0" r="10160" b="635"/>
            <wp:docPr id="122" name="图片 122" descr="C:/Users/DELL/AppData/Local/Temp/picturecompress_20210811163736/output_1.jpgoutput_1"/>
            <wp:cNvGraphicFramePr/>
            <a:graphic xmlns:a="http://schemas.openxmlformats.org/drawingml/2006/main">
              <a:graphicData uri="http://schemas.openxmlformats.org/drawingml/2006/picture">
                <pic:pic xmlns:pic="http://schemas.openxmlformats.org/drawingml/2006/picture">
                  <pic:nvPicPr>
                    <pic:cNvPr id="122" name="图片 122" descr="C:/Users/DELL/AppData/Local/Temp/picturecompress_20210811163736/output_1.jpgoutput_1"/>
                    <pic:cNvPicPr/>
                  </pic:nvPicPr>
                  <pic:blipFill>
                    <a:blip r:embed="rId113" cstate="print"/>
                    <a:stretch>
                      <a:fillRect/>
                    </a:stretch>
                  </pic:blipFill>
                  <pic:spPr>
                    <a:xfrm>
                      <a:off x="0" y="0"/>
                      <a:ext cx="5400040" cy="7200265"/>
                    </a:xfrm>
                    <a:prstGeom prst="rect">
                      <a:avLst/>
                    </a:prstGeom>
                  </pic:spPr>
                </pic:pic>
              </a:graphicData>
            </a:graphic>
          </wp:inline>
        </w:drawing>
      </w:r>
    </w:p>
    <w:p>
      <w:pPr>
        <w:jc w:val="center"/>
        <w:rPr>
          <w:rFonts w:ascii="仿宋" w:hAnsi="仿宋" w:eastAsia="仿宋" w:cs="仿宋"/>
          <w:b/>
          <w:sz w:val="32"/>
        </w:rPr>
      </w:pPr>
      <w:r>
        <w:rPr>
          <w:rFonts w:hint="eastAsia" w:ascii="仿宋" w:hAnsi="仿宋" w:eastAsia="仿宋" w:cs="仿宋"/>
          <w:sz w:val="32"/>
          <w:szCs w:val="32"/>
        </w:rPr>
        <w:t>现状调查表</w:t>
      </w:r>
    </w:p>
    <w:p>
      <w:pPr>
        <w:rPr>
          <w:rFonts w:ascii="仿宋" w:hAnsi="仿宋" w:eastAsia="仿宋" w:cs="仿宋"/>
          <w:color w:val="333333"/>
          <w:sz w:val="28"/>
          <w:szCs w:val="28"/>
          <w:shd w:val="clear" w:color="auto" w:fill="FFFFFF"/>
        </w:rPr>
      </w:pPr>
    </w:p>
    <w:tbl>
      <w:tblPr>
        <w:tblStyle w:val="11"/>
        <w:tblW w:w="9556"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907"/>
        <w:gridCol w:w="832"/>
        <w:gridCol w:w="999"/>
        <w:gridCol w:w="1220"/>
        <w:gridCol w:w="334"/>
        <w:gridCol w:w="859"/>
        <w:gridCol w:w="1123"/>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color w:val="000000"/>
                <w:sz w:val="28"/>
                <w:szCs w:val="28"/>
              </w:rPr>
              <w:t>古树编号</w:t>
            </w:r>
          </w:p>
        </w:tc>
        <w:tc>
          <w:tcPr>
            <w:tcW w:w="1907"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34152530684</w:t>
            </w:r>
          </w:p>
        </w:tc>
        <w:tc>
          <w:tcPr>
            <w:tcW w:w="832"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挂牌年龄</w:t>
            </w:r>
          </w:p>
        </w:tc>
        <w:tc>
          <w:tcPr>
            <w:tcW w:w="99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216年</w:t>
            </w:r>
          </w:p>
        </w:tc>
        <w:tc>
          <w:tcPr>
            <w:tcW w:w="1220"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胸围</w:t>
            </w:r>
          </w:p>
        </w:tc>
        <w:tc>
          <w:tcPr>
            <w:tcW w:w="1193" w:type="dxa"/>
            <w:gridSpan w:val="2"/>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200cm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胸径</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64cm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color w:val="000000"/>
                <w:sz w:val="28"/>
                <w:szCs w:val="28"/>
              </w:rPr>
              <w:t>长势</w:t>
            </w:r>
          </w:p>
        </w:tc>
        <w:tc>
          <w:tcPr>
            <w:tcW w:w="1907"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轻弱</w:t>
            </w:r>
          </w:p>
        </w:tc>
        <w:tc>
          <w:tcPr>
            <w:tcW w:w="832"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保护等级</w:t>
            </w:r>
          </w:p>
        </w:tc>
        <w:tc>
          <w:tcPr>
            <w:tcW w:w="999"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三级</w:t>
            </w:r>
          </w:p>
        </w:tc>
        <w:tc>
          <w:tcPr>
            <w:tcW w:w="1220"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海拔</w:t>
            </w:r>
          </w:p>
        </w:tc>
        <w:tc>
          <w:tcPr>
            <w:tcW w:w="1193" w:type="dxa"/>
            <w:gridSpan w:val="2"/>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194m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横坐标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421464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pPr>
          </w:p>
        </w:tc>
        <w:tc>
          <w:tcPr>
            <w:tcW w:w="1907"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832"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999"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220"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93" w:type="dxa"/>
            <w:gridSpan w:val="2"/>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纵坐标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3472786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地址</w:t>
            </w:r>
          </w:p>
        </w:tc>
        <w:tc>
          <w:tcPr>
            <w:tcW w:w="8620" w:type="dxa"/>
            <w:gridSpan w:val="8"/>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32"/>
                <w:szCs w:val="32"/>
              </w:rPr>
              <w:t>落儿岭镇古桥畈村陈家岗组陈宅前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1" w:hRule="atLeast"/>
        </w:trPr>
        <w:tc>
          <w:tcPr>
            <w:tcW w:w="936" w:type="dxa"/>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5292" w:type="dxa"/>
            <w:gridSpan w:val="5"/>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123" name="图片 123" descr="C:/Users/DELL/AppData/Local/Temp/picturecompress_20210811163853/output_1.jpgoutput_1"/>
                  <wp:cNvGraphicFramePr/>
                  <a:graphic xmlns:a="http://schemas.openxmlformats.org/drawingml/2006/main">
                    <a:graphicData uri="http://schemas.openxmlformats.org/drawingml/2006/picture">
                      <pic:pic xmlns:pic="http://schemas.openxmlformats.org/drawingml/2006/picture">
                        <pic:nvPicPr>
                          <pic:cNvPr id="123" name="图片 123" descr="C:/Users/DELL/AppData/Local/Temp/picturecompress_20210811163853/output_1.jpgoutput_1"/>
                          <pic:cNvPicPr/>
                        </pic:nvPicPr>
                        <pic:blipFill>
                          <a:blip r:embed="rId114" cstate="print"/>
                          <a:stretch>
                            <a:fillRect/>
                          </a:stretch>
                        </pic:blipFill>
                        <pic:spPr>
                          <a:xfrm>
                            <a:off x="0" y="0"/>
                            <a:ext cx="2879725" cy="3780155"/>
                          </a:xfrm>
                          <a:prstGeom prst="rect">
                            <a:avLst/>
                          </a:prstGeom>
                        </pic:spPr>
                      </pic:pic>
                    </a:graphicData>
                  </a:graphic>
                </wp:inline>
              </w:drawing>
            </w:r>
          </w:p>
        </w:tc>
        <w:tc>
          <w:tcPr>
            <w:tcW w:w="3328" w:type="dxa"/>
            <w:gridSpan w:val="3"/>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周边毛竹众多，与古树竞争水分养分，影响古树通风透气。</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3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0"/>
        <w:gridCol w:w="5479"/>
        <w:gridCol w:w="29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5" w:hRule="atLeast"/>
          <w:jc w:val="center"/>
        </w:trPr>
        <w:tc>
          <w:tcPr>
            <w:tcW w:w="940" w:type="dxa"/>
            <w:vMerge w:val="restart"/>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547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124" name="图片 124" descr="C:/Users/DELL/AppData/Local/Temp/picturecompress_20210811164010/output_1.jpgoutput_1"/>
                  <wp:cNvGraphicFramePr/>
                  <a:graphic xmlns:a="http://schemas.openxmlformats.org/drawingml/2006/main">
                    <a:graphicData uri="http://schemas.openxmlformats.org/drawingml/2006/picture">
                      <pic:pic xmlns:pic="http://schemas.openxmlformats.org/drawingml/2006/picture">
                        <pic:nvPicPr>
                          <pic:cNvPr id="124" name="图片 124" descr="C:/Users/DELL/AppData/Local/Temp/picturecompress_20210811164010/output_1.jpgoutput_1"/>
                          <pic:cNvPicPr/>
                        </pic:nvPicPr>
                        <pic:blipFill>
                          <a:blip r:embed="rId115" cstate="print"/>
                          <a:stretch>
                            <a:fillRect/>
                          </a:stretch>
                        </pic:blipFill>
                        <pic:spPr>
                          <a:xfrm>
                            <a:off x="0" y="0"/>
                            <a:ext cx="2879725" cy="3780155"/>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树身青苔、藤蔓遍布，加剧表面潮湿，易滋生病虫害。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9" w:hRule="atLeast"/>
          <w:jc w:val="center"/>
        </w:trPr>
        <w:tc>
          <w:tcPr>
            <w:tcW w:w="940" w:type="dxa"/>
            <w:vMerge w:val="continue"/>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p>
        </w:tc>
        <w:tc>
          <w:tcPr>
            <w:tcW w:w="547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125" name="图片 125" descr="C:/Users/DELL/AppData/Local/Temp/picturecompress_20210811164117/output_1.jpgoutput_1"/>
                  <wp:cNvGraphicFramePr/>
                  <a:graphic xmlns:a="http://schemas.openxmlformats.org/drawingml/2006/main">
                    <a:graphicData uri="http://schemas.openxmlformats.org/drawingml/2006/picture">
                      <pic:pic xmlns:pic="http://schemas.openxmlformats.org/drawingml/2006/picture">
                        <pic:nvPicPr>
                          <pic:cNvPr id="125" name="图片 125" descr="C:/Users/DELL/AppData/Local/Temp/picturecompress_20210811164117/output_1.jpgoutput_1"/>
                          <pic:cNvPicPr/>
                        </pic:nvPicPr>
                        <pic:blipFill>
                          <a:blip r:embed="rId116" cstate="print"/>
                          <a:stretch>
                            <a:fillRect/>
                          </a:stretch>
                        </pic:blipFill>
                        <pic:spPr>
                          <a:xfrm>
                            <a:off x="0" y="0"/>
                            <a:ext cx="2879725" cy="3780155"/>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有多处枯枝、朝天洞，加剧树体腐烂，存在很大安全隐患。</w:t>
            </w:r>
          </w:p>
        </w:tc>
      </w:tr>
    </w:tbl>
    <w:p/>
    <w:p>
      <w:pPr>
        <w:sectPr>
          <w:pgSz w:w="11906" w:h="16838"/>
          <w:pgMar w:top="1440" w:right="1800" w:bottom="1440" w:left="1800" w:header="851" w:footer="992" w:gutter="0"/>
          <w:pgNumType w:fmt="decimal"/>
          <w:cols w:space="425" w:num="1"/>
          <w:docGrid w:type="lines" w:linePitch="312" w:charSpace="0"/>
        </w:sectPr>
      </w:pPr>
    </w:p>
    <w:p>
      <w:pPr>
        <w:jc w:val="center"/>
        <w:rPr>
          <w:rFonts w:ascii="仿宋" w:hAnsi="仿宋" w:eastAsia="仿宋" w:cs="仿宋"/>
          <w:b/>
          <w:bCs/>
          <w:sz w:val="32"/>
          <w:szCs w:val="32"/>
        </w:rPr>
      </w:pPr>
      <w:r>
        <w:rPr>
          <w:rFonts w:hint="eastAsia" w:ascii="仿宋" w:hAnsi="仿宋" w:eastAsia="仿宋" w:cs="仿宋"/>
          <w:b/>
          <w:bCs/>
          <w:sz w:val="32"/>
          <w:szCs w:val="32"/>
        </w:rPr>
        <w:t>修复方案</w:t>
      </w:r>
    </w:p>
    <w:p>
      <w:pPr>
        <w:spacing w:line="640" w:lineRule="exact"/>
        <w:ind w:firstLine="640" w:firstLineChars="200"/>
        <w:outlineLvl w:val="1"/>
        <w:rPr>
          <w:rFonts w:ascii="仿宋" w:hAnsi="仿宋" w:eastAsia="仿宋" w:cs="仿宋"/>
          <w:sz w:val="32"/>
          <w:szCs w:val="32"/>
        </w:rPr>
      </w:pPr>
      <w:r>
        <w:rPr>
          <w:rFonts w:hint="eastAsia" w:ascii="仿宋" w:hAnsi="仿宋" w:eastAsia="仿宋" w:cs="仿宋"/>
          <w:sz w:val="32"/>
          <w:szCs w:val="32"/>
        </w:rPr>
        <w:t>1、改善生长环境</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（1）清理树冠垂直投影范围外延5m内对古树生长产生不利影响的毛竹，并挖出竹蔸（连续三年清理）；</w:t>
      </w:r>
    </w:p>
    <w:p>
      <w:pPr>
        <w:spacing w:line="640" w:lineRule="exact"/>
        <w:ind w:firstLine="640" w:firstLineChars="200"/>
      </w:pPr>
      <w:r>
        <w:rPr>
          <w:rFonts w:hint="eastAsia" w:ascii="仿宋" w:hAnsi="仿宋" w:eastAsia="仿宋" w:cs="仿宋"/>
          <w:sz w:val="32"/>
          <w:szCs w:val="32"/>
        </w:rPr>
        <w:t>（2）用钢丝刷清理树身上的青苔、藤蔓，并喷洒3%的硫酸铜溶液2-3遍进行杀菌处理。</w:t>
      </w:r>
    </w:p>
    <w:p>
      <w:pPr>
        <w:spacing w:line="640" w:lineRule="exact"/>
        <w:ind w:firstLine="640" w:firstLineChars="200"/>
        <w:outlineLvl w:val="1"/>
        <w:rPr>
          <w:rFonts w:ascii="仿宋" w:hAnsi="仿宋" w:eastAsia="仿宋" w:cs="仿宋"/>
          <w:sz w:val="32"/>
          <w:szCs w:val="32"/>
        </w:rPr>
      </w:pPr>
      <w:r>
        <w:rPr>
          <w:rFonts w:hint="eastAsia" w:ascii="仿宋" w:hAnsi="仿宋" w:eastAsia="仿宋" w:cs="仿宋"/>
          <w:sz w:val="32"/>
          <w:szCs w:val="32"/>
        </w:rPr>
        <w:t>2、树体修复</w:t>
      </w:r>
    </w:p>
    <w:p>
      <w:pPr>
        <w:spacing w:line="640" w:lineRule="exact"/>
        <w:ind w:firstLine="640" w:firstLineChars="200"/>
        <w:outlineLvl w:val="2"/>
        <w:rPr>
          <w:rFonts w:ascii="仿宋" w:hAnsi="仿宋" w:eastAsia="仿宋" w:cs="仿宋"/>
          <w:sz w:val="32"/>
          <w:szCs w:val="32"/>
        </w:rPr>
      </w:pPr>
      <w:r>
        <w:rPr>
          <w:rFonts w:hint="eastAsia" w:ascii="仿宋" w:hAnsi="仿宋" w:eastAsia="仿宋" w:cs="仿宋"/>
          <w:sz w:val="32"/>
          <w:szCs w:val="32"/>
        </w:rPr>
        <w:t>（1）搭建脚手架协助</w:t>
      </w:r>
      <w:r>
        <w:rPr>
          <w:rFonts w:ascii="仿宋" w:hAnsi="仿宋" w:eastAsia="仿宋" w:cs="仿宋"/>
          <w:sz w:val="32"/>
          <w:szCs w:val="32"/>
        </w:rPr>
        <w:t>修剪</w:t>
      </w:r>
      <w:r>
        <w:rPr>
          <w:rFonts w:hint="eastAsia" w:ascii="仿宋" w:hAnsi="仿宋" w:eastAsia="仿宋" w:cs="仿宋"/>
          <w:sz w:val="32"/>
          <w:szCs w:val="32"/>
        </w:rPr>
        <w:t>存在安全隐患的枯</w:t>
      </w:r>
      <w:r>
        <w:rPr>
          <w:rFonts w:ascii="仿宋" w:hAnsi="仿宋" w:eastAsia="仿宋" w:cs="仿宋"/>
          <w:sz w:val="32"/>
          <w:szCs w:val="32"/>
        </w:rPr>
        <w:t>枝</w:t>
      </w:r>
      <w:r>
        <w:rPr>
          <w:rFonts w:hint="eastAsia" w:ascii="仿宋" w:hAnsi="仿宋" w:eastAsia="仿宋" w:cs="仿宋"/>
          <w:sz w:val="32"/>
          <w:szCs w:val="32"/>
        </w:rPr>
        <w:t>。对于枯枝直径10cm以下的靠近主干修剪，直径10cm以上的选择性保留，对于保留的粗大枝干及部分大枝截面，进行清腐、防腐处理；</w:t>
      </w:r>
    </w:p>
    <w:p>
      <w:pPr>
        <w:spacing w:line="640" w:lineRule="exact"/>
        <w:ind w:firstLine="640" w:firstLineChars="200"/>
        <w:outlineLvl w:val="2"/>
        <w:rPr>
          <w:rFonts w:ascii="仿宋" w:hAnsi="仿宋" w:eastAsia="仿宋" w:cs="仿宋"/>
          <w:sz w:val="32"/>
          <w:szCs w:val="32"/>
        </w:rPr>
      </w:pPr>
      <w:r>
        <w:rPr>
          <w:rFonts w:hint="eastAsia" w:ascii="仿宋" w:hAnsi="仿宋" w:eastAsia="仿宋" w:cs="仿宋"/>
          <w:sz w:val="32"/>
          <w:szCs w:val="32"/>
        </w:rPr>
        <w:t>（2）对于古树腐烂位置及木质部裸露部位，先清理腐朽木质，用风力灭火器吹拂干净，后用3％硫酸铜溶液消毒三遍，最后涂抹三遍熟桐油或环氧树脂进行防腐；</w:t>
      </w:r>
    </w:p>
    <w:p>
      <w:pPr>
        <w:pStyle w:val="2"/>
        <w:ind w:firstLine="640" w:firstLineChars="200"/>
        <w:rPr>
          <w:rFonts w:ascii="仿宋" w:hAnsi="仿宋" w:eastAsia="仿宋" w:cs="仿宋"/>
          <w:sz w:val="32"/>
          <w:szCs w:val="32"/>
        </w:rPr>
      </w:pPr>
      <w:r>
        <w:rPr>
          <w:rFonts w:hint="eastAsia" w:ascii="仿宋" w:hAnsi="仿宋" w:eastAsia="仿宋" w:cs="仿宋"/>
          <w:sz w:val="32"/>
          <w:szCs w:val="32"/>
        </w:rPr>
        <w:t>（3）对于树干上的朝天洞，清理洞内腐烂物质后消毒、防腐处理。易积水的树洞结合现状打通树洞形成贯穿洞或者用环保材料填充、仿真处理。</w:t>
      </w:r>
    </w:p>
    <w:p>
      <w:pPr>
        <w:ind w:firstLine="640" w:firstLineChars="200"/>
        <w:rPr>
          <w:rFonts w:ascii="仿宋" w:hAnsi="仿宋" w:eastAsia="仿宋" w:cs="仿宋"/>
          <w:sz w:val="32"/>
          <w:szCs w:val="32"/>
        </w:rPr>
      </w:pPr>
      <w:r>
        <w:rPr>
          <w:rFonts w:hint="eastAsia" w:ascii="仿宋" w:hAnsi="仿宋" w:eastAsia="仿宋" w:cs="仿宋"/>
          <w:sz w:val="32"/>
          <w:szCs w:val="32"/>
        </w:rPr>
        <w:t>3、病虫害防治</w:t>
      </w:r>
    </w:p>
    <w:p>
      <w:pPr>
        <w:ind w:firstLine="640" w:firstLineChars="200"/>
        <w:rPr>
          <w:rFonts w:ascii="仿宋" w:hAnsi="仿宋" w:eastAsia="仿宋" w:cs="仿宋"/>
          <w:sz w:val="32"/>
          <w:szCs w:val="32"/>
        </w:rPr>
      </w:pPr>
      <w:r>
        <w:rPr>
          <w:rFonts w:hint="eastAsia" w:ascii="仿宋" w:hAnsi="仿宋" w:eastAsia="仿宋" w:cs="仿宋"/>
          <w:sz w:val="32"/>
          <w:szCs w:val="32"/>
        </w:rPr>
        <w:t>秋末冬初，用3%的硫酸铜溶液喷雾两遍，消毒杀菌，树体基部至2m处有皮部分涂古树专用涂白剂防虫、防病。</w:t>
      </w:r>
    </w:p>
    <w:p>
      <w:pPr>
        <w:pStyle w:val="2"/>
        <w:ind w:firstLine="640" w:firstLineChars="200"/>
        <w:rPr>
          <w:rFonts w:ascii="仿宋" w:hAnsi="仿宋" w:eastAsia="仿宋" w:cs="仿宋"/>
          <w:sz w:val="32"/>
          <w:szCs w:val="32"/>
        </w:rPr>
      </w:pPr>
      <w:r>
        <w:rPr>
          <w:rFonts w:hint="eastAsia" w:ascii="仿宋" w:hAnsi="仿宋" w:eastAsia="仿宋" w:cs="仿宋"/>
          <w:sz w:val="32"/>
          <w:szCs w:val="32"/>
        </w:rPr>
        <w:br w:type="page"/>
      </w:r>
    </w:p>
    <w:p>
      <w:pPr>
        <w:jc w:val="center"/>
        <w:outlineLvl w:val="0"/>
        <w:rPr>
          <w:rFonts w:ascii="仿宋" w:hAnsi="仿宋" w:eastAsia="仿宋" w:cs="仿宋"/>
          <w:sz w:val="32"/>
          <w:szCs w:val="32"/>
        </w:rPr>
        <w:sectPr>
          <w:pgSz w:w="11906" w:h="16838"/>
          <w:pgMar w:top="1440" w:right="1800" w:bottom="1440" w:left="1800" w:header="851" w:footer="992" w:gutter="0"/>
          <w:pgNumType w:fmt="decimal"/>
          <w:cols w:space="425" w:num="1"/>
          <w:docGrid w:type="lines" w:linePitch="312" w:charSpace="0"/>
        </w:sectPr>
      </w:pPr>
      <w:r>
        <w:rPr>
          <w:rFonts w:hint="eastAsia" w:ascii="仿宋" w:hAnsi="仿宋" w:eastAsia="仿宋" w:cs="仿宋"/>
          <w:sz w:val="32"/>
          <w:szCs w:val="32"/>
        </w:rPr>
        <w:t>8、上土市镇江子河村</w:t>
      </w:r>
      <w:r>
        <w:rPr>
          <w:rFonts w:hint="eastAsia" w:ascii="仿宋" w:hAnsi="仿宋" w:eastAsia="仿宋" w:cs="仿宋"/>
          <w:sz w:val="32"/>
          <w:szCs w:val="32"/>
        </w:rPr>
        <w:drawing>
          <wp:anchor distT="0" distB="0" distL="114300" distR="114300" simplePos="0" relativeHeight="251672576" behindDoc="0" locked="0" layoutInCell="1" allowOverlap="1">
            <wp:simplePos x="0" y="0"/>
            <wp:positionH relativeFrom="column">
              <wp:posOffset>8255</wp:posOffset>
            </wp:positionH>
            <wp:positionV relativeFrom="paragraph">
              <wp:posOffset>457200</wp:posOffset>
            </wp:positionV>
            <wp:extent cx="5400040" cy="7200265"/>
            <wp:effectExtent l="0" t="0" r="10160" b="635"/>
            <wp:wrapTopAndBottom/>
            <wp:docPr id="210" name="图片 210" descr="C:/Users/DELL/AppData/Local/Temp/picturecompress_20210811143900/output_1.jpgoutput_1"/>
            <wp:cNvGraphicFramePr/>
            <a:graphic xmlns:a="http://schemas.openxmlformats.org/drawingml/2006/main">
              <a:graphicData uri="http://schemas.openxmlformats.org/drawingml/2006/picture">
                <pic:pic xmlns:pic="http://schemas.openxmlformats.org/drawingml/2006/picture">
                  <pic:nvPicPr>
                    <pic:cNvPr id="210" name="图片 210" descr="C:/Users/DELL/AppData/Local/Temp/picturecompress_20210811143900/output_1.jpgoutput_1"/>
                    <pic:cNvPicPr/>
                  </pic:nvPicPr>
                  <pic:blipFill>
                    <a:blip r:embed="rId117" cstate="print"/>
                    <a:stretch>
                      <a:fillRect/>
                    </a:stretch>
                  </pic:blipFill>
                  <pic:spPr>
                    <a:xfrm>
                      <a:off x="0" y="0"/>
                      <a:ext cx="5400040" cy="7200265"/>
                    </a:xfrm>
                    <a:prstGeom prst="rect">
                      <a:avLst/>
                    </a:prstGeom>
                  </pic:spPr>
                </pic:pic>
              </a:graphicData>
            </a:graphic>
          </wp:anchor>
        </w:drawing>
      </w:r>
      <w:r>
        <w:rPr>
          <w:rFonts w:hint="eastAsia" w:ascii="仿宋" w:hAnsi="仿宋" w:eastAsia="仿宋" w:cs="仿宋"/>
          <w:sz w:val="32"/>
          <w:szCs w:val="32"/>
        </w:rPr>
        <w:t>张中湾组屋拐——银杏</w:t>
      </w:r>
    </w:p>
    <w:p>
      <w:pPr>
        <w:jc w:val="center"/>
        <w:rPr>
          <w:rFonts w:ascii="仿宋" w:hAnsi="仿宋" w:eastAsia="仿宋" w:cs="仿宋"/>
          <w:b/>
          <w:sz w:val="32"/>
        </w:rPr>
      </w:pPr>
      <w:r>
        <w:rPr>
          <w:rFonts w:hint="eastAsia" w:ascii="仿宋" w:hAnsi="仿宋" w:eastAsia="仿宋" w:cs="仿宋"/>
          <w:sz w:val="32"/>
          <w:szCs w:val="32"/>
        </w:rPr>
        <w:t>现状调查表</w:t>
      </w:r>
    </w:p>
    <w:p>
      <w:pPr>
        <w:rPr>
          <w:rFonts w:ascii="仿宋" w:hAnsi="仿宋" w:eastAsia="仿宋" w:cs="仿宋"/>
          <w:color w:val="333333"/>
          <w:sz w:val="28"/>
          <w:szCs w:val="28"/>
          <w:shd w:val="clear" w:color="auto" w:fill="FFFFFF"/>
        </w:rPr>
      </w:pPr>
    </w:p>
    <w:tbl>
      <w:tblPr>
        <w:tblStyle w:val="11"/>
        <w:tblW w:w="9556"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907"/>
        <w:gridCol w:w="832"/>
        <w:gridCol w:w="999"/>
        <w:gridCol w:w="1300"/>
        <w:gridCol w:w="254"/>
        <w:gridCol w:w="859"/>
        <w:gridCol w:w="1123"/>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古树编号</w:t>
            </w:r>
          </w:p>
        </w:tc>
        <w:tc>
          <w:tcPr>
            <w:tcW w:w="1907"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ascii="仿宋" w:hAnsi="仿宋" w:eastAsia="仿宋" w:cs="仿宋"/>
                <w:color w:val="000000"/>
                <w:sz w:val="28"/>
                <w:szCs w:val="28"/>
              </w:rPr>
              <w:t>34152530477</w:t>
            </w:r>
          </w:p>
        </w:tc>
        <w:tc>
          <w:tcPr>
            <w:tcW w:w="832"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挂牌年龄</w:t>
            </w:r>
          </w:p>
        </w:tc>
        <w:tc>
          <w:tcPr>
            <w:tcW w:w="99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200年</w:t>
            </w:r>
          </w:p>
        </w:tc>
        <w:tc>
          <w:tcPr>
            <w:tcW w:w="1300"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胸围</w:t>
            </w:r>
          </w:p>
        </w:tc>
        <w:tc>
          <w:tcPr>
            <w:tcW w:w="1113" w:type="dxa"/>
            <w:gridSpan w:val="2"/>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240cm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胸径</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76cm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长势</w:t>
            </w:r>
          </w:p>
        </w:tc>
        <w:tc>
          <w:tcPr>
            <w:tcW w:w="1907"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轻弱</w:t>
            </w:r>
          </w:p>
        </w:tc>
        <w:tc>
          <w:tcPr>
            <w:tcW w:w="832"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保护等级</w:t>
            </w:r>
          </w:p>
        </w:tc>
        <w:tc>
          <w:tcPr>
            <w:tcW w:w="999"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三级</w:t>
            </w:r>
          </w:p>
        </w:tc>
        <w:tc>
          <w:tcPr>
            <w:tcW w:w="1300"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海拔</w:t>
            </w:r>
          </w:p>
        </w:tc>
        <w:tc>
          <w:tcPr>
            <w:tcW w:w="1113" w:type="dxa"/>
            <w:gridSpan w:val="2"/>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525m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横坐标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ascii="仿宋" w:hAnsi="仿宋" w:eastAsia="仿宋" w:cs="仿宋"/>
                <w:color w:val="000000"/>
                <w:sz w:val="28"/>
                <w:szCs w:val="28"/>
              </w:rPr>
              <w:t>396251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907"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832"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999"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300"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13" w:type="dxa"/>
            <w:gridSpan w:val="2"/>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纵坐标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ascii="仿宋" w:hAnsi="仿宋" w:eastAsia="仿宋" w:cs="仿宋"/>
                <w:color w:val="000000"/>
                <w:sz w:val="28"/>
                <w:szCs w:val="28"/>
              </w:rPr>
              <w:t>3444202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地址</w:t>
            </w:r>
          </w:p>
        </w:tc>
        <w:tc>
          <w:tcPr>
            <w:tcW w:w="8620" w:type="dxa"/>
            <w:gridSpan w:val="8"/>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ascii="仿宋" w:hAnsi="仿宋" w:eastAsia="仿宋" w:cs="仿宋"/>
                <w:sz w:val="28"/>
                <w:szCs w:val="28"/>
              </w:rPr>
              <w:t>上土市镇江子河村张中湾组屋拐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1" w:hRule="atLeast"/>
        </w:trPr>
        <w:tc>
          <w:tcPr>
            <w:tcW w:w="936" w:type="dxa"/>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5292" w:type="dxa"/>
            <w:gridSpan w:val="5"/>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959860"/>
                  <wp:effectExtent l="0" t="0" r="15875" b="2540"/>
                  <wp:docPr id="211" name="图片 211" descr="C:/Users/DELL/AppData/Local/Temp/picturecompress_20210811144114/output_1.jpgoutput_1"/>
                  <wp:cNvGraphicFramePr/>
                  <a:graphic xmlns:a="http://schemas.openxmlformats.org/drawingml/2006/main">
                    <a:graphicData uri="http://schemas.openxmlformats.org/drawingml/2006/picture">
                      <pic:pic xmlns:pic="http://schemas.openxmlformats.org/drawingml/2006/picture">
                        <pic:nvPicPr>
                          <pic:cNvPr id="211" name="图片 211" descr="C:/Users/DELL/AppData/Local/Temp/picturecompress_20210811144114/output_1.jpgoutput_1"/>
                          <pic:cNvPicPr/>
                        </pic:nvPicPr>
                        <pic:blipFill>
                          <a:blip r:embed="rId118" cstate="print"/>
                          <a:stretch>
                            <a:fillRect/>
                          </a:stretch>
                        </pic:blipFill>
                        <pic:spPr>
                          <a:xfrm>
                            <a:off x="0" y="0"/>
                            <a:ext cx="2879725" cy="3959860"/>
                          </a:xfrm>
                          <a:prstGeom prst="rect">
                            <a:avLst/>
                          </a:prstGeom>
                        </pic:spPr>
                      </pic:pic>
                    </a:graphicData>
                  </a:graphic>
                </wp:inline>
              </w:drawing>
            </w:r>
          </w:p>
        </w:tc>
        <w:tc>
          <w:tcPr>
            <w:tcW w:w="3328" w:type="dxa"/>
            <w:gridSpan w:val="3"/>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周边毛竹密集，影响古树通风透光，与古树竞争水分养分。</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3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0"/>
        <w:gridCol w:w="5479"/>
        <w:gridCol w:w="29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5" w:hRule="atLeast"/>
          <w:jc w:val="center"/>
        </w:trPr>
        <w:tc>
          <w:tcPr>
            <w:tcW w:w="940" w:type="dxa"/>
            <w:vMerge w:val="restart"/>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547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959860"/>
                  <wp:effectExtent l="0" t="0" r="15875" b="2540"/>
                  <wp:docPr id="212" name="图片 212" descr="C:/Users/DELL/AppData/Local/Temp/picturecompress_20210811144323/output_1.jpgoutput_1"/>
                  <wp:cNvGraphicFramePr/>
                  <a:graphic xmlns:a="http://schemas.openxmlformats.org/drawingml/2006/main">
                    <a:graphicData uri="http://schemas.openxmlformats.org/drawingml/2006/picture">
                      <pic:pic xmlns:pic="http://schemas.openxmlformats.org/drawingml/2006/picture">
                        <pic:nvPicPr>
                          <pic:cNvPr id="212" name="图片 212" descr="C:/Users/DELL/AppData/Local/Temp/picturecompress_20210811144323/output_1.jpgoutput_1"/>
                          <pic:cNvPicPr/>
                        </pic:nvPicPr>
                        <pic:blipFill>
                          <a:blip r:embed="rId119" cstate="print"/>
                          <a:stretch>
                            <a:fillRect/>
                          </a:stretch>
                        </pic:blipFill>
                        <pic:spPr>
                          <a:xfrm>
                            <a:off x="0" y="0"/>
                            <a:ext cx="2879725" cy="3959860"/>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树身存在多处枯枝及少量朝天洞。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9" w:hRule="atLeast"/>
          <w:jc w:val="center"/>
        </w:trPr>
        <w:tc>
          <w:tcPr>
            <w:tcW w:w="940" w:type="dxa"/>
            <w:vMerge w:val="continue"/>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p>
        </w:tc>
        <w:tc>
          <w:tcPr>
            <w:tcW w:w="547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959860"/>
                  <wp:effectExtent l="0" t="0" r="15875" b="2540"/>
                  <wp:docPr id="213" name="图片 213" descr="C:/Users/DELL/AppData/Local/Temp/picturecompress_20210811144723/output_1.jpgoutput_1"/>
                  <wp:cNvGraphicFramePr/>
                  <a:graphic xmlns:a="http://schemas.openxmlformats.org/drawingml/2006/main">
                    <a:graphicData uri="http://schemas.openxmlformats.org/drawingml/2006/picture">
                      <pic:pic xmlns:pic="http://schemas.openxmlformats.org/drawingml/2006/picture">
                        <pic:nvPicPr>
                          <pic:cNvPr id="213" name="图片 213" descr="C:/Users/DELL/AppData/Local/Temp/picturecompress_20210811144723/output_1.jpgoutput_1"/>
                          <pic:cNvPicPr/>
                        </pic:nvPicPr>
                        <pic:blipFill>
                          <a:blip r:embed="rId120" cstate="print"/>
                          <a:stretch>
                            <a:fillRect/>
                          </a:stretch>
                        </pic:blipFill>
                        <pic:spPr>
                          <a:xfrm>
                            <a:off x="0" y="0"/>
                            <a:ext cx="2879725" cy="3959860"/>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青苔遍布，导致古树表皮潮湿，加剧树体腐烂，易产生病虫害。</w:t>
            </w:r>
          </w:p>
        </w:tc>
      </w:tr>
    </w:tbl>
    <w:p>
      <w:pPr>
        <w:sectPr>
          <w:pgSz w:w="11906" w:h="16838"/>
          <w:pgMar w:top="1440" w:right="1800" w:bottom="1440" w:left="1800" w:header="851" w:footer="992" w:gutter="0"/>
          <w:pgNumType w:fmt="decimal"/>
          <w:cols w:space="425" w:num="1"/>
          <w:docGrid w:type="lines" w:linePitch="312" w:charSpace="0"/>
        </w:sectPr>
      </w:pPr>
    </w:p>
    <w:p>
      <w:pPr>
        <w:jc w:val="center"/>
        <w:rPr>
          <w:rFonts w:ascii="仿宋" w:hAnsi="仿宋" w:eastAsia="仿宋" w:cs="仿宋"/>
          <w:b/>
          <w:bCs/>
          <w:sz w:val="32"/>
          <w:szCs w:val="32"/>
        </w:rPr>
      </w:pPr>
      <w:r>
        <w:rPr>
          <w:rFonts w:hint="eastAsia" w:ascii="仿宋" w:hAnsi="仿宋" w:eastAsia="仿宋" w:cs="仿宋"/>
          <w:b/>
          <w:bCs/>
          <w:sz w:val="32"/>
          <w:szCs w:val="32"/>
        </w:rPr>
        <w:t>修复方案</w:t>
      </w:r>
    </w:p>
    <w:p>
      <w:pPr>
        <w:spacing w:line="640" w:lineRule="exact"/>
        <w:ind w:firstLine="640" w:firstLineChars="200"/>
        <w:outlineLvl w:val="1"/>
        <w:rPr>
          <w:rFonts w:ascii="仿宋" w:hAnsi="仿宋" w:eastAsia="仿宋" w:cs="仿宋"/>
          <w:sz w:val="32"/>
          <w:szCs w:val="32"/>
        </w:rPr>
      </w:pPr>
      <w:r>
        <w:rPr>
          <w:rFonts w:hint="eastAsia" w:ascii="仿宋" w:hAnsi="仿宋" w:eastAsia="仿宋" w:cs="仿宋"/>
          <w:sz w:val="32"/>
          <w:szCs w:val="32"/>
        </w:rPr>
        <w:t>1、改善生长环境</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（1）清理树冠垂直投影范围外延5m内对古树生长产生不利影响的毛竹，并挖出竹蔸（连续三年清理）；</w:t>
      </w:r>
    </w:p>
    <w:p>
      <w:pPr>
        <w:ind w:firstLine="640" w:firstLineChars="200"/>
        <w:rPr>
          <w:rFonts w:ascii="仿宋" w:hAnsi="仿宋" w:eastAsia="仿宋" w:cs="仿宋"/>
          <w:sz w:val="32"/>
          <w:szCs w:val="32"/>
        </w:rPr>
      </w:pPr>
      <w:r>
        <w:rPr>
          <w:rFonts w:hint="eastAsia" w:ascii="仿宋" w:hAnsi="仿宋" w:eastAsia="仿宋" w:cs="仿宋"/>
          <w:sz w:val="32"/>
          <w:szCs w:val="32"/>
        </w:rPr>
        <w:t>（2）用钢丝刷清理树身上的青苔，并喷洒3%的硫酸铜溶液2-3遍进行杀菌处理。</w:t>
      </w:r>
    </w:p>
    <w:p>
      <w:pPr>
        <w:spacing w:line="640" w:lineRule="exact"/>
        <w:ind w:firstLine="640" w:firstLineChars="200"/>
        <w:outlineLvl w:val="1"/>
        <w:rPr>
          <w:rFonts w:ascii="仿宋" w:hAnsi="仿宋" w:eastAsia="仿宋" w:cs="仿宋"/>
          <w:sz w:val="32"/>
          <w:szCs w:val="32"/>
        </w:rPr>
      </w:pPr>
      <w:r>
        <w:rPr>
          <w:rFonts w:hint="eastAsia" w:ascii="仿宋" w:hAnsi="仿宋" w:eastAsia="仿宋" w:cs="仿宋"/>
          <w:sz w:val="32"/>
          <w:szCs w:val="32"/>
        </w:rPr>
        <w:t>2、树体修复</w:t>
      </w:r>
    </w:p>
    <w:p>
      <w:pPr>
        <w:ind w:firstLine="640" w:firstLineChars="200"/>
        <w:rPr>
          <w:rFonts w:ascii="仿宋" w:hAnsi="仿宋" w:eastAsia="仿宋" w:cs="仿宋"/>
          <w:sz w:val="32"/>
          <w:szCs w:val="32"/>
        </w:rPr>
      </w:pPr>
      <w:r>
        <w:rPr>
          <w:rFonts w:hint="eastAsia" w:ascii="仿宋" w:hAnsi="仿宋" w:eastAsia="仿宋" w:cs="仿宋"/>
          <w:sz w:val="32"/>
          <w:szCs w:val="32"/>
        </w:rPr>
        <w:t>（1）搭建脚手架协助</w:t>
      </w:r>
      <w:r>
        <w:rPr>
          <w:rFonts w:ascii="仿宋" w:hAnsi="仿宋" w:eastAsia="仿宋" w:cs="仿宋"/>
          <w:sz w:val="32"/>
          <w:szCs w:val="32"/>
        </w:rPr>
        <w:t>修剪</w:t>
      </w:r>
      <w:r>
        <w:rPr>
          <w:rFonts w:hint="eastAsia" w:ascii="仿宋" w:hAnsi="仿宋" w:eastAsia="仿宋" w:cs="仿宋"/>
          <w:sz w:val="32"/>
          <w:szCs w:val="32"/>
        </w:rPr>
        <w:t>枯</w:t>
      </w:r>
      <w:r>
        <w:rPr>
          <w:rFonts w:ascii="仿宋" w:hAnsi="仿宋" w:eastAsia="仿宋" w:cs="仿宋"/>
          <w:sz w:val="32"/>
          <w:szCs w:val="32"/>
        </w:rPr>
        <w:t>枝</w:t>
      </w:r>
      <w:r>
        <w:rPr>
          <w:rFonts w:hint="eastAsia" w:ascii="仿宋" w:hAnsi="仿宋" w:eastAsia="仿宋" w:cs="仿宋"/>
          <w:sz w:val="32"/>
          <w:szCs w:val="32"/>
        </w:rPr>
        <w:t>。对于树冠上的枯死枝直径小于10厘米的，全部从基部截去，或保留20-30厘米的截桩，断面涂抹熟桐油或环氧树脂密封防水；对于粗大枯死枝条从直径10厘米处截去，断面涂抹桐油或环氧树脂密封防水;对于保留的枝桩，先行精细打磨，清理腐朽部分，继之用电吹风吹拂干净后，再用3%的硫酸铜溶液消毒2-3遍，最后用熟桐油或环氧树脂涂抹3遍防腐、防水；</w:t>
      </w:r>
    </w:p>
    <w:p>
      <w:pPr>
        <w:spacing w:line="640" w:lineRule="exact"/>
        <w:ind w:firstLine="640" w:firstLineChars="200"/>
        <w:outlineLvl w:val="2"/>
        <w:rPr>
          <w:rFonts w:ascii="仿宋" w:hAnsi="仿宋" w:eastAsia="仿宋" w:cs="仿宋"/>
          <w:sz w:val="32"/>
          <w:szCs w:val="32"/>
        </w:rPr>
      </w:pPr>
      <w:r>
        <w:rPr>
          <w:rFonts w:hint="eastAsia" w:ascii="仿宋" w:hAnsi="仿宋" w:eastAsia="仿宋" w:cs="仿宋"/>
          <w:sz w:val="32"/>
          <w:szCs w:val="32"/>
        </w:rPr>
        <w:t>（2）修理树干上的朝天洞。清理洞内腐烂物质后消毒、防腐处理。易积水的树洞结合现状打通树洞形成贯穿洞或者用环保材料填充、仿真处理。</w:t>
      </w:r>
    </w:p>
    <w:p>
      <w:pPr>
        <w:spacing w:line="640" w:lineRule="exact"/>
        <w:ind w:firstLine="640" w:firstLineChars="200"/>
        <w:outlineLvl w:val="1"/>
        <w:rPr>
          <w:rFonts w:ascii="仿宋" w:hAnsi="仿宋" w:eastAsia="仿宋" w:cs="仿宋"/>
          <w:sz w:val="32"/>
          <w:szCs w:val="32"/>
        </w:rPr>
      </w:pPr>
      <w:r>
        <w:rPr>
          <w:rFonts w:hint="eastAsia" w:ascii="仿宋" w:hAnsi="仿宋" w:eastAsia="仿宋" w:cs="仿宋"/>
          <w:sz w:val="32"/>
          <w:szCs w:val="32"/>
        </w:rPr>
        <w:t>3、病虫害防治</w:t>
      </w:r>
    </w:p>
    <w:p>
      <w:pPr>
        <w:ind w:firstLine="640" w:firstLineChars="200"/>
        <w:rPr>
          <w:rFonts w:ascii="仿宋" w:hAnsi="仿宋" w:eastAsia="仿宋" w:cs="仿宋"/>
          <w:sz w:val="32"/>
          <w:szCs w:val="32"/>
        </w:rPr>
      </w:pPr>
      <w:r>
        <w:rPr>
          <w:rFonts w:hint="eastAsia" w:ascii="仿宋" w:hAnsi="仿宋" w:eastAsia="仿宋" w:cs="仿宋"/>
          <w:sz w:val="32"/>
          <w:szCs w:val="32"/>
        </w:rPr>
        <w:t>秋末冬初，用3%的硫酸铜溶液喷雾两遍，消毒杀菌，树体基部至2m处有皮部分涂古树专用涂白剂防虫、防病。</w:t>
      </w:r>
    </w:p>
    <w:p>
      <w:pPr>
        <w:pStyle w:val="2"/>
        <w:rPr>
          <w:rFonts w:ascii="仿宋" w:hAnsi="仿宋" w:eastAsia="仿宋" w:cs="仿宋"/>
          <w:sz w:val="32"/>
          <w:szCs w:val="32"/>
        </w:rPr>
      </w:pPr>
    </w:p>
    <w:p>
      <w:pPr>
        <w:pStyle w:val="2"/>
        <w:rPr>
          <w:rFonts w:ascii="仿宋" w:hAnsi="仿宋" w:eastAsia="仿宋" w:cs="仿宋"/>
          <w:sz w:val="32"/>
          <w:szCs w:val="32"/>
        </w:rPr>
      </w:pPr>
    </w:p>
    <w:p>
      <w:pPr>
        <w:tabs>
          <w:tab w:val="left" w:pos="312"/>
        </w:tabs>
        <w:ind w:firstLine="640" w:firstLineChars="200"/>
        <w:outlineLvl w:val="0"/>
      </w:pPr>
      <w:r>
        <w:rPr>
          <w:rFonts w:hint="eastAsia" w:ascii="仿宋" w:hAnsi="仿宋" w:eastAsia="仿宋" w:cs="仿宋"/>
          <w:sz w:val="32"/>
          <w:szCs w:val="32"/>
          <w:lang w:val="en-US" w:eastAsia="zh-CN"/>
        </w:rPr>
        <w:t>9</w:t>
      </w:r>
      <w:r>
        <w:rPr>
          <w:rFonts w:hint="eastAsia" w:ascii="仿宋" w:hAnsi="仿宋" w:eastAsia="仿宋" w:cs="仿宋"/>
          <w:sz w:val="32"/>
          <w:szCs w:val="32"/>
        </w:rPr>
        <w:t>、</w:t>
      </w:r>
      <w:bookmarkStart w:id="714" w:name="_Toc9241"/>
      <w:r>
        <w:rPr>
          <w:rFonts w:hint="eastAsia" w:ascii="仿宋" w:hAnsi="仿宋" w:eastAsia="仿宋" w:cs="仿宋"/>
          <w:b/>
          <w:bCs/>
          <w:sz w:val="32"/>
          <w:szCs w:val="40"/>
        </w:rPr>
        <w:t>霍山县与儿街镇四顾冲村白果树组白果树院——</w:t>
      </w:r>
      <w:bookmarkEnd w:id="714"/>
      <w:r>
        <w:rPr>
          <w:rFonts w:hint="eastAsia" w:ascii="仿宋" w:hAnsi="仿宋" w:eastAsia="仿宋" w:cs="仿宋"/>
          <w:b/>
          <w:bCs/>
          <w:sz w:val="32"/>
          <w:szCs w:val="40"/>
        </w:rPr>
        <w:t>皂角</w:t>
      </w:r>
      <w:r>
        <w:rPr>
          <w:rFonts w:hint="eastAsia"/>
        </w:rPr>
        <w:t xml:space="preserve"> </w:t>
      </w:r>
    </w:p>
    <w:p>
      <w:r>
        <w:rPr>
          <w:rFonts w:ascii="宋体" w:hAnsi="宋体" w:cs="宋体"/>
          <w:sz w:val="24"/>
        </w:rPr>
        <w:drawing>
          <wp:inline distT="0" distB="0" distL="114300" distR="114300">
            <wp:extent cx="5076190" cy="7620635"/>
            <wp:effectExtent l="0" t="0" r="10160" b="18415"/>
            <wp:docPr id="10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2" descr="IMG_256"/>
                    <pic:cNvPicPr>
                      <a:picLocks noChangeAspect="1"/>
                    </pic:cNvPicPr>
                  </pic:nvPicPr>
                  <pic:blipFill>
                    <a:blip r:embed="rId121" cstate="print"/>
                    <a:stretch>
                      <a:fillRect/>
                    </a:stretch>
                  </pic:blipFill>
                  <pic:spPr>
                    <a:xfrm>
                      <a:off x="0" y="0"/>
                      <a:ext cx="5076190" cy="7620635"/>
                    </a:xfrm>
                    <a:prstGeom prst="rect">
                      <a:avLst/>
                    </a:prstGeom>
                    <a:noFill/>
                    <a:ln w="9525">
                      <a:noFill/>
                    </a:ln>
                  </pic:spPr>
                </pic:pic>
              </a:graphicData>
            </a:graphic>
          </wp:inline>
        </w:drawing>
      </w:r>
    </w:p>
    <w:p/>
    <w:p>
      <w:pPr>
        <w:jc w:val="center"/>
        <w:rPr>
          <w:rFonts w:ascii="仿宋" w:hAnsi="仿宋" w:eastAsia="仿宋" w:cs="仿宋"/>
          <w:b/>
          <w:sz w:val="32"/>
        </w:rPr>
      </w:pPr>
      <w:r>
        <w:rPr>
          <w:rFonts w:hint="eastAsia" w:ascii="仿宋" w:hAnsi="仿宋" w:eastAsia="仿宋" w:cs="仿宋"/>
          <w:sz w:val="32"/>
          <w:szCs w:val="32"/>
        </w:rPr>
        <w:t>现状调查表</w:t>
      </w:r>
    </w:p>
    <w:p>
      <w:pPr>
        <w:rPr>
          <w:rFonts w:ascii="仿宋" w:hAnsi="仿宋" w:eastAsia="仿宋" w:cs="仿宋"/>
          <w:color w:val="333333"/>
          <w:sz w:val="28"/>
          <w:szCs w:val="28"/>
          <w:shd w:val="clear" w:color="auto" w:fill="FFFFFF"/>
        </w:rPr>
      </w:pPr>
    </w:p>
    <w:tbl>
      <w:tblPr>
        <w:tblStyle w:val="11"/>
        <w:tblW w:w="9556"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990"/>
        <w:gridCol w:w="917"/>
        <w:gridCol w:w="832"/>
        <w:gridCol w:w="999"/>
        <w:gridCol w:w="582"/>
        <w:gridCol w:w="638"/>
        <w:gridCol w:w="334"/>
        <w:gridCol w:w="483"/>
        <w:gridCol w:w="376"/>
        <w:gridCol w:w="1123"/>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trPr>
        <w:tc>
          <w:tcPr>
            <w:tcW w:w="1926" w:type="dxa"/>
            <w:gridSpan w:val="2"/>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宋体" w:hAnsi="宋体" w:cs="宋体"/>
                <w:color w:val="000000"/>
                <w:sz w:val="24"/>
              </w:rPr>
              <w:t>树种</w:t>
            </w:r>
          </w:p>
        </w:tc>
        <w:tc>
          <w:tcPr>
            <w:tcW w:w="917"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宋体" w:hAnsi="宋体" w:cs="宋体"/>
                <w:color w:val="000000"/>
              </w:rPr>
            </w:pPr>
            <w:r>
              <w:rPr>
                <w:rFonts w:hint="eastAsia" w:ascii="宋体" w:hAnsi="宋体" w:cs="宋体"/>
                <w:color w:val="000000"/>
                <w:sz w:val="24"/>
              </w:rPr>
              <w:t>皂荚</w:t>
            </w:r>
          </w:p>
        </w:tc>
        <w:tc>
          <w:tcPr>
            <w:tcW w:w="832"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宋体" w:hAnsi="宋体" w:cs="宋体"/>
                <w:color w:val="000000"/>
                <w:sz w:val="24"/>
              </w:rPr>
              <w:t>挂牌年龄</w:t>
            </w:r>
          </w:p>
        </w:tc>
        <w:tc>
          <w:tcPr>
            <w:tcW w:w="99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宋体" w:hAnsi="宋体" w:cs="宋体"/>
                <w:color w:val="000000"/>
                <w:sz w:val="24"/>
              </w:rPr>
              <w:t>400年</w:t>
            </w:r>
          </w:p>
        </w:tc>
        <w:tc>
          <w:tcPr>
            <w:tcW w:w="1220" w:type="dxa"/>
            <w:gridSpan w:val="2"/>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宋体" w:hAnsi="宋体" w:cs="宋体"/>
                <w:color w:val="000000"/>
                <w:sz w:val="24"/>
              </w:rPr>
              <w:t>胸围</w:t>
            </w:r>
          </w:p>
        </w:tc>
        <w:tc>
          <w:tcPr>
            <w:tcW w:w="1193" w:type="dxa"/>
            <w:gridSpan w:val="3"/>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宋体" w:hAnsi="宋体" w:cs="宋体"/>
                <w:color w:val="000000"/>
                <w:sz w:val="24"/>
              </w:rPr>
              <w:t>300cm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宋体" w:hAnsi="宋体" w:cs="宋体"/>
                <w:color w:val="000000"/>
                <w:sz w:val="24"/>
              </w:rPr>
              <w:t>树高</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宋体" w:hAnsi="宋体" w:cs="宋体"/>
                <w:color w:val="000000"/>
                <w:sz w:val="24"/>
              </w:rPr>
              <w:t>30m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1926" w:type="dxa"/>
            <w:gridSpan w:val="2"/>
            <w:vMerge w:val="continue"/>
            <w:tcBorders>
              <w:top w:val="single" w:color="auto" w:sz="4" w:space="0"/>
              <w:left w:val="single" w:color="auto" w:sz="4" w:space="0"/>
              <w:bottom w:val="single" w:color="auto" w:sz="4" w:space="0"/>
              <w:right w:val="single" w:color="auto" w:sz="4" w:space="0"/>
            </w:tcBorders>
            <w:vAlign w:val="center"/>
          </w:tcPr>
          <w:p>
            <w:pPr>
              <w:jc w:val="center"/>
              <w:rPr>
                <w:rFonts w:ascii="仿宋" w:hAnsi="仿宋" w:eastAsia="仿宋" w:cs="仿宋"/>
                <w:sz w:val="28"/>
                <w:szCs w:val="28"/>
              </w:rPr>
            </w:pPr>
          </w:p>
        </w:tc>
        <w:tc>
          <w:tcPr>
            <w:tcW w:w="917"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ascii="仿宋" w:hAnsi="仿宋" w:eastAsia="仿宋" w:cs="仿宋"/>
                <w:sz w:val="28"/>
                <w:szCs w:val="28"/>
              </w:rPr>
            </w:pPr>
          </w:p>
        </w:tc>
        <w:tc>
          <w:tcPr>
            <w:tcW w:w="832"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宋体" w:hAnsi="宋体" w:cs="宋体"/>
                <w:color w:val="000000"/>
                <w:sz w:val="24"/>
              </w:rPr>
              <w:t>纵坐标</w:t>
            </w:r>
          </w:p>
        </w:tc>
        <w:tc>
          <w:tcPr>
            <w:tcW w:w="2219" w:type="dxa"/>
            <w:gridSpan w:val="3"/>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ascii="宋体" w:hAnsi="宋体" w:cs="宋体"/>
                <w:color w:val="000000"/>
                <w:sz w:val="24"/>
              </w:rPr>
              <w:t>3466005</w:t>
            </w:r>
          </w:p>
        </w:tc>
        <w:tc>
          <w:tcPr>
            <w:tcW w:w="1193" w:type="dxa"/>
            <w:gridSpan w:val="3"/>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宋体" w:hAnsi="宋体" w:cs="宋体"/>
                <w:color w:val="000000"/>
                <w:sz w:val="24"/>
              </w:rPr>
              <w:t>横坐标</w:t>
            </w:r>
          </w:p>
        </w:tc>
        <w:tc>
          <w:tcPr>
            <w:tcW w:w="2469" w:type="dxa"/>
            <w:gridSpan w:val="2"/>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ascii="宋体" w:hAnsi="宋体" w:cs="宋体"/>
                <w:color w:val="000000"/>
                <w:sz w:val="24"/>
              </w:rPr>
              <w:t>447942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1926" w:type="dxa"/>
            <w:gridSpan w:val="2"/>
            <w:tcBorders>
              <w:top w:val="single" w:color="auto" w:sz="4" w:space="0"/>
              <w:left w:val="single" w:color="auto" w:sz="4" w:space="0"/>
              <w:bottom w:val="single" w:color="auto" w:sz="4" w:space="0"/>
              <w:right w:val="single" w:color="auto" w:sz="4" w:space="0"/>
            </w:tcBorders>
            <w:vAlign w:val="center"/>
          </w:tcPr>
          <w:p>
            <w:pPr>
              <w:jc w:val="center"/>
              <w:textAlignment w:val="center"/>
            </w:pPr>
            <w:r>
              <w:rPr>
                <w:rFonts w:hint="eastAsia" w:ascii="宋体" w:hAnsi="宋体" w:cs="宋体"/>
                <w:color w:val="000000"/>
                <w:sz w:val="24"/>
              </w:rPr>
              <w:t>地点</w:t>
            </w:r>
          </w:p>
        </w:tc>
        <w:tc>
          <w:tcPr>
            <w:tcW w:w="3330" w:type="dxa"/>
            <w:gridSpan w:val="4"/>
            <w:tcBorders>
              <w:top w:val="single" w:color="auto" w:sz="4" w:space="0"/>
              <w:left w:val="single" w:color="auto" w:sz="4" w:space="0"/>
              <w:bottom w:val="single" w:color="auto" w:sz="4" w:space="0"/>
              <w:right w:val="single" w:color="auto" w:sz="4" w:space="0"/>
            </w:tcBorders>
            <w:vAlign w:val="center"/>
          </w:tcPr>
          <w:p>
            <w:pPr>
              <w:jc w:val="center"/>
              <w:textAlignment w:val="center"/>
            </w:pPr>
            <w:r>
              <w:rPr>
                <w:rFonts w:hint="eastAsia" w:ascii="宋体" w:hAnsi="宋体" w:cs="宋体"/>
                <w:color w:val="000000"/>
                <w:sz w:val="24"/>
              </w:rPr>
              <w:t>霍山县与儿街镇四顾冲村白果树组白果树院</w:t>
            </w:r>
          </w:p>
        </w:tc>
        <w:tc>
          <w:tcPr>
            <w:tcW w:w="1455" w:type="dxa"/>
            <w:gridSpan w:val="3"/>
            <w:tcBorders>
              <w:top w:val="single" w:color="auto" w:sz="4" w:space="0"/>
              <w:left w:val="single" w:color="auto" w:sz="4" w:space="0"/>
              <w:bottom w:val="single" w:color="auto" w:sz="4" w:space="0"/>
              <w:right w:val="single" w:color="auto" w:sz="4" w:space="0"/>
            </w:tcBorders>
            <w:vAlign w:val="center"/>
          </w:tcPr>
          <w:p>
            <w:pPr>
              <w:jc w:val="center"/>
              <w:textAlignment w:val="center"/>
            </w:pPr>
            <w:r>
              <w:rPr>
                <w:rFonts w:hint="eastAsia" w:ascii="宋体" w:hAnsi="宋体" w:cs="宋体"/>
                <w:color w:val="000000"/>
                <w:sz w:val="24"/>
              </w:rPr>
              <w:t>古树编号</w:t>
            </w:r>
          </w:p>
        </w:tc>
        <w:tc>
          <w:tcPr>
            <w:tcW w:w="2845" w:type="dxa"/>
            <w:gridSpan w:val="3"/>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ascii="宋体" w:hAnsi="宋体" w:cs="宋体"/>
                <w:color w:val="000000"/>
                <w:sz w:val="24"/>
              </w:rPr>
              <w:t>34152520008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1" w:hRule="atLeast"/>
        </w:trPr>
        <w:tc>
          <w:tcPr>
            <w:tcW w:w="936" w:type="dxa"/>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生长现状</w:t>
            </w:r>
          </w:p>
        </w:tc>
        <w:tc>
          <w:tcPr>
            <w:tcW w:w="5292" w:type="dxa"/>
            <w:gridSpan w:val="7"/>
            <w:tcBorders>
              <w:top w:val="single" w:color="auto" w:sz="4" w:space="0"/>
              <w:left w:val="single" w:color="auto" w:sz="4" w:space="0"/>
              <w:bottom w:val="single" w:color="auto" w:sz="4" w:space="0"/>
              <w:right w:val="single" w:color="auto" w:sz="4" w:space="0"/>
            </w:tcBorders>
            <w:vAlign w:val="center"/>
          </w:tcPr>
          <w:p>
            <w:r>
              <w:rPr>
                <w:rFonts w:ascii="宋体" w:hAnsi="宋体" w:cs="宋体"/>
                <w:sz w:val="24"/>
              </w:rPr>
              <w:drawing>
                <wp:inline distT="0" distB="0" distL="114300" distR="114300">
                  <wp:extent cx="3800475" cy="5286375"/>
                  <wp:effectExtent l="0" t="0" r="9525" b="9525"/>
                  <wp:docPr id="107"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 descr="IMG_256"/>
                          <pic:cNvPicPr>
                            <a:picLocks noChangeAspect="1"/>
                          </pic:cNvPicPr>
                        </pic:nvPicPr>
                        <pic:blipFill>
                          <a:blip r:embed="rId122" cstate="print"/>
                          <a:stretch>
                            <a:fillRect/>
                          </a:stretch>
                        </pic:blipFill>
                        <pic:spPr>
                          <a:xfrm>
                            <a:off x="0" y="0"/>
                            <a:ext cx="3800475" cy="5286375"/>
                          </a:xfrm>
                          <a:prstGeom prst="rect">
                            <a:avLst/>
                          </a:prstGeom>
                          <a:noFill/>
                          <a:ln w="9525">
                            <a:noFill/>
                          </a:ln>
                        </pic:spPr>
                      </pic:pic>
                    </a:graphicData>
                  </a:graphic>
                </wp:inline>
              </w:drawing>
            </w:r>
          </w:p>
          <w:p>
            <w:pPr>
              <w:textAlignment w:val="center"/>
              <w:rPr>
                <w:rFonts w:ascii="仿宋" w:hAnsi="仿宋" w:eastAsia="仿宋" w:cs="仿宋"/>
                <w:sz w:val="28"/>
                <w:szCs w:val="28"/>
              </w:rPr>
            </w:pPr>
          </w:p>
        </w:tc>
        <w:tc>
          <w:tcPr>
            <w:tcW w:w="3328" w:type="dxa"/>
            <w:gridSpan w:val="4"/>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早期乡村建设时修建的树池狭小，周边土壤板结，影响古树根系透气；堆土较高导致基部腐烂。</w:t>
            </w:r>
          </w:p>
        </w:tc>
      </w:tr>
    </w:tbl>
    <w:p>
      <w:pPr>
        <w:sectPr>
          <w:footerReference r:id="rId7" w:type="default"/>
          <w:pgSz w:w="11906" w:h="16838"/>
          <w:pgMar w:top="1440" w:right="1800" w:bottom="1440" w:left="1800" w:header="851" w:footer="992" w:gutter="0"/>
          <w:pgNumType w:fmt="decimal"/>
          <w:cols w:space="425" w:num="1"/>
          <w:docGrid w:type="lines" w:linePitch="312" w:charSpace="0"/>
        </w:sectPr>
      </w:pPr>
    </w:p>
    <w:tbl>
      <w:tblPr>
        <w:tblStyle w:val="11"/>
        <w:tblW w:w="93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0"/>
        <w:gridCol w:w="5479"/>
        <w:gridCol w:w="29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71" w:hRule="atLeast"/>
          <w:jc w:val="center"/>
        </w:trPr>
        <w:tc>
          <w:tcPr>
            <w:tcW w:w="940" w:type="dxa"/>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生长现状</w:t>
            </w:r>
          </w:p>
        </w:tc>
        <w:tc>
          <w:tcPr>
            <w:tcW w:w="547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3333115" cy="4443730"/>
                  <wp:effectExtent l="0" t="0" r="635" b="13970"/>
                  <wp:docPr id="108" name="图片 11" descr="微信图片_20210930165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1" descr="微信图片_202109301658395"/>
                          <pic:cNvPicPr>
                            <a:picLocks noChangeAspect="1"/>
                          </pic:cNvPicPr>
                        </pic:nvPicPr>
                        <pic:blipFill>
                          <a:blip r:embed="rId123" cstate="print"/>
                          <a:stretch>
                            <a:fillRect/>
                          </a:stretch>
                        </pic:blipFill>
                        <pic:spPr>
                          <a:xfrm>
                            <a:off x="0" y="0"/>
                            <a:ext cx="3333115" cy="4443730"/>
                          </a:xfrm>
                          <a:prstGeom prst="rect">
                            <a:avLst/>
                          </a:prstGeom>
                        </pic:spPr>
                      </pic:pic>
                    </a:graphicData>
                  </a:graphic>
                </wp:inline>
              </w:drawing>
            </w:r>
            <w:r>
              <w:rPr>
                <w:rFonts w:hint="eastAsia" w:ascii="仿宋" w:hAnsi="仿宋" w:eastAsia="仿宋" w:cs="仿宋"/>
                <w:sz w:val="28"/>
                <w:szCs w:val="28"/>
              </w:rPr>
              <w:drawing>
                <wp:inline distT="0" distB="0" distL="114300" distR="114300">
                  <wp:extent cx="3333115" cy="3977640"/>
                  <wp:effectExtent l="0" t="0" r="635" b="3810"/>
                  <wp:docPr id="109" name="图片 109" descr="微信图片_202109301658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微信图片_202109301658392"/>
                          <pic:cNvPicPr>
                            <a:picLocks noChangeAspect="1"/>
                          </pic:cNvPicPr>
                        </pic:nvPicPr>
                        <pic:blipFill>
                          <a:blip r:embed="rId124" cstate="print"/>
                          <a:stretch>
                            <a:fillRect/>
                          </a:stretch>
                        </pic:blipFill>
                        <pic:spPr>
                          <a:xfrm>
                            <a:off x="0" y="0"/>
                            <a:ext cx="3333115" cy="3977640"/>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主杆中下部有一处较大空洞，腐烂严重。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37" w:hRule="atLeast"/>
          <w:jc w:val="center"/>
        </w:trPr>
        <w:tc>
          <w:tcPr>
            <w:tcW w:w="940" w:type="dxa"/>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生长现状</w:t>
            </w:r>
          </w:p>
        </w:tc>
        <w:tc>
          <w:tcPr>
            <w:tcW w:w="547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3333115" cy="2689860"/>
                  <wp:effectExtent l="0" t="0" r="635" b="15240"/>
                  <wp:docPr id="110" name="图片 110" descr="微信图片_202109301658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微信图片_202109301658391"/>
                          <pic:cNvPicPr>
                            <a:picLocks noChangeAspect="1"/>
                          </pic:cNvPicPr>
                        </pic:nvPicPr>
                        <pic:blipFill>
                          <a:blip r:embed="rId125" cstate="print"/>
                          <a:stretch>
                            <a:fillRect/>
                          </a:stretch>
                        </pic:blipFill>
                        <pic:spPr>
                          <a:xfrm>
                            <a:off x="0" y="0"/>
                            <a:ext cx="3333115" cy="2689860"/>
                          </a:xfrm>
                          <a:prstGeom prst="rect">
                            <a:avLst/>
                          </a:prstGeom>
                        </pic:spPr>
                      </pic:pic>
                    </a:graphicData>
                  </a:graphic>
                </wp:inline>
              </w:drawing>
            </w:r>
            <w:r>
              <w:rPr>
                <w:rFonts w:hint="eastAsia" w:ascii="仿宋" w:hAnsi="仿宋" w:eastAsia="仿宋" w:cs="仿宋"/>
                <w:sz w:val="28"/>
                <w:szCs w:val="28"/>
              </w:rPr>
              <w:drawing>
                <wp:inline distT="0" distB="0" distL="114300" distR="114300">
                  <wp:extent cx="3333115" cy="2766695"/>
                  <wp:effectExtent l="0" t="0" r="635" b="14605"/>
                  <wp:docPr id="111" name="图片 111" descr="微信图片_202109301658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微信图片_202109301658394"/>
                          <pic:cNvPicPr>
                            <a:picLocks noChangeAspect="1"/>
                          </pic:cNvPicPr>
                        </pic:nvPicPr>
                        <pic:blipFill>
                          <a:blip r:embed="rId126" cstate="print"/>
                          <a:stretch>
                            <a:fillRect/>
                          </a:stretch>
                        </pic:blipFill>
                        <pic:spPr>
                          <a:xfrm>
                            <a:off x="0" y="0"/>
                            <a:ext cx="3333115" cy="2766695"/>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树身青苔遍布，腐烂处滋生菌菇，虫害严重。</w:t>
            </w:r>
          </w:p>
        </w:tc>
      </w:tr>
    </w:tbl>
    <w:p>
      <w:pPr>
        <w:rPr>
          <w:rFonts w:ascii="仿宋" w:hAnsi="仿宋" w:eastAsia="仿宋" w:cs="仿宋"/>
          <w:sz w:val="32"/>
          <w:szCs w:val="32"/>
        </w:rPr>
      </w:pPr>
    </w:p>
    <w:p>
      <w:pPr>
        <w:rPr>
          <w:rFonts w:ascii="仿宋" w:hAnsi="仿宋" w:eastAsia="仿宋" w:cs="仿宋"/>
          <w:sz w:val="32"/>
          <w:szCs w:val="32"/>
        </w:rPr>
      </w:pPr>
    </w:p>
    <w:p>
      <w:pPr>
        <w:rPr>
          <w:rFonts w:ascii="仿宋" w:hAnsi="仿宋" w:eastAsia="仿宋" w:cs="仿宋"/>
          <w:sz w:val="32"/>
          <w:szCs w:val="32"/>
        </w:rPr>
      </w:pPr>
      <w:r>
        <w:rPr>
          <w:rFonts w:hint="eastAsia" w:ascii="仿宋" w:hAnsi="仿宋" w:eastAsia="仿宋" w:cs="仿宋"/>
          <w:sz w:val="32"/>
          <w:szCs w:val="32"/>
        </w:rPr>
        <w:br w:type="page"/>
      </w:r>
    </w:p>
    <w:p>
      <w:pPr>
        <w:rPr>
          <w:b/>
          <w:bCs/>
          <w:color w:val="000000" w:themeColor="text1"/>
          <w14:textFill>
            <w14:solidFill>
              <w14:schemeClr w14:val="tx1"/>
            </w14:solidFill>
          </w14:textFill>
        </w:rPr>
        <w:sectPr>
          <w:pgSz w:w="11906" w:h="16838"/>
          <w:pgMar w:top="850" w:right="567" w:bottom="567" w:left="567" w:header="850" w:footer="283" w:gutter="0"/>
          <w:pgNumType w:fmt="decimal"/>
          <w:cols w:space="0" w:num="1"/>
          <w:docGrid w:type="lines" w:linePitch="312" w:charSpace="0"/>
        </w:sectPr>
      </w:pPr>
    </w:p>
    <w:p>
      <w:pPr>
        <w:spacing w:line="220" w:lineRule="atLeast"/>
        <w:jc w:val="center"/>
        <w:rPr>
          <w:sz w:val="30"/>
          <w:szCs w:val="30"/>
        </w:rPr>
      </w:pPr>
      <w:r>
        <w:rPr>
          <w:rFonts w:hint="eastAsia"/>
          <w:sz w:val="30"/>
          <w:szCs w:val="30"/>
        </w:rPr>
        <w:t>1</w:t>
      </w:r>
      <w:r>
        <w:rPr>
          <w:rFonts w:hint="eastAsia"/>
          <w:sz w:val="30"/>
          <w:szCs w:val="30"/>
          <w:lang w:val="en-US" w:eastAsia="zh-CN"/>
        </w:rPr>
        <w:t>0</w:t>
      </w:r>
      <w:r>
        <w:rPr>
          <w:rFonts w:hint="eastAsia"/>
          <w:sz w:val="30"/>
          <w:szCs w:val="30"/>
        </w:rPr>
        <w:t>、磨子潭镇胡家河村太平桥组屋前</w:t>
      </w:r>
    </w:p>
    <w:p>
      <w:pPr>
        <w:spacing w:line="220" w:lineRule="atLeast"/>
        <w:jc w:val="center"/>
      </w:pPr>
      <w:r>
        <w:drawing>
          <wp:inline distT="0" distB="0" distL="0" distR="0">
            <wp:extent cx="5274310" cy="7034530"/>
            <wp:effectExtent l="0" t="0" r="2540" b="13970"/>
            <wp:docPr id="112" name="图片 1" descr="C:\DOCUME~1\ADMINI~1\LOCALS~1\Temp\360zip$Pic\360$1\9-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 descr="C:\DOCUME~1\ADMINI~1\LOCALS~1\Temp\360zip$Pic\360$1\9-73.jpg"/>
                    <pic:cNvPicPr>
                      <a:picLocks noChangeAspect="1" noChangeArrowheads="1"/>
                    </pic:cNvPicPr>
                  </pic:nvPicPr>
                  <pic:blipFill>
                    <a:blip r:embed="rId127" cstate="print"/>
                    <a:srcRect/>
                    <a:stretch>
                      <a:fillRect/>
                    </a:stretch>
                  </pic:blipFill>
                  <pic:spPr>
                    <a:xfrm>
                      <a:off x="0" y="0"/>
                      <a:ext cx="5274310" cy="7035163"/>
                    </a:xfrm>
                    <a:prstGeom prst="rect">
                      <a:avLst/>
                    </a:prstGeom>
                    <a:noFill/>
                    <a:ln w="9525">
                      <a:noFill/>
                      <a:miter lim="800000"/>
                      <a:headEnd/>
                      <a:tailEnd/>
                    </a:ln>
                  </pic:spPr>
                </pic:pic>
              </a:graphicData>
            </a:graphic>
          </wp:inline>
        </w:drawing>
      </w:r>
    </w:p>
    <w:p>
      <w:pPr>
        <w:spacing w:line="220" w:lineRule="atLeast"/>
      </w:pPr>
    </w:p>
    <w:p>
      <w:pPr>
        <w:spacing w:line="220" w:lineRule="atLeast"/>
      </w:pPr>
    </w:p>
    <w:p>
      <w:pPr>
        <w:spacing w:line="220" w:lineRule="atLeast"/>
      </w:pPr>
    </w:p>
    <w:p>
      <w:pPr>
        <w:spacing w:line="220" w:lineRule="atLeast"/>
      </w:pPr>
    </w:p>
    <w:p>
      <w:pPr>
        <w:spacing w:line="220" w:lineRule="atLeast"/>
      </w:pPr>
    </w:p>
    <w:p>
      <w:pPr>
        <w:spacing w:line="220" w:lineRule="atLeast"/>
      </w:pPr>
    </w:p>
    <w:p>
      <w:pPr>
        <w:spacing w:line="220" w:lineRule="atLeast"/>
      </w:pPr>
    </w:p>
    <w:tbl>
      <w:tblPr>
        <w:tblStyle w:val="11"/>
        <w:tblW w:w="8487" w:type="dxa"/>
        <w:tblInd w:w="0" w:type="dxa"/>
        <w:tblLayout w:type="fixed"/>
        <w:tblCellMar>
          <w:top w:w="0" w:type="dxa"/>
          <w:left w:w="0" w:type="dxa"/>
          <w:bottom w:w="0" w:type="dxa"/>
          <w:right w:w="0" w:type="dxa"/>
        </w:tblCellMar>
      </w:tblPr>
      <w:tblGrid>
        <w:gridCol w:w="992"/>
        <w:gridCol w:w="992"/>
        <w:gridCol w:w="1194"/>
        <w:gridCol w:w="788"/>
        <w:gridCol w:w="1086"/>
        <w:gridCol w:w="1951"/>
        <w:gridCol w:w="938"/>
        <w:gridCol w:w="546"/>
      </w:tblGrid>
      <w:tr>
        <w:tblPrEx>
          <w:tblCellMar>
            <w:top w:w="0" w:type="dxa"/>
            <w:left w:w="0" w:type="dxa"/>
            <w:bottom w:w="0" w:type="dxa"/>
            <w:right w:w="0" w:type="dxa"/>
          </w:tblCellMar>
        </w:tblPrEx>
        <w:trPr>
          <w:trHeight w:val="1000" w:hRule="atLeast"/>
        </w:trPr>
        <w:tc>
          <w:tcPr>
            <w:tcW w:w="8487" w:type="dxa"/>
            <w:gridSpan w:val="8"/>
            <w:tcBorders>
              <w:top w:val="nil"/>
              <w:left w:val="nil"/>
              <w:bottom w:val="nil"/>
              <w:right w:val="nil"/>
            </w:tcBorders>
            <w:shd w:val="clear" w:color="auto" w:fill="auto"/>
            <w:noWrap/>
            <w:tcMar>
              <w:top w:w="15" w:type="dxa"/>
              <w:left w:w="15" w:type="dxa"/>
              <w:right w:w="15" w:type="dxa"/>
            </w:tcMar>
            <w:vAlign w:val="center"/>
          </w:tcPr>
          <w:p>
            <w:pPr>
              <w:jc w:val="center"/>
              <w:textAlignment w:val="center"/>
              <w:rPr>
                <w:rFonts w:ascii="宋体" w:hAnsi="宋体" w:eastAsia="宋体" w:cs="宋体"/>
                <w:b/>
                <w:color w:val="000000"/>
                <w:sz w:val="36"/>
                <w:szCs w:val="36"/>
              </w:rPr>
            </w:pPr>
            <w:r>
              <w:rPr>
                <w:rFonts w:hint="eastAsia" w:ascii="宋体" w:hAnsi="宋体" w:eastAsia="宋体" w:cs="宋体"/>
                <w:b/>
                <w:color w:val="000000"/>
                <w:sz w:val="36"/>
                <w:szCs w:val="36"/>
              </w:rPr>
              <w:t xml:space="preserve">修复救护方案 </w:t>
            </w:r>
          </w:p>
        </w:tc>
      </w:tr>
      <w:tr>
        <w:tblPrEx>
          <w:tblCellMar>
            <w:top w:w="0" w:type="dxa"/>
            <w:left w:w="0" w:type="dxa"/>
            <w:bottom w:w="0" w:type="dxa"/>
            <w:right w:w="0" w:type="dxa"/>
          </w:tblCellMar>
        </w:tblPrEx>
        <w:trPr>
          <w:trHeight w:val="600" w:hRule="atLeast"/>
        </w:trPr>
        <w:tc>
          <w:tcPr>
            <w:tcW w:w="992"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hint="eastAsia" w:ascii="宋体" w:hAnsi="宋体" w:eastAsia="宋体" w:cs="宋体"/>
                <w:color w:val="000000"/>
                <w:sz w:val="24"/>
              </w:rPr>
              <w:t>树种</w:t>
            </w:r>
          </w:p>
        </w:tc>
        <w:tc>
          <w:tcPr>
            <w:tcW w:w="992"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hint="eastAsia" w:ascii="宋体" w:hAnsi="宋体" w:eastAsia="宋体" w:cs="宋体"/>
                <w:color w:val="000000"/>
                <w:sz w:val="24"/>
              </w:rPr>
              <w:t>白榆</w:t>
            </w:r>
          </w:p>
        </w:tc>
        <w:tc>
          <w:tcPr>
            <w:tcW w:w="1194"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hint="eastAsia" w:ascii="宋体" w:hAnsi="宋体" w:eastAsia="宋体" w:cs="宋体"/>
                <w:color w:val="000000"/>
                <w:sz w:val="24"/>
              </w:rPr>
              <w:t>挂牌年龄</w:t>
            </w:r>
          </w:p>
        </w:tc>
        <w:tc>
          <w:tcPr>
            <w:tcW w:w="788"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textAlignment w:val="center"/>
              <w:rPr>
                <w:rFonts w:ascii="宋体" w:hAnsi="宋体" w:eastAsia="宋体" w:cs="宋体"/>
                <w:color w:val="000000"/>
                <w:sz w:val="24"/>
              </w:rPr>
            </w:pPr>
            <w:r>
              <w:rPr>
                <w:rFonts w:hint="eastAsia" w:ascii="宋体" w:hAnsi="宋体" w:eastAsia="宋体" w:cs="宋体"/>
                <w:color w:val="000000"/>
                <w:sz w:val="24"/>
              </w:rPr>
              <w:t>250年</w:t>
            </w:r>
          </w:p>
        </w:tc>
        <w:tc>
          <w:tcPr>
            <w:tcW w:w="1086"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hint="eastAsia" w:ascii="宋体" w:hAnsi="宋体" w:eastAsia="宋体" w:cs="宋体"/>
                <w:color w:val="000000"/>
                <w:sz w:val="24"/>
              </w:rPr>
              <w:t>胸围</w:t>
            </w:r>
          </w:p>
        </w:tc>
        <w:tc>
          <w:tcPr>
            <w:tcW w:w="1951"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hint="eastAsia" w:ascii="宋体" w:hAnsi="宋体" w:eastAsia="宋体" w:cs="宋体"/>
                <w:color w:val="000000"/>
                <w:sz w:val="24"/>
              </w:rPr>
              <w:t>330cm</w:t>
            </w:r>
          </w:p>
        </w:tc>
        <w:tc>
          <w:tcPr>
            <w:tcW w:w="938"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hint="eastAsia" w:ascii="宋体" w:hAnsi="宋体" w:eastAsia="宋体" w:cs="宋体"/>
                <w:color w:val="000000"/>
                <w:sz w:val="24"/>
              </w:rPr>
              <w:t>树高</w:t>
            </w:r>
          </w:p>
        </w:tc>
        <w:tc>
          <w:tcPr>
            <w:tcW w:w="546"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hint="eastAsia" w:ascii="宋体" w:hAnsi="宋体" w:eastAsia="宋体" w:cs="宋体"/>
                <w:color w:val="000000"/>
                <w:sz w:val="24"/>
              </w:rPr>
              <w:t>25m</w:t>
            </w:r>
          </w:p>
        </w:tc>
      </w:tr>
      <w:tr>
        <w:tblPrEx>
          <w:tblCellMar>
            <w:top w:w="0" w:type="dxa"/>
            <w:left w:w="0" w:type="dxa"/>
            <w:bottom w:w="0" w:type="dxa"/>
            <w:right w:w="0" w:type="dxa"/>
          </w:tblCellMar>
        </w:tblPrEx>
        <w:trPr>
          <w:trHeight w:val="600" w:hRule="atLeast"/>
        </w:trPr>
        <w:tc>
          <w:tcPr>
            <w:tcW w:w="992"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rPr>
                <w:rFonts w:ascii="宋体" w:hAnsi="宋体" w:eastAsia="宋体" w:cs="宋体"/>
                <w:color w:val="000000"/>
                <w:sz w:val="24"/>
              </w:rPr>
            </w:pPr>
          </w:p>
        </w:tc>
        <w:tc>
          <w:tcPr>
            <w:tcW w:w="992"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rPr>
                <w:rFonts w:ascii="宋体" w:hAnsi="宋体" w:eastAsia="宋体" w:cs="宋体"/>
                <w:color w:val="000000"/>
                <w:sz w:val="24"/>
              </w:rPr>
            </w:pPr>
          </w:p>
        </w:tc>
        <w:tc>
          <w:tcPr>
            <w:tcW w:w="1194"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hint="eastAsia" w:ascii="宋体" w:hAnsi="宋体" w:eastAsia="宋体" w:cs="宋体"/>
                <w:color w:val="000000"/>
                <w:sz w:val="24"/>
              </w:rPr>
              <w:t>纵坐标</w:t>
            </w:r>
          </w:p>
        </w:tc>
        <w:tc>
          <w:tcPr>
            <w:tcW w:w="1874" w:type="dxa"/>
            <w:gridSpan w:val="2"/>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ascii="宋体" w:hAnsi="宋体" w:eastAsia="宋体" w:cs="宋体"/>
                <w:color w:val="000000"/>
                <w:sz w:val="24"/>
              </w:rPr>
              <w:t>3447671</w:t>
            </w:r>
          </w:p>
        </w:tc>
        <w:tc>
          <w:tcPr>
            <w:tcW w:w="1951"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hint="eastAsia" w:ascii="宋体" w:hAnsi="宋体" w:eastAsia="宋体" w:cs="宋体"/>
                <w:color w:val="000000"/>
                <w:sz w:val="24"/>
              </w:rPr>
              <w:t>横坐标</w:t>
            </w:r>
          </w:p>
        </w:tc>
        <w:tc>
          <w:tcPr>
            <w:tcW w:w="1484" w:type="dxa"/>
            <w:gridSpan w:val="2"/>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ascii="宋体" w:hAnsi="宋体" w:eastAsia="宋体" w:cs="宋体"/>
                <w:color w:val="000000"/>
                <w:sz w:val="24"/>
              </w:rPr>
              <w:t>433953</w:t>
            </w:r>
          </w:p>
        </w:tc>
      </w:tr>
      <w:tr>
        <w:tblPrEx>
          <w:tblCellMar>
            <w:top w:w="0" w:type="dxa"/>
            <w:left w:w="0" w:type="dxa"/>
            <w:bottom w:w="0" w:type="dxa"/>
            <w:right w:w="0" w:type="dxa"/>
          </w:tblCellMar>
        </w:tblPrEx>
        <w:trPr>
          <w:trHeight w:val="600" w:hRule="atLeast"/>
        </w:trPr>
        <w:tc>
          <w:tcPr>
            <w:tcW w:w="1984" w:type="dxa"/>
            <w:gridSpan w:val="2"/>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hint="eastAsia" w:ascii="宋体" w:hAnsi="宋体" w:eastAsia="宋体" w:cs="宋体"/>
                <w:color w:val="000000"/>
                <w:sz w:val="24"/>
              </w:rPr>
              <w:t>地点</w:t>
            </w:r>
          </w:p>
        </w:tc>
        <w:tc>
          <w:tcPr>
            <w:tcW w:w="3068"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textAlignment w:val="center"/>
              <w:rPr>
                <w:rFonts w:ascii="宋体" w:hAnsi="宋体" w:eastAsia="宋体" w:cs="宋体"/>
                <w:color w:val="000000"/>
                <w:sz w:val="24"/>
              </w:rPr>
            </w:pPr>
            <w:r>
              <w:rPr>
                <w:rFonts w:hint="eastAsia" w:ascii="宋体" w:hAnsi="宋体" w:eastAsia="宋体" w:cs="宋体"/>
                <w:color w:val="000000"/>
                <w:sz w:val="24"/>
              </w:rPr>
              <w:t>六安市 霍山县（市、区）</w:t>
            </w:r>
            <w:r>
              <w:rPr>
                <w:rFonts w:hint="eastAsia"/>
              </w:rPr>
              <w:t>磨子潭镇胡家河村太平桥组屋前</w:t>
            </w:r>
          </w:p>
        </w:tc>
        <w:tc>
          <w:tcPr>
            <w:tcW w:w="1951"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hint="eastAsia" w:ascii="宋体" w:hAnsi="宋体" w:eastAsia="宋体" w:cs="宋体"/>
                <w:color w:val="000000"/>
                <w:sz w:val="24"/>
              </w:rPr>
              <w:t>古树编号</w:t>
            </w:r>
          </w:p>
        </w:tc>
        <w:tc>
          <w:tcPr>
            <w:tcW w:w="1484" w:type="dxa"/>
            <w:gridSpan w:val="2"/>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ascii="宋体" w:hAnsi="宋体" w:eastAsia="宋体" w:cs="宋体"/>
                <w:color w:val="000000"/>
                <w:sz w:val="24"/>
              </w:rPr>
              <w:t>34152530314</w:t>
            </w:r>
          </w:p>
        </w:tc>
      </w:tr>
      <w:tr>
        <w:tblPrEx>
          <w:tblCellMar>
            <w:top w:w="0" w:type="dxa"/>
            <w:left w:w="0" w:type="dxa"/>
            <w:bottom w:w="0" w:type="dxa"/>
            <w:right w:w="0" w:type="dxa"/>
          </w:tblCellMar>
        </w:tblPrEx>
        <w:trPr>
          <w:trHeight w:val="2110" w:hRule="atLeast"/>
        </w:trPr>
        <w:tc>
          <w:tcPr>
            <w:tcW w:w="1984" w:type="dxa"/>
            <w:gridSpan w:val="2"/>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hint="eastAsia" w:ascii="宋体" w:hAnsi="宋体" w:eastAsia="宋体" w:cs="宋体"/>
                <w:color w:val="000000"/>
                <w:sz w:val="24"/>
              </w:rPr>
              <w:t>生长现状与存在问题</w:t>
            </w:r>
          </w:p>
        </w:tc>
        <w:tc>
          <w:tcPr>
            <w:tcW w:w="6503" w:type="dxa"/>
            <w:gridSpan w:val="6"/>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spacing w:line="360" w:lineRule="auto"/>
              <w:jc w:val="left"/>
              <w:textAlignment w:val="center"/>
              <w:rPr>
                <w:rFonts w:ascii="宋体" w:hAnsi="宋体" w:eastAsia="宋体" w:cs="宋体"/>
                <w:color w:val="000000"/>
                <w:sz w:val="24"/>
              </w:rPr>
            </w:pPr>
            <w:r>
              <w:rPr>
                <w:rFonts w:hint="eastAsia" w:ascii="宋体" w:hAnsi="宋体" w:eastAsia="宋体" w:cs="宋体"/>
                <w:color w:val="000000"/>
                <w:sz w:val="24"/>
                <w:lang w:eastAsia="zh-CN"/>
              </w:rPr>
              <w:t>轻弱</w:t>
            </w:r>
            <w:r>
              <w:rPr>
                <w:rFonts w:hint="eastAsia" w:ascii="宋体" w:hAnsi="宋体" w:eastAsia="宋体" w:cs="宋体"/>
                <w:color w:val="000000"/>
                <w:sz w:val="24"/>
              </w:rPr>
              <w:t xml:space="preserve">                                                                                                                                                                                           1、靠路生长有一大枝枯死 ，影响树下行人和房屋安全                                                                                                                                                                                                                                                                                                  2、有虫害 </w:t>
            </w:r>
          </w:p>
        </w:tc>
      </w:tr>
      <w:tr>
        <w:tblPrEx>
          <w:tblCellMar>
            <w:top w:w="0" w:type="dxa"/>
            <w:left w:w="0" w:type="dxa"/>
            <w:bottom w:w="0" w:type="dxa"/>
            <w:right w:w="0" w:type="dxa"/>
          </w:tblCellMar>
        </w:tblPrEx>
        <w:trPr>
          <w:trHeight w:val="1525" w:hRule="atLeast"/>
        </w:trPr>
        <w:tc>
          <w:tcPr>
            <w:tcW w:w="1984" w:type="dxa"/>
            <w:gridSpan w:val="2"/>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hint="eastAsia" w:ascii="宋体" w:hAnsi="宋体" w:eastAsia="宋体" w:cs="宋体"/>
                <w:color w:val="000000"/>
                <w:sz w:val="24"/>
              </w:rPr>
            </w:pPr>
            <w:r>
              <w:rPr>
                <w:rFonts w:hint="eastAsia" w:ascii="宋体" w:hAnsi="宋体" w:eastAsia="宋体" w:cs="宋体"/>
                <w:color w:val="000000"/>
                <w:sz w:val="24"/>
              </w:rPr>
              <w:t>保护方案</w:t>
            </w:r>
          </w:p>
        </w:tc>
        <w:tc>
          <w:tcPr>
            <w:tcW w:w="6503" w:type="dxa"/>
            <w:gridSpan w:val="6"/>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spacing w:line="360" w:lineRule="auto"/>
              <w:ind w:left="210" w:leftChars="100" w:firstLine="480" w:firstLineChars="200"/>
              <w:textAlignment w:val="center"/>
              <w:rPr>
                <w:rFonts w:ascii="宋体" w:hAnsi="宋体" w:eastAsia="宋体" w:cs="宋体"/>
                <w:color w:val="000000"/>
                <w:sz w:val="24"/>
              </w:rPr>
            </w:pPr>
            <w:r>
              <w:rPr>
                <w:rFonts w:hint="eastAsia" w:ascii="宋体" w:hAnsi="宋体" w:eastAsia="宋体" w:cs="宋体"/>
                <w:color w:val="000000"/>
                <w:sz w:val="24"/>
              </w:rPr>
              <w:t>1、除虫</w:t>
            </w:r>
          </w:p>
          <w:p>
            <w:pPr>
              <w:spacing w:line="360" w:lineRule="auto"/>
              <w:ind w:left="210" w:leftChars="100" w:firstLine="480" w:firstLineChars="200"/>
              <w:textAlignment w:val="center"/>
              <w:rPr>
                <w:rFonts w:ascii="宋体" w:hAnsi="宋体" w:eastAsia="宋体" w:cs="宋体"/>
                <w:color w:val="000000"/>
                <w:sz w:val="24"/>
              </w:rPr>
            </w:pPr>
            <w:r>
              <w:rPr>
                <w:rFonts w:hint="eastAsia" w:ascii="宋体" w:hAnsi="宋体" w:eastAsia="宋体" w:cs="宋体"/>
                <w:color w:val="000000"/>
                <w:sz w:val="24"/>
              </w:rPr>
              <w:t>古树根系有虫害、蚁害，在周围埋设毒死蜱清蚁。清理周边杂草、灌木以利于通风透光，遭受虫害部位施用2.5%敌杀死3000倍乳油（或溴氰菊酯类，可按说明书浓度使用）喷杀。</w:t>
            </w:r>
          </w:p>
          <w:p>
            <w:pPr>
              <w:spacing w:line="360" w:lineRule="auto"/>
              <w:ind w:left="210" w:leftChars="100" w:firstLine="480" w:firstLineChars="200"/>
              <w:textAlignment w:val="center"/>
              <w:rPr>
                <w:rFonts w:ascii="宋体" w:hAnsi="宋体" w:eastAsia="宋体" w:cs="宋体"/>
                <w:color w:val="000000"/>
                <w:sz w:val="24"/>
              </w:rPr>
            </w:pPr>
            <w:r>
              <w:rPr>
                <w:rFonts w:hint="eastAsia" w:ascii="宋体" w:hAnsi="宋体" w:eastAsia="宋体" w:cs="宋体"/>
                <w:color w:val="000000"/>
                <w:sz w:val="24"/>
              </w:rPr>
              <w:t>2、树体修复</w:t>
            </w:r>
          </w:p>
          <w:p>
            <w:pPr>
              <w:spacing w:line="360" w:lineRule="auto"/>
              <w:ind w:left="210" w:leftChars="100" w:firstLine="480" w:firstLineChars="200"/>
              <w:textAlignment w:val="center"/>
              <w:rPr>
                <w:rFonts w:ascii="宋体" w:hAnsi="宋体" w:eastAsia="宋体" w:cs="宋体"/>
                <w:color w:val="000000"/>
                <w:sz w:val="24"/>
              </w:rPr>
            </w:pPr>
            <w:r>
              <w:rPr>
                <w:rFonts w:hint="eastAsia" w:ascii="宋体" w:hAnsi="宋体" w:eastAsia="宋体" w:cs="宋体"/>
                <w:color w:val="000000"/>
                <w:sz w:val="24"/>
              </w:rPr>
              <w:t>对于木质部腐朽腐烂造成主干、枝干形成的孔洞及裸露的木质部，对其进行防腐措施，防腐时先使用铁丝网刷进行2-3遍的清腐处理，用吹风机吹干，再用3%硫酸铜溶液清洗2-3遍消毒，最后涂抹桐油进行防腐。</w:t>
            </w:r>
          </w:p>
          <w:p>
            <w:pPr>
              <w:spacing w:line="360" w:lineRule="auto"/>
              <w:ind w:left="210" w:leftChars="100" w:firstLine="480" w:firstLineChars="200"/>
              <w:textAlignment w:val="center"/>
              <w:rPr>
                <w:rFonts w:ascii="宋体" w:hAnsi="宋体" w:eastAsia="宋体" w:cs="宋体"/>
                <w:color w:val="000000"/>
                <w:sz w:val="24"/>
              </w:rPr>
            </w:pPr>
            <w:r>
              <w:rPr>
                <w:rFonts w:hint="eastAsia" w:ascii="宋体" w:hAnsi="宋体" w:eastAsia="宋体" w:cs="宋体"/>
                <w:color w:val="000000"/>
                <w:sz w:val="24"/>
              </w:rPr>
              <w:t>将靠路侧枯枝截去，断面涂抹环氧树脂密封防腐。枯死树皮清理后用砂纸打磨，涂抹桐油防腐。</w:t>
            </w:r>
          </w:p>
          <w:p>
            <w:pPr>
              <w:spacing w:line="360" w:lineRule="auto"/>
              <w:ind w:left="210" w:leftChars="100" w:firstLine="480" w:firstLineChars="200"/>
              <w:textAlignment w:val="center"/>
              <w:rPr>
                <w:rFonts w:ascii="宋体" w:hAnsi="宋体" w:eastAsia="宋体" w:cs="宋体"/>
                <w:color w:val="000000"/>
                <w:sz w:val="24"/>
              </w:rPr>
            </w:pPr>
            <w:r>
              <w:rPr>
                <w:rFonts w:hint="eastAsia" w:ascii="宋体" w:hAnsi="宋体" w:eastAsia="宋体" w:cs="宋体"/>
                <w:color w:val="000000"/>
                <w:sz w:val="24"/>
              </w:rPr>
              <w:t>3、秋冬季树干刷白。</w:t>
            </w:r>
          </w:p>
          <w:p>
            <w:pPr>
              <w:spacing w:line="360" w:lineRule="auto"/>
              <w:ind w:left="210" w:leftChars="100" w:firstLine="482" w:firstLineChars="200"/>
              <w:textAlignment w:val="center"/>
              <w:rPr>
                <w:rFonts w:ascii="宋体" w:hAnsi="宋体" w:eastAsia="宋体" w:cs="宋体"/>
                <w:b/>
                <w:bCs/>
                <w:color w:val="000000"/>
                <w:sz w:val="24"/>
              </w:rPr>
            </w:pPr>
            <w:r>
              <w:rPr>
                <w:rFonts w:hint="eastAsia" w:ascii="宋体" w:hAnsi="宋体" w:eastAsia="宋体" w:cs="宋体"/>
                <w:b/>
                <w:bCs/>
                <w:color w:val="000000"/>
                <w:sz w:val="24"/>
              </w:rPr>
              <w:t>4、施工注意事项</w:t>
            </w:r>
          </w:p>
          <w:p>
            <w:pPr>
              <w:spacing w:line="360" w:lineRule="auto"/>
              <w:ind w:left="210" w:leftChars="100" w:firstLine="482" w:firstLineChars="200"/>
              <w:textAlignment w:val="center"/>
              <w:rPr>
                <w:rFonts w:ascii="宋体" w:hAnsi="宋体" w:eastAsia="宋体" w:cs="宋体"/>
                <w:b/>
                <w:bCs/>
                <w:color w:val="000000"/>
                <w:sz w:val="24"/>
              </w:rPr>
            </w:pPr>
            <w:r>
              <w:rPr>
                <w:rFonts w:hint="eastAsia" w:ascii="宋体" w:hAnsi="宋体" w:eastAsia="宋体" w:cs="宋体"/>
                <w:b/>
                <w:bCs/>
                <w:color w:val="000000"/>
                <w:sz w:val="24"/>
              </w:rPr>
              <w:t>（1）切实注意施工人员安全，避免出现意外。</w:t>
            </w:r>
          </w:p>
          <w:p>
            <w:pPr>
              <w:spacing w:line="360" w:lineRule="auto"/>
              <w:ind w:left="210" w:leftChars="100" w:firstLine="482" w:firstLineChars="200"/>
              <w:textAlignment w:val="center"/>
              <w:rPr>
                <w:rFonts w:ascii="宋体" w:hAnsi="宋体" w:eastAsia="宋体" w:cs="宋体"/>
                <w:b/>
                <w:bCs/>
                <w:color w:val="000000"/>
                <w:sz w:val="24"/>
              </w:rPr>
            </w:pPr>
            <w:r>
              <w:rPr>
                <w:rFonts w:hint="eastAsia" w:ascii="宋体" w:hAnsi="宋体" w:eastAsia="宋体" w:cs="宋体"/>
                <w:b/>
                <w:bCs/>
                <w:color w:val="000000"/>
                <w:sz w:val="24"/>
              </w:rPr>
              <w:t>（2）施工人员在施工过程中应小心谨慎不要再度伤及活体树干、大枝和根系。</w:t>
            </w:r>
          </w:p>
          <w:p>
            <w:pPr>
              <w:spacing w:line="360" w:lineRule="auto"/>
              <w:ind w:left="210" w:leftChars="100" w:firstLine="482" w:firstLineChars="200"/>
              <w:textAlignment w:val="center"/>
              <w:rPr>
                <w:rFonts w:ascii="宋体" w:hAnsi="宋体" w:eastAsia="宋体" w:cs="宋体"/>
                <w:b/>
                <w:bCs/>
                <w:color w:val="000000"/>
                <w:sz w:val="24"/>
              </w:rPr>
            </w:pPr>
            <w:r>
              <w:rPr>
                <w:rFonts w:hint="eastAsia" w:ascii="宋体" w:hAnsi="宋体" w:eastAsia="宋体" w:cs="宋体"/>
                <w:b/>
                <w:bCs/>
                <w:color w:val="000000"/>
                <w:sz w:val="24"/>
              </w:rPr>
              <w:t>（3）注意杀虫剂等药品使用安全</w:t>
            </w:r>
          </w:p>
          <w:p>
            <w:pPr>
              <w:spacing w:line="360" w:lineRule="auto"/>
              <w:ind w:left="210" w:leftChars="100" w:firstLine="482" w:firstLineChars="200"/>
              <w:textAlignment w:val="center"/>
              <w:rPr>
                <w:rFonts w:ascii="宋体" w:hAnsi="宋体" w:eastAsia="宋体" w:cs="宋体"/>
                <w:b/>
                <w:bCs/>
                <w:color w:val="000000"/>
                <w:sz w:val="24"/>
              </w:rPr>
            </w:pPr>
            <w:r>
              <w:rPr>
                <w:rFonts w:hint="eastAsia" w:ascii="宋体" w:hAnsi="宋体" w:eastAsia="宋体" w:cs="宋体"/>
                <w:b/>
                <w:bCs/>
                <w:color w:val="000000"/>
                <w:sz w:val="24"/>
              </w:rPr>
              <w:t>（4）建议施工时间：</w:t>
            </w:r>
          </w:p>
          <w:p>
            <w:pPr>
              <w:spacing w:line="360" w:lineRule="auto"/>
              <w:ind w:left="210" w:leftChars="100" w:firstLine="723" w:firstLineChars="300"/>
              <w:textAlignment w:val="center"/>
              <w:rPr>
                <w:rFonts w:ascii="宋体" w:hAnsi="宋体" w:eastAsia="宋体" w:cs="宋体"/>
                <w:b/>
                <w:bCs/>
                <w:color w:val="000000"/>
                <w:sz w:val="24"/>
              </w:rPr>
            </w:pPr>
            <w:r>
              <w:rPr>
                <w:rFonts w:hint="eastAsia" w:ascii="宋体" w:hAnsi="宋体" w:eastAsia="宋体" w:cs="宋体"/>
                <w:b/>
                <w:bCs/>
                <w:color w:val="000000"/>
                <w:sz w:val="24"/>
              </w:rPr>
              <w:t>第1、2项建议立即施工</w:t>
            </w:r>
          </w:p>
          <w:p>
            <w:pPr>
              <w:spacing w:line="360" w:lineRule="auto"/>
              <w:jc w:val="left"/>
              <w:textAlignment w:val="center"/>
              <w:rPr>
                <w:rFonts w:hint="eastAsia" w:ascii="宋体" w:hAnsi="宋体" w:eastAsia="宋体" w:cs="宋体"/>
                <w:color w:val="000000"/>
                <w:sz w:val="24"/>
                <w:lang w:eastAsia="zh-CN"/>
              </w:rPr>
            </w:pPr>
            <w:r>
              <w:rPr>
                <w:rFonts w:hint="eastAsia" w:ascii="宋体" w:hAnsi="宋体" w:eastAsia="宋体" w:cs="宋体"/>
                <w:b/>
                <w:bCs/>
                <w:color w:val="000000"/>
                <w:sz w:val="24"/>
              </w:rPr>
              <w:t>第3项建议在古树休眠期进行施工</w:t>
            </w:r>
          </w:p>
        </w:tc>
      </w:tr>
    </w:tbl>
    <w:p>
      <w:pPr>
        <w:spacing w:line="220" w:lineRule="atLeast"/>
      </w:pPr>
    </w:p>
    <w:p>
      <w:pPr>
        <w:spacing w:line="220" w:lineRule="atLeast"/>
      </w:pPr>
    </w:p>
    <w:p>
      <w:pPr>
        <w:spacing w:line="220" w:lineRule="atLeast"/>
      </w:pPr>
    </w:p>
    <w:p>
      <w:pPr>
        <w:spacing w:line="220" w:lineRule="atLeast"/>
      </w:pPr>
    </w:p>
    <w:p>
      <w:pPr>
        <w:spacing w:line="220" w:lineRule="atLeast"/>
      </w:pPr>
    </w:p>
    <w:p>
      <w:pPr>
        <w:spacing w:line="220" w:lineRule="atLeast"/>
      </w:pPr>
    </w:p>
    <w:p>
      <w:pPr>
        <w:spacing w:line="220" w:lineRule="atLeast"/>
      </w:pPr>
    </w:p>
    <w:p>
      <w:pPr>
        <w:spacing w:line="220" w:lineRule="atLeast"/>
      </w:pPr>
    </w:p>
    <w:p>
      <w:pPr>
        <w:spacing w:line="220" w:lineRule="atLeast"/>
      </w:pPr>
    </w:p>
    <w:p>
      <w:pPr>
        <w:spacing w:line="220" w:lineRule="atLeast"/>
      </w:pPr>
    </w:p>
    <w:p>
      <w:pPr>
        <w:spacing w:line="220" w:lineRule="atLeast"/>
      </w:pPr>
    </w:p>
    <w:p>
      <w:pPr>
        <w:spacing w:line="220" w:lineRule="atLeast"/>
      </w:pPr>
    </w:p>
    <w:p>
      <w:pPr>
        <w:spacing w:line="220" w:lineRule="atLeast"/>
      </w:pPr>
    </w:p>
    <w:p>
      <w:pPr>
        <w:spacing w:line="220" w:lineRule="atLeast"/>
      </w:pPr>
    </w:p>
    <w:p>
      <w:pPr>
        <w:spacing w:line="220" w:lineRule="atLeast"/>
      </w:pPr>
    </w:p>
    <w:p>
      <w:pPr>
        <w:spacing w:line="220" w:lineRule="atLeast"/>
      </w:pPr>
    </w:p>
    <w:p>
      <w:pPr>
        <w:spacing w:line="220" w:lineRule="atLeast"/>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bookmarkStart w:id="717" w:name="_GoBack"/>
      <w:bookmarkEnd w:id="717"/>
    </w:p>
    <w:p>
      <w:pPr>
        <w:jc w:val="center"/>
        <w:outlineLvl w:val="0"/>
        <w:rPr>
          <w:rFonts w:ascii="仿宋" w:hAnsi="仿宋" w:eastAsia="仿宋" w:cs="仿宋"/>
          <w:sz w:val="32"/>
          <w:szCs w:val="32"/>
        </w:rPr>
        <w:sectPr>
          <w:pgSz w:w="11906" w:h="16838"/>
          <w:pgMar w:top="1440" w:right="1800" w:bottom="1440" w:left="1800" w:header="851" w:footer="992" w:gutter="0"/>
          <w:pgNumType w:fmt="decimal"/>
          <w:cols w:space="425" w:num="1"/>
          <w:docGrid w:type="lines" w:linePitch="312" w:charSpace="0"/>
        </w:sectPr>
      </w:pPr>
      <w:r>
        <w:rPr>
          <w:rFonts w:hint="eastAsia"/>
        </w:rPr>
        <w:t>1</w:t>
      </w:r>
      <w:r>
        <w:rPr>
          <w:rFonts w:hint="eastAsia"/>
          <w:lang w:val="en-US" w:eastAsia="zh-CN"/>
        </w:rPr>
        <w:t>1</w:t>
      </w:r>
      <w:r>
        <w:rPr>
          <w:rFonts w:hint="eastAsia"/>
        </w:rPr>
        <w:t>、</w:t>
      </w:r>
      <w:r>
        <w:rPr>
          <w:rFonts w:hint="eastAsia" w:ascii="仿宋" w:hAnsi="仿宋" w:eastAsia="仿宋" w:cs="仿宋"/>
          <w:sz w:val="32"/>
          <w:szCs w:val="32"/>
        </w:rPr>
        <w:t>诸佛庵镇仙人冲村下湾组公路上沿——栓皮栎</w:t>
      </w:r>
      <w:r>
        <w:rPr>
          <w:rFonts w:hint="eastAsia" w:ascii="仿宋" w:hAnsi="仿宋" w:eastAsia="仿宋" w:cs="仿宋"/>
          <w:sz w:val="32"/>
          <w:szCs w:val="32"/>
        </w:rPr>
        <w:drawing>
          <wp:inline distT="0" distB="0" distL="114300" distR="114300">
            <wp:extent cx="5400040" cy="7200265"/>
            <wp:effectExtent l="0" t="0" r="10160" b="635"/>
            <wp:docPr id="242" name="图片 242" descr="C:/Users/DELL/AppData/Local/Temp/picturecompress_20210811203025/output_1.jpgoutput_1"/>
            <wp:cNvGraphicFramePr/>
            <a:graphic xmlns:a="http://schemas.openxmlformats.org/drawingml/2006/main">
              <a:graphicData uri="http://schemas.openxmlformats.org/drawingml/2006/picture">
                <pic:pic xmlns:pic="http://schemas.openxmlformats.org/drawingml/2006/picture">
                  <pic:nvPicPr>
                    <pic:cNvPr id="242" name="图片 242" descr="C:/Users/DELL/AppData/Local/Temp/picturecompress_20210811203025/output_1.jpgoutput_1"/>
                    <pic:cNvPicPr/>
                  </pic:nvPicPr>
                  <pic:blipFill>
                    <a:blip r:embed="rId128" cstate="print"/>
                    <a:stretch>
                      <a:fillRect/>
                    </a:stretch>
                  </pic:blipFill>
                  <pic:spPr>
                    <a:xfrm>
                      <a:off x="0" y="0"/>
                      <a:ext cx="5400040" cy="7200265"/>
                    </a:xfrm>
                    <a:prstGeom prst="rect">
                      <a:avLst/>
                    </a:prstGeom>
                  </pic:spPr>
                </pic:pic>
              </a:graphicData>
            </a:graphic>
          </wp:inline>
        </w:drawing>
      </w:r>
    </w:p>
    <w:p>
      <w:pPr>
        <w:jc w:val="center"/>
        <w:rPr>
          <w:rFonts w:ascii="仿宋" w:hAnsi="仿宋" w:eastAsia="仿宋" w:cs="仿宋"/>
          <w:b/>
          <w:sz w:val="32"/>
        </w:rPr>
      </w:pPr>
      <w:r>
        <w:rPr>
          <w:rFonts w:hint="eastAsia" w:ascii="仿宋" w:hAnsi="仿宋" w:eastAsia="仿宋" w:cs="仿宋"/>
          <w:sz w:val="32"/>
          <w:szCs w:val="32"/>
        </w:rPr>
        <w:t>现状调查表</w:t>
      </w:r>
    </w:p>
    <w:p>
      <w:pPr>
        <w:rPr>
          <w:rFonts w:ascii="仿宋" w:hAnsi="仿宋" w:eastAsia="仿宋" w:cs="仿宋"/>
          <w:color w:val="333333"/>
          <w:sz w:val="28"/>
          <w:szCs w:val="28"/>
          <w:shd w:val="clear" w:color="auto" w:fill="FFFFFF"/>
        </w:rPr>
      </w:pPr>
    </w:p>
    <w:tbl>
      <w:tblPr>
        <w:tblStyle w:val="11"/>
        <w:tblW w:w="9556"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907"/>
        <w:gridCol w:w="832"/>
        <w:gridCol w:w="999"/>
        <w:gridCol w:w="1220"/>
        <w:gridCol w:w="334"/>
        <w:gridCol w:w="859"/>
        <w:gridCol w:w="1123"/>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古树编号</w:t>
            </w:r>
          </w:p>
        </w:tc>
        <w:tc>
          <w:tcPr>
            <w:tcW w:w="1907"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34152530354</w:t>
            </w:r>
          </w:p>
        </w:tc>
        <w:tc>
          <w:tcPr>
            <w:tcW w:w="832"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挂牌年龄</w:t>
            </w:r>
          </w:p>
        </w:tc>
        <w:tc>
          <w:tcPr>
            <w:tcW w:w="99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105年</w:t>
            </w:r>
          </w:p>
        </w:tc>
        <w:tc>
          <w:tcPr>
            <w:tcW w:w="1220"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胸围</w:t>
            </w:r>
          </w:p>
        </w:tc>
        <w:tc>
          <w:tcPr>
            <w:tcW w:w="1193" w:type="dxa"/>
            <w:gridSpan w:val="2"/>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250cm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胸径</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80cm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长势</w:t>
            </w:r>
          </w:p>
        </w:tc>
        <w:tc>
          <w:tcPr>
            <w:tcW w:w="1907"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轻弱</w:t>
            </w:r>
          </w:p>
        </w:tc>
        <w:tc>
          <w:tcPr>
            <w:tcW w:w="832"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保护等级</w:t>
            </w:r>
          </w:p>
        </w:tc>
        <w:tc>
          <w:tcPr>
            <w:tcW w:w="999"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三级</w:t>
            </w:r>
          </w:p>
        </w:tc>
        <w:tc>
          <w:tcPr>
            <w:tcW w:w="1220"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海拔</w:t>
            </w:r>
          </w:p>
        </w:tc>
        <w:tc>
          <w:tcPr>
            <w:tcW w:w="1193" w:type="dxa"/>
            <w:gridSpan w:val="2"/>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394m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横坐标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419551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907"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832"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999"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220"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93" w:type="dxa"/>
            <w:gridSpan w:val="2"/>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纵坐标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3472265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地址</w:t>
            </w:r>
          </w:p>
        </w:tc>
        <w:tc>
          <w:tcPr>
            <w:tcW w:w="8620" w:type="dxa"/>
            <w:gridSpan w:val="8"/>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ascii="仿宋" w:hAnsi="仿宋" w:eastAsia="仿宋" w:cs="仿宋"/>
                <w:sz w:val="28"/>
                <w:szCs w:val="28"/>
              </w:rPr>
              <w:t>诸佛庵镇仙人冲村下湾组公路上沿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1" w:hRule="atLeast"/>
        </w:trPr>
        <w:tc>
          <w:tcPr>
            <w:tcW w:w="936" w:type="dxa"/>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5292" w:type="dxa"/>
            <w:gridSpan w:val="5"/>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243" name="图片 243" descr="C:/Users/DELL/AppData/Local/Temp/picturecompress_20210811203144/output_1.jpgoutput_1"/>
                  <wp:cNvGraphicFramePr/>
                  <a:graphic xmlns:a="http://schemas.openxmlformats.org/drawingml/2006/main">
                    <a:graphicData uri="http://schemas.openxmlformats.org/drawingml/2006/picture">
                      <pic:pic xmlns:pic="http://schemas.openxmlformats.org/drawingml/2006/picture">
                        <pic:nvPicPr>
                          <pic:cNvPr id="243" name="图片 243" descr="C:/Users/DELL/AppData/Local/Temp/picturecompress_20210811203144/output_1.jpgoutput_1"/>
                          <pic:cNvPicPr/>
                        </pic:nvPicPr>
                        <pic:blipFill>
                          <a:blip r:embed="rId129" cstate="print"/>
                          <a:stretch>
                            <a:fillRect/>
                          </a:stretch>
                        </pic:blipFill>
                        <pic:spPr>
                          <a:xfrm>
                            <a:off x="0" y="0"/>
                            <a:ext cx="2879725" cy="3780155"/>
                          </a:xfrm>
                          <a:prstGeom prst="rect">
                            <a:avLst/>
                          </a:prstGeom>
                        </pic:spPr>
                      </pic:pic>
                    </a:graphicData>
                  </a:graphic>
                </wp:inline>
              </w:drawing>
            </w:r>
          </w:p>
        </w:tc>
        <w:tc>
          <w:tcPr>
            <w:tcW w:w="3328" w:type="dxa"/>
            <w:gridSpan w:val="3"/>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树身青苔遍布，树下杂灌密集，北侧柴堆易滋生虫害。</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3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0"/>
        <w:gridCol w:w="5479"/>
        <w:gridCol w:w="29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5" w:hRule="atLeast"/>
          <w:jc w:val="center"/>
        </w:trPr>
        <w:tc>
          <w:tcPr>
            <w:tcW w:w="940" w:type="dxa"/>
            <w:vMerge w:val="restart"/>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547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244" name="图片 244" descr="C:/Users/DELL/AppData/Local/Temp/picturecompress_20210811203326/output_1.jpgoutput_1"/>
                  <wp:cNvGraphicFramePr/>
                  <a:graphic xmlns:a="http://schemas.openxmlformats.org/drawingml/2006/main">
                    <a:graphicData uri="http://schemas.openxmlformats.org/drawingml/2006/picture">
                      <pic:pic xmlns:pic="http://schemas.openxmlformats.org/drawingml/2006/picture">
                        <pic:nvPicPr>
                          <pic:cNvPr id="244" name="图片 244" descr="C:/Users/DELL/AppData/Local/Temp/picturecompress_20210811203326/output_1.jpgoutput_1"/>
                          <pic:cNvPicPr/>
                        </pic:nvPicPr>
                        <pic:blipFill>
                          <a:blip r:embed="rId130" cstate="print"/>
                          <a:stretch>
                            <a:fillRect/>
                          </a:stretch>
                        </pic:blipFill>
                        <pic:spPr>
                          <a:xfrm>
                            <a:off x="0" y="0"/>
                            <a:ext cx="2879725" cy="3780155"/>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古树处于陡坡位置，树体微向南侧倾斜，存在倒伏风险。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9" w:hRule="atLeast"/>
          <w:jc w:val="center"/>
        </w:trPr>
        <w:tc>
          <w:tcPr>
            <w:tcW w:w="940" w:type="dxa"/>
            <w:vMerge w:val="continue"/>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p>
        </w:tc>
        <w:tc>
          <w:tcPr>
            <w:tcW w:w="547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245" name="图片 245" descr="C:/Users/DELL/AppData/Local/Temp/picturecompress_20210811203502/output_1.jpgoutput_1"/>
                  <wp:cNvGraphicFramePr/>
                  <a:graphic xmlns:a="http://schemas.openxmlformats.org/drawingml/2006/main">
                    <a:graphicData uri="http://schemas.openxmlformats.org/drawingml/2006/picture">
                      <pic:pic xmlns:pic="http://schemas.openxmlformats.org/drawingml/2006/picture">
                        <pic:nvPicPr>
                          <pic:cNvPr id="245" name="图片 245" descr="C:/Users/DELL/AppData/Local/Temp/picturecompress_20210811203502/output_1.jpgoutput_1"/>
                          <pic:cNvPicPr/>
                        </pic:nvPicPr>
                        <pic:blipFill>
                          <a:blip r:embed="rId131" cstate="print"/>
                          <a:stretch>
                            <a:fillRect/>
                          </a:stretch>
                        </pic:blipFill>
                        <pic:spPr>
                          <a:xfrm>
                            <a:off x="0" y="0"/>
                            <a:ext cx="2879725" cy="3780155"/>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古树向南侧偏冠，且下垂枝较多，降低古树通透，极端天气影响古树稳定。</w:t>
            </w:r>
          </w:p>
        </w:tc>
      </w:tr>
    </w:tbl>
    <w:p/>
    <w:p>
      <w:pPr>
        <w:sectPr>
          <w:pgSz w:w="11906" w:h="16838"/>
          <w:pgMar w:top="1440" w:right="1800" w:bottom="1440" w:left="1800" w:header="851" w:footer="992" w:gutter="0"/>
          <w:pgNumType w:fmt="decimal"/>
          <w:cols w:space="425" w:num="1"/>
          <w:docGrid w:type="lines" w:linePitch="312" w:charSpace="0"/>
        </w:sectPr>
      </w:pPr>
    </w:p>
    <w:p>
      <w:pPr>
        <w:jc w:val="center"/>
        <w:rPr>
          <w:rFonts w:ascii="仿宋" w:hAnsi="仿宋" w:eastAsia="仿宋" w:cs="仿宋"/>
          <w:b/>
          <w:bCs/>
          <w:sz w:val="32"/>
          <w:szCs w:val="32"/>
        </w:rPr>
      </w:pPr>
      <w:bookmarkStart w:id="715" w:name="_Toc21808"/>
      <w:r>
        <w:rPr>
          <w:rFonts w:hint="eastAsia" w:ascii="仿宋" w:hAnsi="仿宋" w:eastAsia="仿宋" w:cs="仿宋"/>
          <w:b/>
          <w:bCs/>
          <w:sz w:val="32"/>
          <w:szCs w:val="32"/>
        </w:rPr>
        <w:t>修复方案</w:t>
      </w:r>
      <w:bookmarkEnd w:id="715"/>
    </w:p>
    <w:p>
      <w:pPr>
        <w:spacing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1、改善生长环境</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（1）移除北侧柴堆，用钢丝刷清理树身上的青苔，并喷洒3%的硫酸铜溶液2-3遍进行消毒杀菌处理；</w:t>
      </w:r>
    </w:p>
    <w:p>
      <w:pPr>
        <w:ind w:firstLine="640" w:firstLineChars="200"/>
        <w:rPr>
          <w:rFonts w:ascii="仿宋" w:hAnsi="仿宋" w:eastAsia="仿宋" w:cs="仿宋"/>
          <w:sz w:val="32"/>
          <w:szCs w:val="32"/>
        </w:rPr>
      </w:pPr>
      <w:r>
        <w:rPr>
          <w:rFonts w:hint="eastAsia" w:ascii="仿宋" w:hAnsi="仿宋" w:eastAsia="仿宋" w:cs="仿宋"/>
          <w:sz w:val="32"/>
          <w:szCs w:val="32"/>
        </w:rPr>
        <w:t>（2）清理树冠垂直投影范围外延5m内对古树生长产生不利影响的杂灌；</w:t>
      </w:r>
    </w:p>
    <w:p>
      <w:pPr>
        <w:ind w:firstLine="640" w:firstLineChars="200"/>
      </w:pPr>
      <w:r>
        <w:rPr>
          <w:rFonts w:hint="eastAsia" w:ascii="仿宋" w:hAnsi="仿宋" w:eastAsia="仿宋" w:cs="仿宋"/>
          <w:sz w:val="32"/>
          <w:szCs w:val="32"/>
        </w:rPr>
        <w:t>（3）在古树北侧选择合适位置增设牵引。树身安装抱箍后用两根钢丝绳牵拉古树加固，呈“A”字形夹角约40度，与树体接触部分加橡胶垫保护。</w:t>
      </w:r>
    </w:p>
    <w:p>
      <w:pPr>
        <w:spacing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2、树体修复</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为了消除安全隐患，使用25T汽车吊协助作业，对树身的交叉枝、下垂枝，进行适当疏枝，以增加树体通风透光，对古树南侧冠幅进行重度缩冠，以减轻古树承载，降低极端恶劣天气对古树造成折断、倒伏等风险。</w:t>
      </w:r>
    </w:p>
    <w:p>
      <w:pPr>
        <w:spacing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3、病虫害防治</w:t>
      </w:r>
    </w:p>
    <w:p>
      <w:pPr>
        <w:pStyle w:val="2"/>
        <w:ind w:firstLine="640" w:firstLineChars="200"/>
        <w:rPr>
          <w:rFonts w:ascii="仿宋" w:hAnsi="仿宋" w:eastAsia="仿宋" w:cs="仿宋"/>
          <w:sz w:val="32"/>
          <w:szCs w:val="32"/>
        </w:rPr>
      </w:pPr>
      <w:r>
        <w:rPr>
          <w:rFonts w:hint="eastAsia" w:ascii="仿宋" w:hAnsi="仿宋" w:eastAsia="仿宋" w:cs="仿宋"/>
          <w:sz w:val="32"/>
          <w:szCs w:val="32"/>
        </w:rPr>
        <w:t>秋末冬初，用3%的硫酸铜溶液喷雾两遍，消毒杀菌，树体基部至2m处有皮部分涂古树专用涂白剂防虫、防病。</w:t>
      </w:r>
    </w:p>
    <w:p>
      <w:pPr>
        <w:pStyle w:val="2"/>
        <w:ind w:firstLine="0"/>
        <w:jc w:val="center"/>
        <w:outlineLvl w:val="0"/>
        <w:rPr>
          <w:rFonts w:ascii="仿宋" w:hAnsi="仿宋" w:eastAsia="仿宋" w:cs="仿宋"/>
          <w:sz w:val="32"/>
          <w:szCs w:val="32"/>
        </w:rPr>
        <w:sectPr>
          <w:pgSz w:w="11906" w:h="16838"/>
          <w:pgMar w:top="1440" w:right="1800" w:bottom="1440" w:left="1800" w:header="851" w:footer="992" w:gutter="0"/>
          <w:pgNumType w:fmt="decimal"/>
          <w:cols w:space="425" w:num="1"/>
          <w:docGrid w:type="lines" w:linePitch="312" w:charSpace="0"/>
        </w:sectPr>
      </w:pPr>
      <w:r>
        <w:rPr>
          <w:rFonts w:hint="eastAsia" w:ascii="仿宋" w:hAnsi="仿宋" w:eastAsia="仿宋" w:cs="仿宋"/>
          <w:sz w:val="32"/>
          <w:szCs w:val="32"/>
        </w:rPr>
        <w:br w:type="column"/>
      </w:r>
      <w:r>
        <w:rPr>
          <w:rFonts w:hint="eastAsia"/>
        </w:rPr>
        <w:t>1</w:t>
      </w:r>
      <w:r>
        <w:rPr>
          <w:rFonts w:hint="eastAsia"/>
          <w:lang w:val="en-US" w:eastAsia="zh-CN"/>
        </w:rPr>
        <w:t>2</w:t>
      </w:r>
      <w:r>
        <w:rPr>
          <w:rFonts w:hint="eastAsia"/>
        </w:rPr>
        <w:t>、</w:t>
      </w:r>
      <w:r>
        <w:rPr>
          <w:rFonts w:hint="eastAsia" w:ascii="仿宋" w:hAnsi="仿宋" w:eastAsia="仿宋" w:cs="仿宋"/>
          <w:sz w:val="32"/>
          <w:szCs w:val="32"/>
        </w:rPr>
        <w:t>诸佛庵镇仙人冲村下湾组南家下边——枫杨</w:t>
      </w:r>
      <w:r>
        <w:rPr>
          <w:rFonts w:hint="eastAsia" w:ascii="仿宋" w:hAnsi="仿宋" w:eastAsia="仿宋" w:cs="仿宋"/>
          <w:sz w:val="32"/>
          <w:szCs w:val="32"/>
        </w:rPr>
        <w:drawing>
          <wp:inline distT="0" distB="0" distL="114300" distR="114300">
            <wp:extent cx="5400040" cy="7200265"/>
            <wp:effectExtent l="0" t="0" r="10160" b="635"/>
            <wp:docPr id="246" name="图片 246" descr="C:/Users/DELL/AppData/Local/Temp/picturecompress_20210811203907/output_1.jpgoutput_1"/>
            <wp:cNvGraphicFramePr/>
            <a:graphic xmlns:a="http://schemas.openxmlformats.org/drawingml/2006/main">
              <a:graphicData uri="http://schemas.openxmlformats.org/drawingml/2006/picture">
                <pic:pic xmlns:pic="http://schemas.openxmlformats.org/drawingml/2006/picture">
                  <pic:nvPicPr>
                    <pic:cNvPr id="246" name="图片 246" descr="C:/Users/DELL/AppData/Local/Temp/picturecompress_20210811203907/output_1.jpgoutput_1"/>
                    <pic:cNvPicPr/>
                  </pic:nvPicPr>
                  <pic:blipFill>
                    <a:blip r:embed="rId132" cstate="print"/>
                    <a:stretch>
                      <a:fillRect/>
                    </a:stretch>
                  </pic:blipFill>
                  <pic:spPr>
                    <a:xfrm>
                      <a:off x="0" y="0"/>
                      <a:ext cx="5400040" cy="7200265"/>
                    </a:xfrm>
                    <a:prstGeom prst="rect">
                      <a:avLst/>
                    </a:prstGeom>
                  </pic:spPr>
                </pic:pic>
              </a:graphicData>
            </a:graphic>
          </wp:inline>
        </w:drawing>
      </w:r>
    </w:p>
    <w:p>
      <w:pPr>
        <w:jc w:val="center"/>
        <w:rPr>
          <w:rFonts w:ascii="仿宋" w:hAnsi="仿宋" w:eastAsia="仿宋" w:cs="仿宋"/>
          <w:b/>
          <w:sz w:val="32"/>
        </w:rPr>
      </w:pPr>
      <w:r>
        <w:rPr>
          <w:rFonts w:hint="eastAsia" w:ascii="仿宋" w:hAnsi="仿宋" w:eastAsia="仿宋" w:cs="仿宋"/>
          <w:sz w:val="32"/>
          <w:szCs w:val="32"/>
        </w:rPr>
        <w:t>现状调查表</w:t>
      </w:r>
    </w:p>
    <w:p>
      <w:pPr>
        <w:rPr>
          <w:rFonts w:ascii="仿宋" w:hAnsi="仿宋" w:eastAsia="仿宋" w:cs="仿宋"/>
          <w:color w:val="333333"/>
          <w:sz w:val="28"/>
          <w:szCs w:val="28"/>
          <w:shd w:val="clear" w:color="auto" w:fill="FFFFFF"/>
        </w:rPr>
      </w:pPr>
    </w:p>
    <w:tbl>
      <w:tblPr>
        <w:tblStyle w:val="11"/>
        <w:tblW w:w="9556"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907"/>
        <w:gridCol w:w="832"/>
        <w:gridCol w:w="999"/>
        <w:gridCol w:w="1220"/>
        <w:gridCol w:w="334"/>
        <w:gridCol w:w="859"/>
        <w:gridCol w:w="1123"/>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古树编号</w:t>
            </w:r>
          </w:p>
        </w:tc>
        <w:tc>
          <w:tcPr>
            <w:tcW w:w="1907"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34152530627</w:t>
            </w:r>
          </w:p>
        </w:tc>
        <w:tc>
          <w:tcPr>
            <w:tcW w:w="832"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挂牌年龄</w:t>
            </w:r>
          </w:p>
        </w:tc>
        <w:tc>
          <w:tcPr>
            <w:tcW w:w="99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200年</w:t>
            </w:r>
          </w:p>
        </w:tc>
        <w:tc>
          <w:tcPr>
            <w:tcW w:w="1220"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胸围</w:t>
            </w:r>
          </w:p>
        </w:tc>
        <w:tc>
          <w:tcPr>
            <w:tcW w:w="1193" w:type="dxa"/>
            <w:gridSpan w:val="2"/>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280cm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胸径</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89cm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长势</w:t>
            </w:r>
          </w:p>
        </w:tc>
        <w:tc>
          <w:tcPr>
            <w:tcW w:w="1907"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轻度</w:t>
            </w:r>
          </w:p>
        </w:tc>
        <w:tc>
          <w:tcPr>
            <w:tcW w:w="832"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保护等级</w:t>
            </w:r>
          </w:p>
        </w:tc>
        <w:tc>
          <w:tcPr>
            <w:tcW w:w="999"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三级</w:t>
            </w:r>
          </w:p>
        </w:tc>
        <w:tc>
          <w:tcPr>
            <w:tcW w:w="1220"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海拔</w:t>
            </w:r>
          </w:p>
        </w:tc>
        <w:tc>
          <w:tcPr>
            <w:tcW w:w="1193" w:type="dxa"/>
            <w:gridSpan w:val="2"/>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412m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横坐标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419492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907"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832"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999"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220"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93" w:type="dxa"/>
            <w:gridSpan w:val="2"/>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纵坐标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3472330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地址</w:t>
            </w:r>
          </w:p>
        </w:tc>
        <w:tc>
          <w:tcPr>
            <w:tcW w:w="8620" w:type="dxa"/>
            <w:gridSpan w:val="8"/>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ascii="仿宋" w:hAnsi="仿宋" w:eastAsia="仿宋" w:cs="仿宋"/>
                <w:sz w:val="28"/>
                <w:szCs w:val="28"/>
              </w:rPr>
              <w:t>诸佛庵镇仙人冲村下湾组南家下边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1" w:hRule="atLeast"/>
        </w:trPr>
        <w:tc>
          <w:tcPr>
            <w:tcW w:w="936" w:type="dxa"/>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5292" w:type="dxa"/>
            <w:gridSpan w:val="5"/>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247" name="图片 247" descr="C:/Users/DELL/AppData/Local/Temp/picturecompress_20210811203940/output_1.jpgoutput_1"/>
                  <wp:cNvGraphicFramePr/>
                  <a:graphic xmlns:a="http://schemas.openxmlformats.org/drawingml/2006/main">
                    <a:graphicData uri="http://schemas.openxmlformats.org/drawingml/2006/picture">
                      <pic:pic xmlns:pic="http://schemas.openxmlformats.org/drawingml/2006/picture">
                        <pic:nvPicPr>
                          <pic:cNvPr id="247" name="图片 247" descr="C:/Users/DELL/AppData/Local/Temp/picturecompress_20210811203940/output_1.jpgoutput_1"/>
                          <pic:cNvPicPr/>
                        </pic:nvPicPr>
                        <pic:blipFill>
                          <a:blip r:embed="rId133" cstate="print"/>
                          <a:stretch>
                            <a:fillRect/>
                          </a:stretch>
                        </pic:blipFill>
                        <pic:spPr>
                          <a:xfrm>
                            <a:off x="0" y="0"/>
                            <a:ext cx="2879725" cy="3780155"/>
                          </a:xfrm>
                          <a:prstGeom prst="rect">
                            <a:avLst/>
                          </a:prstGeom>
                        </pic:spPr>
                      </pic:pic>
                    </a:graphicData>
                  </a:graphic>
                </wp:inline>
              </w:drawing>
            </w:r>
          </w:p>
        </w:tc>
        <w:tc>
          <w:tcPr>
            <w:tcW w:w="3328" w:type="dxa"/>
            <w:gridSpan w:val="3"/>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周边毛竹密集，树身青苔、藤蔓遍布。</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3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0"/>
        <w:gridCol w:w="5479"/>
        <w:gridCol w:w="29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5" w:hRule="atLeast"/>
          <w:jc w:val="center"/>
        </w:trPr>
        <w:tc>
          <w:tcPr>
            <w:tcW w:w="940" w:type="dxa"/>
            <w:vMerge w:val="restart"/>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547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248" name="图片 248" descr="C:/Users/DELL/AppData/Local/Temp/picturecompress_20210811204053/output_1.jpgoutput_1"/>
                  <wp:cNvGraphicFramePr/>
                  <a:graphic xmlns:a="http://schemas.openxmlformats.org/drawingml/2006/main">
                    <a:graphicData uri="http://schemas.openxmlformats.org/drawingml/2006/picture">
                      <pic:pic xmlns:pic="http://schemas.openxmlformats.org/drawingml/2006/picture">
                        <pic:nvPicPr>
                          <pic:cNvPr id="248" name="图片 248" descr="C:/Users/DELL/AppData/Local/Temp/picturecompress_20210811204053/output_1.jpgoutput_1"/>
                          <pic:cNvPicPr/>
                        </pic:nvPicPr>
                        <pic:blipFill>
                          <a:blip r:embed="rId134" cstate="print"/>
                          <a:stretch>
                            <a:fillRect/>
                          </a:stretch>
                        </pic:blipFill>
                        <pic:spPr>
                          <a:xfrm>
                            <a:off x="0" y="0"/>
                            <a:ext cx="2879725" cy="3780155"/>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存在多处枯枝、朝天洞，加剧树体腐烂。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9" w:hRule="atLeast"/>
          <w:jc w:val="center"/>
        </w:trPr>
        <w:tc>
          <w:tcPr>
            <w:tcW w:w="940" w:type="dxa"/>
            <w:vMerge w:val="continue"/>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p>
        </w:tc>
        <w:tc>
          <w:tcPr>
            <w:tcW w:w="547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249" name="图片 249" descr="C:/Users/DELL/AppData/Local/Temp/picturecompress_20210811204206/output_1.jpgoutput_1"/>
                  <wp:cNvGraphicFramePr/>
                  <a:graphic xmlns:a="http://schemas.openxmlformats.org/drawingml/2006/main">
                    <a:graphicData uri="http://schemas.openxmlformats.org/drawingml/2006/picture">
                      <pic:pic xmlns:pic="http://schemas.openxmlformats.org/drawingml/2006/picture">
                        <pic:nvPicPr>
                          <pic:cNvPr id="249" name="图片 249" descr="C:/Users/DELL/AppData/Local/Temp/picturecompress_20210811204206/output_1.jpgoutput_1"/>
                          <pic:cNvPicPr/>
                        </pic:nvPicPr>
                        <pic:blipFill>
                          <a:blip r:embed="rId135" cstate="print"/>
                          <a:stretch>
                            <a:fillRect/>
                          </a:stretch>
                        </pic:blipFill>
                        <pic:spPr>
                          <a:xfrm>
                            <a:off x="0" y="0"/>
                            <a:ext cx="2879725" cy="3780155"/>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基部存在蚁害现象。</w:t>
            </w:r>
          </w:p>
        </w:tc>
      </w:tr>
    </w:tbl>
    <w:p/>
    <w:p>
      <w:pPr>
        <w:sectPr>
          <w:pgSz w:w="11906" w:h="16838"/>
          <w:pgMar w:top="1440" w:right="1800" w:bottom="1440" w:left="1800" w:header="851" w:footer="992" w:gutter="0"/>
          <w:pgNumType w:fmt="decimal"/>
          <w:cols w:space="425" w:num="1"/>
          <w:docGrid w:type="lines" w:linePitch="312" w:charSpace="0"/>
        </w:sectPr>
      </w:pPr>
    </w:p>
    <w:p>
      <w:pPr>
        <w:jc w:val="center"/>
        <w:rPr>
          <w:rFonts w:ascii="仿宋" w:hAnsi="仿宋" w:eastAsia="仿宋" w:cs="仿宋"/>
          <w:b/>
          <w:bCs/>
          <w:sz w:val="32"/>
          <w:szCs w:val="32"/>
        </w:rPr>
      </w:pPr>
      <w:bookmarkStart w:id="716" w:name="_Toc13390"/>
      <w:r>
        <w:rPr>
          <w:rFonts w:hint="eastAsia" w:ascii="仿宋" w:hAnsi="仿宋" w:eastAsia="仿宋" w:cs="仿宋"/>
          <w:b/>
          <w:bCs/>
          <w:sz w:val="32"/>
          <w:szCs w:val="32"/>
        </w:rPr>
        <w:t>修复方案</w:t>
      </w:r>
      <w:bookmarkEnd w:id="716"/>
    </w:p>
    <w:p>
      <w:pPr>
        <w:spacing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1、改善生长环境</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（1）清理树冠垂直投影范围外延5m内对古树生长产生不利影响的毛竹，并挖出竹蔸（连续三年清理）；</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（2）用钢丝刷清理树身上的青苔及藤蔓，并喷洒3%的硫酸铜溶液2-3遍进行杀菌处理。</w:t>
      </w:r>
    </w:p>
    <w:p>
      <w:pPr>
        <w:spacing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2、树体修复</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（1）搭建毛竹脚手架协助</w:t>
      </w:r>
      <w:r>
        <w:rPr>
          <w:rFonts w:ascii="仿宋" w:hAnsi="仿宋" w:eastAsia="仿宋" w:cs="仿宋"/>
          <w:sz w:val="32"/>
          <w:szCs w:val="32"/>
        </w:rPr>
        <w:t>修剪</w:t>
      </w:r>
      <w:r>
        <w:rPr>
          <w:rFonts w:hint="eastAsia" w:ascii="仿宋" w:hAnsi="仿宋" w:eastAsia="仿宋" w:cs="仿宋"/>
          <w:sz w:val="32"/>
          <w:szCs w:val="32"/>
        </w:rPr>
        <w:t>存在安全隐患的枯</w:t>
      </w:r>
      <w:r>
        <w:rPr>
          <w:rFonts w:ascii="仿宋" w:hAnsi="仿宋" w:eastAsia="仿宋" w:cs="仿宋"/>
          <w:sz w:val="32"/>
          <w:szCs w:val="32"/>
        </w:rPr>
        <w:t>枝</w:t>
      </w:r>
      <w:r>
        <w:rPr>
          <w:rFonts w:hint="eastAsia" w:ascii="仿宋" w:hAnsi="仿宋" w:eastAsia="仿宋" w:cs="仿宋"/>
          <w:sz w:val="32"/>
          <w:szCs w:val="32"/>
        </w:rPr>
        <w:t>。对于枯枝直径10cm以下的靠近主干修剪；直径10cm以上的选择性保留，对于保留的粗大枝干及部分大枝截面，进行清腐、防腐处理；</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（2）对于树身上的朝天洞，清理洞内腐烂物质后做消毒、防腐处理。易积水的树洞结合现状打通树洞形成贯穿洞或者用环保材料填充、仿真处理。</w:t>
      </w:r>
    </w:p>
    <w:p>
      <w:pPr>
        <w:spacing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3、病虫害防治</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（1）蚁害防治：遭受虫害部位喷洒2.5%敌杀死乳油3000倍液用以杀除虫蚁，对古树周边埋施灭蚁灵进行除虫处理；</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（2）秋末冬初，用3%的硫酸铜溶液喷雾两遍，消毒杀菌，树体基部至2m处有皮部分涂古树专用涂白剂防虫、防病。</w:t>
      </w:r>
    </w:p>
    <w:p>
      <w:pPr>
        <w:spacing w:line="640" w:lineRule="exact"/>
        <w:ind w:firstLine="640" w:firstLineChars="200"/>
        <w:rPr>
          <w:rFonts w:ascii="仿宋" w:hAnsi="仿宋" w:eastAsia="仿宋" w:cs="仿宋"/>
          <w:sz w:val="32"/>
          <w:szCs w:val="32"/>
        </w:rPr>
        <w:sectPr>
          <w:pgSz w:w="11906" w:h="16838"/>
          <w:pgMar w:top="1440" w:right="1800" w:bottom="1440" w:left="1800" w:header="851" w:footer="992" w:gutter="0"/>
          <w:pgNumType w:fmt="decimal"/>
          <w:cols w:space="425" w:num="1"/>
          <w:docGrid w:type="lines" w:linePitch="312" w:charSpace="0"/>
        </w:sectPr>
      </w:pPr>
    </w:p>
    <w:p>
      <w:pPr>
        <w:spacing w:line="220" w:lineRule="atLeast"/>
        <w:jc w:val="center"/>
        <w:rPr>
          <w:sz w:val="30"/>
          <w:szCs w:val="30"/>
        </w:rPr>
      </w:pPr>
      <w:r>
        <w:rPr>
          <w:rFonts w:hint="eastAsia"/>
          <w:sz w:val="30"/>
          <w:szCs w:val="30"/>
          <w:lang w:val="en-US" w:eastAsia="zh-CN"/>
        </w:rPr>
        <w:t>13</w:t>
      </w:r>
      <w:r>
        <w:rPr>
          <w:rFonts w:hint="eastAsia"/>
          <w:sz w:val="30"/>
          <w:szCs w:val="30"/>
        </w:rPr>
        <w:t>、诸佛庵镇沿河村蔡岭组王明老庄—朴树</w:t>
      </w:r>
    </w:p>
    <w:p>
      <w:pPr>
        <w:spacing w:line="220" w:lineRule="atLeast"/>
        <w:jc w:val="center"/>
        <w:rPr>
          <w:sz w:val="30"/>
          <w:szCs w:val="30"/>
        </w:rPr>
      </w:pPr>
      <w:r>
        <w:rPr>
          <w:sz w:val="30"/>
          <w:szCs w:val="30"/>
        </w:rPr>
        <w:drawing>
          <wp:inline distT="0" distB="0" distL="0" distR="0">
            <wp:extent cx="5274310" cy="7031990"/>
            <wp:effectExtent l="0" t="0" r="2540" b="16510"/>
            <wp:docPr id="113" name="图片 2" descr="D:\名木古树\21年\92株古树修复工程\验收\验收照片\IMG_20211129_111619诸沿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 descr="D:\名木古树\21年\92株古树修复工程\验收\验收照片\IMG_20211129_111619诸沿河.jpg"/>
                    <pic:cNvPicPr>
                      <a:picLocks noChangeAspect="1" noChangeArrowheads="1"/>
                    </pic:cNvPicPr>
                  </pic:nvPicPr>
                  <pic:blipFill>
                    <a:blip r:embed="rId136" cstate="print"/>
                    <a:srcRect/>
                    <a:stretch>
                      <a:fillRect/>
                    </a:stretch>
                  </pic:blipFill>
                  <pic:spPr>
                    <a:xfrm>
                      <a:off x="0" y="0"/>
                      <a:ext cx="5274310" cy="7032413"/>
                    </a:xfrm>
                    <a:prstGeom prst="rect">
                      <a:avLst/>
                    </a:prstGeom>
                    <a:noFill/>
                    <a:ln w="9525">
                      <a:noFill/>
                      <a:miter lim="800000"/>
                      <a:headEnd/>
                      <a:tailEnd/>
                    </a:ln>
                  </pic:spPr>
                </pic:pic>
              </a:graphicData>
            </a:graphic>
          </wp:inline>
        </w:drawing>
      </w:r>
    </w:p>
    <w:p>
      <w:pPr>
        <w:spacing w:line="220" w:lineRule="atLeast"/>
        <w:jc w:val="center"/>
        <w:rPr>
          <w:sz w:val="30"/>
          <w:szCs w:val="30"/>
        </w:rPr>
      </w:pPr>
    </w:p>
    <w:p>
      <w:pPr>
        <w:spacing w:line="220" w:lineRule="atLeast"/>
        <w:jc w:val="center"/>
        <w:rPr>
          <w:sz w:val="30"/>
          <w:szCs w:val="30"/>
        </w:rPr>
      </w:pPr>
    </w:p>
    <w:p>
      <w:pPr>
        <w:spacing w:line="220" w:lineRule="atLeast"/>
        <w:jc w:val="center"/>
        <w:rPr>
          <w:sz w:val="30"/>
          <w:szCs w:val="30"/>
        </w:rPr>
      </w:pPr>
    </w:p>
    <w:p>
      <w:pPr>
        <w:spacing w:line="220" w:lineRule="atLeast"/>
        <w:jc w:val="center"/>
        <w:rPr>
          <w:sz w:val="30"/>
          <w:szCs w:val="30"/>
        </w:rPr>
      </w:pPr>
      <w:r>
        <w:rPr>
          <w:sz w:val="30"/>
          <w:szCs w:val="30"/>
        </w:rPr>
        <w:drawing>
          <wp:inline distT="0" distB="0" distL="0" distR="0">
            <wp:extent cx="5274310" cy="7031990"/>
            <wp:effectExtent l="0" t="0" r="2540" b="16510"/>
            <wp:docPr id="126" name="图片 3" descr="D:\名木古树\21年\92株古树修复工程\验收\验收照片\IMG_20211129_111646诸沿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3" descr="D:\名木古树\21年\92株古树修复工程\验收\验收照片\IMG_20211129_111646诸沿河.jpg"/>
                    <pic:cNvPicPr>
                      <a:picLocks noChangeAspect="1" noChangeArrowheads="1"/>
                    </pic:cNvPicPr>
                  </pic:nvPicPr>
                  <pic:blipFill>
                    <a:blip r:embed="rId137" cstate="print"/>
                    <a:srcRect/>
                    <a:stretch>
                      <a:fillRect/>
                    </a:stretch>
                  </pic:blipFill>
                  <pic:spPr>
                    <a:xfrm>
                      <a:off x="0" y="0"/>
                      <a:ext cx="5274310" cy="7032413"/>
                    </a:xfrm>
                    <a:prstGeom prst="rect">
                      <a:avLst/>
                    </a:prstGeom>
                    <a:noFill/>
                    <a:ln w="9525">
                      <a:noFill/>
                      <a:miter lim="800000"/>
                      <a:headEnd/>
                      <a:tailEnd/>
                    </a:ln>
                  </pic:spPr>
                </pic:pic>
              </a:graphicData>
            </a:graphic>
          </wp:inline>
        </w:drawing>
      </w:r>
    </w:p>
    <w:p>
      <w:pPr>
        <w:spacing w:line="220" w:lineRule="atLeast"/>
        <w:jc w:val="center"/>
        <w:rPr>
          <w:sz w:val="30"/>
          <w:szCs w:val="30"/>
        </w:rPr>
      </w:pPr>
    </w:p>
    <w:p>
      <w:pPr>
        <w:spacing w:line="220" w:lineRule="atLeast"/>
        <w:jc w:val="center"/>
        <w:rPr>
          <w:sz w:val="30"/>
          <w:szCs w:val="30"/>
        </w:rPr>
      </w:pPr>
    </w:p>
    <w:p>
      <w:pPr>
        <w:spacing w:line="220" w:lineRule="atLeast"/>
        <w:jc w:val="center"/>
        <w:rPr>
          <w:sz w:val="30"/>
          <w:szCs w:val="30"/>
        </w:rPr>
      </w:pPr>
    </w:p>
    <w:p>
      <w:pPr>
        <w:spacing w:line="220" w:lineRule="atLeast"/>
        <w:jc w:val="center"/>
        <w:rPr>
          <w:sz w:val="30"/>
          <w:szCs w:val="30"/>
        </w:rPr>
      </w:pPr>
    </w:p>
    <w:p>
      <w:pPr>
        <w:spacing w:line="220" w:lineRule="atLeast"/>
        <w:jc w:val="center"/>
        <w:rPr>
          <w:sz w:val="30"/>
          <w:szCs w:val="30"/>
        </w:rPr>
      </w:pPr>
    </w:p>
    <w:tbl>
      <w:tblPr>
        <w:tblStyle w:val="11"/>
        <w:tblW w:w="10236" w:type="dxa"/>
        <w:tblInd w:w="0" w:type="dxa"/>
        <w:tblLayout w:type="fixed"/>
        <w:tblCellMar>
          <w:top w:w="0" w:type="dxa"/>
          <w:left w:w="0" w:type="dxa"/>
          <w:bottom w:w="0" w:type="dxa"/>
          <w:right w:w="0" w:type="dxa"/>
        </w:tblCellMar>
      </w:tblPr>
      <w:tblGrid>
        <w:gridCol w:w="1194"/>
        <w:gridCol w:w="788"/>
        <w:gridCol w:w="1500"/>
        <w:gridCol w:w="1537"/>
        <w:gridCol w:w="938"/>
        <w:gridCol w:w="2295"/>
        <w:gridCol w:w="1984"/>
      </w:tblGrid>
      <w:tr>
        <w:tblPrEx>
          <w:tblCellMar>
            <w:top w:w="0" w:type="dxa"/>
            <w:left w:w="0" w:type="dxa"/>
            <w:bottom w:w="0" w:type="dxa"/>
            <w:right w:w="0" w:type="dxa"/>
          </w:tblCellMar>
        </w:tblPrEx>
        <w:trPr>
          <w:trHeight w:val="1000" w:hRule="atLeast"/>
        </w:trPr>
        <w:tc>
          <w:tcPr>
            <w:tcW w:w="10236" w:type="dxa"/>
            <w:gridSpan w:val="7"/>
            <w:tcBorders>
              <w:top w:val="nil"/>
              <w:left w:val="nil"/>
              <w:bottom w:val="nil"/>
              <w:right w:val="nil"/>
            </w:tcBorders>
            <w:shd w:val="clear" w:color="auto" w:fill="auto"/>
            <w:noWrap/>
            <w:tcMar>
              <w:top w:w="15" w:type="dxa"/>
              <w:left w:w="15" w:type="dxa"/>
              <w:right w:w="15" w:type="dxa"/>
            </w:tcMar>
            <w:vAlign w:val="center"/>
          </w:tcPr>
          <w:p>
            <w:pPr>
              <w:jc w:val="center"/>
              <w:textAlignment w:val="center"/>
              <w:rPr>
                <w:rFonts w:ascii="宋体" w:hAnsi="宋体" w:eastAsia="宋体" w:cs="宋体"/>
                <w:b/>
                <w:color w:val="000000"/>
                <w:sz w:val="28"/>
                <w:szCs w:val="28"/>
              </w:rPr>
            </w:pPr>
            <w:r>
              <w:rPr>
                <w:rFonts w:hint="eastAsia" w:ascii="宋体" w:hAnsi="宋体" w:eastAsia="宋体" w:cs="宋体"/>
                <w:b/>
                <w:color w:val="000000"/>
                <w:sz w:val="28"/>
                <w:szCs w:val="28"/>
              </w:rPr>
              <w:t>修复救护方案</w:t>
            </w:r>
          </w:p>
        </w:tc>
      </w:tr>
      <w:tr>
        <w:tblPrEx>
          <w:tblCellMar>
            <w:top w:w="0" w:type="dxa"/>
            <w:left w:w="0" w:type="dxa"/>
            <w:bottom w:w="0" w:type="dxa"/>
            <w:right w:w="0" w:type="dxa"/>
          </w:tblCellMar>
        </w:tblPrEx>
        <w:trPr>
          <w:gridAfter w:val="1"/>
          <w:wAfter w:w="1984" w:type="dxa"/>
          <w:trHeight w:val="600" w:hRule="atLeast"/>
        </w:trPr>
        <w:tc>
          <w:tcPr>
            <w:tcW w:w="1194"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hint="eastAsia" w:ascii="宋体" w:hAnsi="宋体" w:eastAsia="宋体" w:cs="宋体"/>
                <w:color w:val="000000"/>
                <w:sz w:val="24"/>
              </w:rPr>
              <w:t>挂牌年龄</w:t>
            </w:r>
          </w:p>
        </w:tc>
        <w:tc>
          <w:tcPr>
            <w:tcW w:w="788"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textAlignment w:val="center"/>
              <w:rPr>
                <w:rFonts w:ascii="宋体" w:hAnsi="宋体" w:eastAsia="宋体" w:cs="宋体"/>
                <w:color w:val="000000"/>
                <w:sz w:val="24"/>
              </w:rPr>
            </w:pPr>
            <w:r>
              <w:rPr>
                <w:rFonts w:hint="eastAsia" w:ascii="宋体" w:hAnsi="宋体" w:eastAsia="宋体" w:cs="宋体"/>
                <w:color w:val="000000"/>
                <w:sz w:val="24"/>
              </w:rPr>
              <w:t>130年</w:t>
            </w:r>
          </w:p>
        </w:tc>
        <w:tc>
          <w:tcPr>
            <w:tcW w:w="1500"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hint="eastAsia" w:ascii="宋体" w:hAnsi="宋体" w:eastAsia="宋体" w:cs="宋体"/>
                <w:color w:val="000000"/>
                <w:sz w:val="24"/>
              </w:rPr>
              <w:t>胸围</w:t>
            </w:r>
          </w:p>
        </w:tc>
        <w:tc>
          <w:tcPr>
            <w:tcW w:w="1537"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hint="eastAsia" w:ascii="宋体" w:hAnsi="宋体" w:eastAsia="宋体" w:cs="宋体"/>
                <w:color w:val="000000"/>
                <w:sz w:val="24"/>
              </w:rPr>
              <w:t>160cm</w:t>
            </w:r>
          </w:p>
        </w:tc>
        <w:tc>
          <w:tcPr>
            <w:tcW w:w="938"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hint="eastAsia" w:ascii="宋体" w:hAnsi="宋体" w:eastAsia="宋体" w:cs="宋体"/>
                <w:color w:val="000000"/>
                <w:sz w:val="24"/>
              </w:rPr>
              <w:t>树高</w:t>
            </w:r>
          </w:p>
        </w:tc>
        <w:tc>
          <w:tcPr>
            <w:tcW w:w="229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hint="eastAsia" w:ascii="宋体" w:hAnsi="宋体" w:eastAsia="宋体" w:cs="宋体"/>
                <w:color w:val="000000"/>
                <w:sz w:val="24"/>
              </w:rPr>
              <w:t>12m</w:t>
            </w:r>
          </w:p>
        </w:tc>
      </w:tr>
      <w:tr>
        <w:tblPrEx>
          <w:tblCellMar>
            <w:top w:w="0" w:type="dxa"/>
            <w:left w:w="0" w:type="dxa"/>
            <w:bottom w:w="0" w:type="dxa"/>
            <w:right w:w="0" w:type="dxa"/>
          </w:tblCellMar>
        </w:tblPrEx>
        <w:trPr>
          <w:gridAfter w:val="1"/>
          <w:wAfter w:w="1984" w:type="dxa"/>
          <w:trHeight w:val="600" w:hRule="atLeast"/>
        </w:trPr>
        <w:tc>
          <w:tcPr>
            <w:tcW w:w="1194"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hint="eastAsia" w:ascii="宋体" w:hAnsi="宋体" w:eastAsia="宋体" w:cs="宋体"/>
                <w:color w:val="000000"/>
                <w:sz w:val="24"/>
              </w:rPr>
              <w:t>纵坐标</w:t>
            </w:r>
          </w:p>
        </w:tc>
        <w:tc>
          <w:tcPr>
            <w:tcW w:w="2288" w:type="dxa"/>
            <w:gridSpan w:val="2"/>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ascii="宋体" w:hAnsi="宋体" w:eastAsia="宋体" w:cs="宋体"/>
                <w:color w:val="000000"/>
                <w:sz w:val="24"/>
              </w:rPr>
              <w:t>3479311</w:t>
            </w:r>
          </w:p>
        </w:tc>
        <w:tc>
          <w:tcPr>
            <w:tcW w:w="1537"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hint="eastAsia" w:ascii="宋体" w:hAnsi="宋体" w:eastAsia="宋体" w:cs="宋体"/>
                <w:color w:val="000000"/>
                <w:sz w:val="24"/>
              </w:rPr>
              <w:t>横坐标</w:t>
            </w:r>
          </w:p>
        </w:tc>
        <w:tc>
          <w:tcPr>
            <w:tcW w:w="3233" w:type="dxa"/>
            <w:gridSpan w:val="2"/>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ascii="宋体" w:hAnsi="宋体" w:eastAsia="宋体" w:cs="宋体"/>
                <w:color w:val="000000"/>
                <w:sz w:val="24"/>
              </w:rPr>
              <w:t>411783</w:t>
            </w:r>
          </w:p>
        </w:tc>
      </w:tr>
      <w:tr>
        <w:tblPrEx>
          <w:tblCellMar>
            <w:top w:w="0" w:type="dxa"/>
            <w:left w:w="0" w:type="dxa"/>
            <w:bottom w:w="0" w:type="dxa"/>
            <w:right w:w="0" w:type="dxa"/>
          </w:tblCellMar>
        </w:tblPrEx>
        <w:trPr>
          <w:gridAfter w:val="1"/>
          <w:wAfter w:w="1984" w:type="dxa"/>
          <w:trHeight w:val="600" w:hRule="atLeast"/>
        </w:trPr>
        <w:tc>
          <w:tcPr>
            <w:tcW w:w="3482"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center"/>
              <w:textAlignment w:val="center"/>
              <w:rPr>
                <w:rFonts w:ascii="宋体" w:hAnsi="宋体" w:eastAsia="宋体" w:cs="宋体"/>
                <w:color w:val="000000"/>
                <w:sz w:val="24"/>
              </w:rPr>
            </w:pPr>
            <w:r>
              <w:rPr>
                <w:rFonts w:hint="eastAsia" w:ascii="宋体" w:hAnsi="宋体" w:eastAsia="宋体" w:cs="宋体"/>
                <w:color w:val="000000"/>
                <w:sz w:val="24"/>
              </w:rPr>
              <w:t>六安市 霍山县（市、区）</w:t>
            </w:r>
            <w:r>
              <w:rPr>
                <w:rFonts w:hint="eastAsia"/>
                <w:sz w:val="24"/>
                <w:szCs w:val="24"/>
              </w:rPr>
              <w:t>诸佛庵镇沿河村蔡岭组王明老庄</w:t>
            </w:r>
          </w:p>
        </w:tc>
        <w:tc>
          <w:tcPr>
            <w:tcW w:w="1537"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hint="eastAsia" w:ascii="宋体" w:hAnsi="宋体" w:eastAsia="宋体" w:cs="宋体"/>
                <w:color w:val="000000"/>
                <w:sz w:val="24"/>
              </w:rPr>
              <w:t>古树编号</w:t>
            </w:r>
          </w:p>
        </w:tc>
        <w:tc>
          <w:tcPr>
            <w:tcW w:w="3233" w:type="dxa"/>
            <w:gridSpan w:val="2"/>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jc w:val="center"/>
              <w:textAlignment w:val="center"/>
              <w:rPr>
                <w:rFonts w:ascii="宋体" w:hAnsi="宋体" w:eastAsia="宋体" w:cs="宋体"/>
                <w:color w:val="000000"/>
                <w:sz w:val="24"/>
              </w:rPr>
            </w:pPr>
            <w:r>
              <w:rPr>
                <w:rFonts w:ascii="宋体" w:hAnsi="宋体" w:eastAsia="宋体" w:cs="宋体"/>
                <w:color w:val="000000"/>
                <w:sz w:val="24"/>
              </w:rPr>
              <w:t>34152530325</w:t>
            </w:r>
          </w:p>
        </w:tc>
      </w:tr>
      <w:tr>
        <w:tblPrEx>
          <w:tblCellMar>
            <w:top w:w="0" w:type="dxa"/>
            <w:left w:w="0" w:type="dxa"/>
            <w:bottom w:w="0" w:type="dxa"/>
            <w:right w:w="0" w:type="dxa"/>
          </w:tblCellMar>
        </w:tblPrEx>
        <w:trPr>
          <w:gridAfter w:val="1"/>
          <w:wAfter w:w="1984" w:type="dxa"/>
          <w:trHeight w:val="2110" w:hRule="atLeast"/>
        </w:trPr>
        <w:tc>
          <w:tcPr>
            <w:tcW w:w="8252" w:type="dxa"/>
            <w:gridSpan w:val="6"/>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spacing w:line="360" w:lineRule="auto"/>
              <w:ind w:left="210" w:leftChars="100"/>
              <w:textAlignment w:val="center"/>
              <w:rPr>
                <w:rFonts w:ascii="宋体" w:hAnsi="宋体" w:eastAsia="宋体" w:cs="宋体"/>
                <w:color w:val="000000"/>
                <w:sz w:val="24"/>
              </w:rPr>
            </w:pPr>
            <w:r>
              <w:rPr>
                <w:rFonts w:hint="eastAsia" w:ascii="宋体" w:hAnsi="宋体" w:eastAsia="宋体" w:cs="宋体"/>
                <w:color w:val="000000"/>
                <w:sz w:val="24"/>
              </w:rPr>
              <w:t>轻弱                                                                                                                                                                                                              1、离房屋太近，影响人和房屋安全                                                                                                                                                                                                                                                                                                  2、毛竹、杂灌密集</w:t>
            </w:r>
          </w:p>
          <w:p>
            <w:pPr>
              <w:spacing w:line="360" w:lineRule="auto"/>
              <w:ind w:left="210" w:leftChars="100"/>
              <w:textAlignment w:val="center"/>
              <w:rPr>
                <w:rFonts w:ascii="宋体" w:hAnsi="宋体" w:eastAsia="宋体" w:cs="宋体"/>
                <w:color w:val="000000"/>
                <w:sz w:val="24"/>
              </w:rPr>
            </w:pPr>
            <w:r>
              <w:rPr>
                <w:rFonts w:hint="eastAsia" w:ascii="宋体" w:hAnsi="宋体" w:eastAsia="宋体" w:cs="宋体"/>
                <w:color w:val="000000"/>
                <w:sz w:val="24"/>
              </w:rPr>
              <w:t>3、有枯枝</w:t>
            </w:r>
          </w:p>
        </w:tc>
      </w:tr>
      <w:tr>
        <w:tblPrEx>
          <w:tblCellMar>
            <w:top w:w="0" w:type="dxa"/>
            <w:left w:w="0" w:type="dxa"/>
            <w:bottom w:w="0" w:type="dxa"/>
            <w:right w:w="0" w:type="dxa"/>
          </w:tblCellMar>
        </w:tblPrEx>
        <w:trPr>
          <w:gridAfter w:val="1"/>
          <w:wAfter w:w="1984" w:type="dxa"/>
          <w:trHeight w:val="2150" w:hRule="atLeast"/>
        </w:trPr>
        <w:tc>
          <w:tcPr>
            <w:tcW w:w="8252" w:type="dxa"/>
            <w:gridSpan w:val="6"/>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spacing w:line="360" w:lineRule="auto"/>
              <w:ind w:left="210" w:leftChars="100" w:firstLine="480" w:firstLineChars="200"/>
              <w:textAlignment w:val="center"/>
              <w:rPr>
                <w:rFonts w:ascii="宋体" w:hAnsi="宋体" w:eastAsia="宋体" w:cs="宋体"/>
                <w:color w:val="000000"/>
                <w:sz w:val="24"/>
              </w:rPr>
            </w:pPr>
            <w:r>
              <w:rPr>
                <w:rFonts w:hint="eastAsia" w:ascii="宋体" w:hAnsi="宋体" w:eastAsia="宋体" w:cs="宋体"/>
                <w:color w:val="000000"/>
                <w:sz w:val="24"/>
              </w:rPr>
              <w:t>1、清理一侧毛竹和杂灌</w:t>
            </w:r>
          </w:p>
          <w:p>
            <w:pPr>
              <w:spacing w:line="360" w:lineRule="auto"/>
              <w:ind w:left="210" w:leftChars="100" w:firstLine="480" w:firstLineChars="200"/>
              <w:textAlignment w:val="center"/>
              <w:rPr>
                <w:rFonts w:ascii="宋体" w:hAnsi="宋体" w:eastAsia="宋体" w:cs="宋体"/>
                <w:color w:val="000000"/>
                <w:sz w:val="24"/>
              </w:rPr>
            </w:pPr>
            <w:r>
              <w:rPr>
                <w:rFonts w:hint="eastAsia" w:ascii="宋体" w:hAnsi="宋体" w:eastAsia="宋体" w:cs="宋体"/>
                <w:color w:val="000000"/>
                <w:sz w:val="24"/>
              </w:rPr>
              <w:t>2、树体修复</w:t>
            </w:r>
          </w:p>
          <w:p>
            <w:pPr>
              <w:spacing w:line="360" w:lineRule="auto"/>
              <w:ind w:left="210" w:leftChars="100" w:firstLine="480" w:firstLineChars="200"/>
              <w:textAlignment w:val="center"/>
              <w:rPr>
                <w:rFonts w:ascii="宋体" w:hAnsi="宋体" w:eastAsia="宋体" w:cs="宋体"/>
                <w:color w:val="000000"/>
                <w:sz w:val="24"/>
              </w:rPr>
            </w:pPr>
            <w:r>
              <w:rPr>
                <w:rFonts w:hint="eastAsia" w:ascii="宋体" w:hAnsi="宋体" w:eastAsia="宋体" w:cs="宋体"/>
                <w:color w:val="000000"/>
                <w:sz w:val="24"/>
              </w:rPr>
              <w:t>对于木质部腐朽腐烂造成主干、枝干形成的孔洞及裸露的木质部，对其进行防腐措施，防腐时先使用铁丝网刷进行2-3遍的清腐处理，用吹风机吹干，再用3%硫酸铜溶液清洗2-3遍消毒，最后涂抹桐油进行防腐。</w:t>
            </w:r>
          </w:p>
          <w:p>
            <w:pPr>
              <w:spacing w:line="360" w:lineRule="auto"/>
              <w:ind w:left="210" w:leftChars="100" w:firstLine="480" w:firstLineChars="200"/>
              <w:textAlignment w:val="center"/>
              <w:rPr>
                <w:rFonts w:ascii="宋体" w:hAnsi="宋体" w:eastAsia="宋体" w:cs="宋体"/>
                <w:color w:val="000000"/>
                <w:sz w:val="24"/>
              </w:rPr>
            </w:pPr>
            <w:r>
              <w:rPr>
                <w:rFonts w:hint="eastAsia" w:ascii="宋体" w:hAnsi="宋体" w:eastAsia="宋体" w:cs="宋体"/>
                <w:color w:val="000000"/>
                <w:sz w:val="24"/>
              </w:rPr>
              <w:t>将近房屋一侧枯枝截去，断面涂抹环氧树脂密封防腐。枯死树皮清理后用砂纸打磨，涂抹桐油防腐。</w:t>
            </w:r>
          </w:p>
          <w:p>
            <w:pPr>
              <w:spacing w:line="360" w:lineRule="auto"/>
              <w:ind w:left="210" w:leftChars="100" w:firstLine="480" w:firstLineChars="200"/>
              <w:textAlignment w:val="center"/>
              <w:rPr>
                <w:rFonts w:ascii="宋体" w:hAnsi="宋体" w:eastAsia="宋体" w:cs="宋体"/>
                <w:color w:val="000000"/>
                <w:sz w:val="24"/>
              </w:rPr>
            </w:pPr>
            <w:r>
              <w:rPr>
                <w:rFonts w:hint="eastAsia" w:ascii="宋体" w:hAnsi="宋体" w:eastAsia="宋体" w:cs="宋体"/>
                <w:color w:val="000000"/>
                <w:sz w:val="24"/>
              </w:rPr>
              <w:t>3、纤拉。</w:t>
            </w:r>
          </w:p>
          <w:p>
            <w:pPr>
              <w:spacing w:line="360" w:lineRule="auto"/>
              <w:ind w:left="210" w:leftChars="100" w:firstLine="480" w:firstLineChars="200"/>
              <w:textAlignment w:val="center"/>
              <w:rPr>
                <w:rFonts w:ascii="宋体" w:hAnsi="宋体" w:eastAsia="宋体" w:cs="宋体"/>
                <w:color w:val="000000"/>
                <w:sz w:val="24"/>
              </w:rPr>
            </w:pPr>
            <w:r>
              <w:rPr>
                <w:rFonts w:hint="eastAsia" w:ascii="宋体" w:hAnsi="宋体" w:eastAsia="宋体" w:cs="宋体"/>
                <w:color w:val="000000"/>
                <w:sz w:val="24"/>
              </w:rPr>
              <w:t>4、秋冬季树干刷白。</w:t>
            </w:r>
          </w:p>
          <w:p>
            <w:pPr>
              <w:spacing w:line="360" w:lineRule="auto"/>
              <w:ind w:left="210" w:leftChars="100" w:firstLine="480" w:firstLineChars="200"/>
              <w:textAlignment w:val="center"/>
              <w:rPr>
                <w:rFonts w:ascii="宋体" w:hAnsi="宋体" w:eastAsia="宋体" w:cs="宋体"/>
                <w:color w:val="000000"/>
                <w:sz w:val="24"/>
              </w:rPr>
            </w:pPr>
            <w:r>
              <w:rPr>
                <w:rFonts w:hint="eastAsia" w:ascii="宋体" w:hAnsi="宋体" w:eastAsia="宋体" w:cs="宋体"/>
                <w:color w:val="000000"/>
                <w:sz w:val="24"/>
              </w:rPr>
              <w:t>五</w:t>
            </w:r>
            <w:r>
              <w:rPr>
                <w:rFonts w:hint="eastAsia" w:ascii="宋体" w:hAnsi="宋体" w:eastAsia="宋体" w:cs="宋体"/>
                <w:b/>
                <w:bCs/>
                <w:color w:val="000000"/>
                <w:sz w:val="24"/>
              </w:rPr>
              <w:t>、施工注意事项</w:t>
            </w:r>
          </w:p>
          <w:p>
            <w:pPr>
              <w:spacing w:line="360" w:lineRule="auto"/>
              <w:ind w:left="210" w:leftChars="100" w:firstLine="482" w:firstLineChars="200"/>
              <w:textAlignment w:val="center"/>
              <w:rPr>
                <w:rFonts w:ascii="宋体" w:hAnsi="宋体" w:eastAsia="宋体" w:cs="宋体"/>
                <w:b/>
                <w:bCs/>
                <w:color w:val="000000"/>
                <w:sz w:val="24"/>
              </w:rPr>
            </w:pPr>
            <w:r>
              <w:rPr>
                <w:rFonts w:hint="eastAsia" w:ascii="宋体" w:hAnsi="宋体" w:eastAsia="宋体" w:cs="宋体"/>
                <w:b/>
                <w:bCs/>
                <w:color w:val="000000"/>
                <w:sz w:val="24"/>
              </w:rPr>
              <w:t>（1）切实注意施工人员安全，避免出现意外。</w:t>
            </w:r>
          </w:p>
          <w:p>
            <w:pPr>
              <w:spacing w:line="360" w:lineRule="auto"/>
              <w:ind w:left="210" w:leftChars="100" w:firstLine="482" w:firstLineChars="200"/>
              <w:textAlignment w:val="center"/>
              <w:rPr>
                <w:rFonts w:ascii="宋体" w:hAnsi="宋体" w:eastAsia="宋体" w:cs="宋体"/>
                <w:b/>
                <w:bCs/>
                <w:color w:val="000000"/>
                <w:sz w:val="24"/>
              </w:rPr>
            </w:pPr>
            <w:r>
              <w:rPr>
                <w:rFonts w:hint="eastAsia" w:ascii="宋体" w:hAnsi="宋体" w:eastAsia="宋体" w:cs="宋体"/>
                <w:b/>
                <w:bCs/>
                <w:color w:val="000000"/>
                <w:sz w:val="24"/>
              </w:rPr>
              <w:t>（2）施工人员在施工过程中应小心谨慎不要再度伤及活体树干、大枝和根系。</w:t>
            </w:r>
          </w:p>
          <w:p>
            <w:pPr>
              <w:spacing w:line="360" w:lineRule="auto"/>
              <w:ind w:left="210" w:leftChars="100" w:firstLine="482" w:firstLineChars="200"/>
              <w:textAlignment w:val="center"/>
              <w:rPr>
                <w:rFonts w:ascii="宋体" w:hAnsi="宋体" w:eastAsia="宋体" w:cs="宋体"/>
                <w:b/>
                <w:bCs/>
                <w:color w:val="000000"/>
                <w:sz w:val="24"/>
              </w:rPr>
            </w:pPr>
            <w:r>
              <w:rPr>
                <w:rFonts w:hint="eastAsia" w:ascii="宋体" w:hAnsi="宋体" w:eastAsia="宋体" w:cs="宋体"/>
                <w:b/>
                <w:bCs/>
                <w:color w:val="000000"/>
                <w:sz w:val="24"/>
              </w:rPr>
              <w:t>（3）建议施工时间：</w:t>
            </w:r>
          </w:p>
          <w:p>
            <w:pPr>
              <w:spacing w:line="360" w:lineRule="auto"/>
              <w:ind w:left="210" w:leftChars="100" w:firstLine="723" w:firstLineChars="300"/>
              <w:textAlignment w:val="center"/>
              <w:rPr>
                <w:rFonts w:ascii="宋体" w:hAnsi="宋体" w:eastAsia="宋体" w:cs="宋体"/>
                <w:b/>
                <w:bCs/>
                <w:color w:val="000000"/>
                <w:sz w:val="24"/>
              </w:rPr>
            </w:pPr>
            <w:r>
              <w:rPr>
                <w:rFonts w:hint="eastAsia" w:ascii="宋体" w:hAnsi="宋体" w:eastAsia="宋体" w:cs="宋体"/>
                <w:b/>
                <w:bCs/>
                <w:color w:val="000000"/>
                <w:sz w:val="24"/>
              </w:rPr>
              <w:t>第1、2、3项建议立即施工</w:t>
            </w:r>
          </w:p>
          <w:p>
            <w:pPr>
              <w:spacing w:line="360" w:lineRule="auto"/>
              <w:ind w:left="210" w:leftChars="100" w:firstLine="723" w:firstLineChars="300"/>
              <w:textAlignment w:val="center"/>
              <w:rPr>
                <w:rFonts w:ascii="宋体" w:hAnsi="宋体" w:eastAsia="宋体" w:cs="宋体"/>
                <w:color w:val="000000"/>
                <w:sz w:val="24"/>
              </w:rPr>
            </w:pPr>
            <w:r>
              <w:rPr>
                <w:rFonts w:hint="eastAsia" w:ascii="宋体" w:hAnsi="宋体" w:eastAsia="宋体" w:cs="宋体"/>
                <w:b/>
                <w:bCs/>
                <w:color w:val="000000"/>
                <w:sz w:val="24"/>
              </w:rPr>
              <w:t>第4项建议在古树休眠期进行施工</w:t>
            </w:r>
          </w:p>
        </w:tc>
      </w:tr>
    </w:tbl>
    <w:p>
      <w:pPr>
        <w:spacing w:line="220" w:lineRule="atLeast"/>
      </w:pPr>
    </w:p>
    <w:p>
      <w:pPr>
        <w:spacing w:line="220" w:lineRule="atLeast"/>
      </w:pPr>
    </w:p>
    <w:p>
      <w:pPr>
        <w:jc w:val="center"/>
        <w:outlineLvl w:val="0"/>
        <w:rPr>
          <w:rFonts w:ascii="仿宋" w:hAnsi="仿宋" w:eastAsia="仿宋" w:cs="仿宋"/>
          <w:sz w:val="32"/>
          <w:szCs w:val="32"/>
        </w:rPr>
        <w:sectPr>
          <w:pgSz w:w="11906" w:h="16838"/>
          <w:pgMar w:top="1440" w:right="1800" w:bottom="1440" w:left="1800" w:header="851" w:footer="992" w:gutter="0"/>
          <w:pgNumType w:fmt="decimal"/>
          <w:cols w:space="425" w:num="1"/>
          <w:docGrid w:type="lines" w:linePitch="312" w:charSpace="0"/>
        </w:sectPr>
      </w:pPr>
      <w:r>
        <w:rPr>
          <w:rFonts w:hint="eastAsia"/>
          <w:lang w:val="en-US" w:eastAsia="zh-CN"/>
        </w:rPr>
        <w:t>1</w:t>
      </w:r>
      <w:r>
        <w:rPr>
          <w:rFonts w:hint="eastAsia"/>
        </w:rPr>
        <w:t>4、</w:t>
      </w:r>
      <w:r>
        <w:rPr>
          <w:rFonts w:hint="eastAsia" w:ascii="仿宋" w:hAnsi="仿宋" w:eastAsia="仿宋" w:cs="仿宋"/>
          <w:sz w:val="32"/>
          <w:szCs w:val="32"/>
        </w:rPr>
        <w:t>诸佛庵镇大干见村东冲组岳守国屋下拐——青冈栎</w:t>
      </w:r>
      <w:r>
        <w:rPr>
          <w:rFonts w:hint="eastAsia" w:ascii="仿宋" w:hAnsi="仿宋" w:eastAsia="仿宋" w:cs="仿宋"/>
          <w:sz w:val="32"/>
          <w:szCs w:val="32"/>
        </w:rPr>
        <w:drawing>
          <wp:inline distT="0" distB="0" distL="114300" distR="114300">
            <wp:extent cx="5400040" cy="7200265"/>
            <wp:effectExtent l="0" t="0" r="10160" b="635"/>
            <wp:docPr id="228" name="图片 228" descr="C:/Users/DELL/AppData/Local/Temp/picturecompress_20210811194128/output_1.jpgoutput_1"/>
            <wp:cNvGraphicFramePr/>
            <a:graphic xmlns:a="http://schemas.openxmlformats.org/drawingml/2006/main">
              <a:graphicData uri="http://schemas.openxmlformats.org/drawingml/2006/picture">
                <pic:pic xmlns:pic="http://schemas.openxmlformats.org/drawingml/2006/picture">
                  <pic:nvPicPr>
                    <pic:cNvPr id="228" name="图片 228" descr="C:/Users/DELL/AppData/Local/Temp/picturecompress_20210811194128/output_1.jpgoutput_1"/>
                    <pic:cNvPicPr/>
                  </pic:nvPicPr>
                  <pic:blipFill>
                    <a:blip r:embed="rId138" cstate="print"/>
                    <a:stretch>
                      <a:fillRect/>
                    </a:stretch>
                  </pic:blipFill>
                  <pic:spPr>
                    <a:xfrm>
                      <a:off x="0" y="0"/>
                      <a:ext cx="5400040" cy="7200265"/>
                    </a:xfrm>
                    <a:prstGeom prst="rect">
                      <a:avLst/>
                    </a:prstGeom>
                  </pic:spPr>
                </pic:pic>
              </a:graphicData>
            </a:graphic>
          </wp:inline>
        </w:drawing>
      </w:r>
    </w:p>
    <w:p>
      <w:pPr>
        <w:jc w:val="center"/>
        <w:rPr>
          <w:rFonts w:ascii="仿宋" w:hAnsi="仿宋" w:eastAsia="仿宋" w:cs="仿宋"/>
          <w:b/>
          <w:sz w:val="32"/>
        </w:rPr>
      </w:pPr>
      <w:r>
        <w:rPr>
          <w:rFonts w:hint="eastAsia" w:ascii="仿宋" w:hAnsi="仿宋" w:eastAsia="仿宋" w:cs="仿宋"/>
          <w:sz w:val="32"/>
          <w:szCs w:val="32"/>
        </w:rPr>
        <w:t>现状调查表</w:t>
      </w:r>
    </w:p>
    <w:p>
      <w:pPr>
        <w:rPr>
          <w:rFonts w:ascii="仿宋" w:hAnsi="仿宋" w:eastAsia="仿宋" w:cs="仿宋"/>
          <w:color w:val="333333"/>
          <w:sz w:val="28"/>
          <w:szCs w:val="28"/>
          <w:shd w:val="clear" w:color="auto" w:fill="FFFFFF"/>
        </w:rPr>
      </w:pPr>
    </w:p>
    <w:tbl>
      <w:tblPr>
        <w:tblStyle w:val="11"/>
        <w:tblW w:w="9556"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907"/>
        <w:gridCol w:w="832"/>
        <w:gridCol w:w="999"/>
        <w:gridCol w:w="1220"/>
        <w:gridCol w:w="334"/>
        <w:gridCol w:w="859"/>
        <w:gridCol w:w="1123"/>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古树编号</w:t>
            </w:r>
          </w:p>
        </w:tc>
        <w:tc>
          <w:tcPr>
            <w:tcW w:w="1907"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34152530632</w:t>
            </w:r>
          </w:p>
        </w:tc>
        <w:tc>
          <w:tcPr>
            <w:tcW w:w="832"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挂牌年龄</w:t>
            </w:r>
          </w:p>
        </w:tc>
        <w:tc>
          <w:tcPr>
            <w:tcW w:w="99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130年</w:t>
            </w:r>
          </w:p>
        </w:tc>
        <w:tc>
          <w:tcPr>
            <w:tcW w:w="1220"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胸围</w:t>
            </w:r>
          </w:p>
        </w:tc>
        <w:tc>
          <w:tcPr>
            <w:tcW w:w="1193" w:type="dxa"/>
            <w:gridSpan w:val="2"/>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230cm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胸径</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73cm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长势</w:t>
            </w:r>
          </w:p>
        </w:tc>
        <w:tc>
          <w:tcPr>
            <w:tcW w:w="1907"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轻弱</w:t>
            </w:r>
          </w:p>
        </w:tc>
        <w:tc>
          <w:tcPr>
            <w:tcW w:w="832"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保护等级</w:t>
            </w:r>
          </w:p>
        </w:tc>
        <w:tc>
          <w:tcPr>
            <w:tcW w:w="999"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三级</w:t>
            </w:r>
          </w:p>
        </w:tc>
        <w:tc>
          <w:tcPr>
            <w:tcW w:w="1220"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海拔</w:t>
            </w:r>
          </w:p>
        </w:tc>
        <w:tc>
          <w:tcPr>
            <w:tcW w:w="1193" w:type="dxa"/>
            <w:gridSpan w:val="2"/>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248m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横坐标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418570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907"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832"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999"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220"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93" w:type="dxa"/>
            <w:gridSpan w:val="2"/>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纵坐标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3483981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地址</w:t>
            </w:r>
          </w:p>
        </w:tc>
        <w:tc>
          <w:tcPr>
            <w:tcW w:w="8620" w:type="dxa"/>
            <w:gridSpan w:val="8"/>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32"/>
                <w:szCs w:val="32"/>
              </w:rPr>
              <w:t>诸佛庵镇大干见村东冲组岳守国屋下拐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1" w:hRule="atLeast"/>
        </w:trPr>
        <w:tc>
          <w:tcPr>
            <w:tcW w:w="936" w:type="dxa"/>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5292" w:type="dxa"/>
            <w:gridSpan w:val="5"/>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229" name="图片 229" descr="C:/Users/DELL/AppData/Local/Temp/picturecompress_20210811194838/output_1.jpgoutput_1"/>
                  <wp:cNvGraphicFramePr/>
                  <a:graphic xmlns:a="http://schemas.openxmlformats.org/drawingml/2006/main">
                    <a:graphicData uri="http://schemas.openxmlformats.org/drawingml/2006/picture">
                      <pic:pic xmlns:pic="http://schemas.openxmlformats.org/drawingml/2006/picture">
                        <pic:nvPicPr>
                          <pic:cNvPr id="229" name="图片 229" descr="C:/Users/DELL/AppData/Local/Temp/picturecompress_20210811194838/output_1.jpgoutput_1"/>
                          <pic:cNvPicPr/>
                        </pic:nvPicPr>
                        <pic:blipFill>
                          <a:blip r:embed="rId139" cstate="print"/>
                          <a:stretch>
                            <a:fillRect/>
                          </a:stretch>
                        </pic:blipFill>
                        <pic:spPr>
                          <a:xfrm>
                            <a:off x="0" y="0"/>
                            <a:ext cx="2879725" cy="3780155"/>
                          </a:xfrm>
                          <a:prstGeom prst="rect">
                            <a:avLst/>
                          </a:prstGeom>
                        </pic:spPr>
                      </pic:pic>
                    </a:graphicData>
                  </a:graphic>
                </wp:inline>
              </w:drawing>
            </w:r>
          </w:p>
        </w:tc>
        <w:tc>
          <w:tcPr>
            <w:tcW w:w="3328" w:type="dxa"/>
            <w:gridSpan w:val="3"/>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周边毛竹影响古树通气透风，东北侧柴堆，易滋生病虫害。</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3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0"/>
        <w:gridCol w:w="5479"/>
        <w:gridCol w:w="29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5" w:hRule="atLeast"/>
          <w:jc w:val="center"/>
        </w:trPr>
        <w:tc>
          <w:tcPr>
            <w:tcW w:w="940" w:type="dxa"/>
            <w:vMerge w:val="restart"/>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547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230" name="图片 230" descr="C:/Users/DELL/AppData/Local/Temp/picturecompress_20210811195710/output_1.jpgoutput_1"/>
                  <wp:cNvGraphicFramePr/>
                  <a:graphic xmlns:a="http://schemas.openxmlformats.org/drawingml/2006/main">
                    <a:graphicData uri="http://schemas.openxmlformats.org/drawingml/2006/picture">
                      <pic:pic xmlns:pic="http://schemas.openxmlformats.org/drawingml/2006/picture">
                        <pic:nvPicPr>
                          <pic:cNvPr id="230" name="图片 230" descr="C:/Users/DELL/AppData/Local/Temp/picturecompress_20210811195710/output_1.jpgoutput_1"/>
                          <pic:cNvPicPr/>
                        </pic:nvPicPr>
                        <pic:blipFill>
                          <a:blip r:embed="rId140" cstate="print"/>
                          <a:stretch>
                            <a:fillRect/>
                          </a:stretch>
                        </pic:blipFill>
                        <pic:spPr>
                          <a:xfrm>
                            <a:off x="0" y="0"/>
                            <a:ext cx="2879725" cy="3780155"/>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树身青苔遍布，存在多处枯枝；中间枝干枯死，腐烂严重。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9" w:hRule="atLeast"/>
          <w:jc w:val="center"/>
        </w:trPr>
        <w:tc>
          <w:tcPr>
            <w:tcW w:w="940" w:type="dxa"/>
            <w:vMerge w:val="continue"/>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p>
        </w:tc>
        <w:tc>
          <w:tcPr>
            <w:tcW w:w="547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231" name="图片 231" descr="C:/Users/DELL/AppData/Local/Temp/picturecompress_20210811195751/output_1.jpgoutput_1"/>
                  <wp:cNvGraphicFramePr/>
                  <a:graphic xmlns:a="http://schemas.openxmlformats.org/drawingml/2006/main">
                    <a:graphicData uri="http://schemas.openxmlformats.org/drawingml/2006/picture">
                      <pic:pic xmlns:pic="http://schemas.openxmlformats.org/drawingml/2006/picture">
                        <pic:nvPicPr>
                          <pic:cNvPr id="231" name="图片 231" descr="C:/Users/DELL/AppData/Local/Temp/picturecompress_20210811195751/output_1.jpgoutput_1"/>
                          <pic:cNvPicPr/>
                        </pic:nvPicPr>
                        <pic:blipFill>
                          <a:blip r:embed="rId141" cstate="print"/>
                          <a:stretch>
                            <a:fillRect/>
                          </a:stretch>
                        </pic:blipFill>
                        <pic:spPr>
                          <a:xfrm>
                            <a:off x="0" y="0"/>
                            <a:ext cx="2879725" cy="3780155"/>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基部虫害现象严重。</w:t>
            </w:r>
          </w:p>
        </w:tc>
      </w:tr>
    </w:tbl>
    <w:p/>
    <w:p>
      <w:pPr>
        <w:sectPr>
          <w:pgSz w:w="11906" w:h="16838"/>
          <w:pgMar w:top="1440" w:right="1800" w:bottom="1440" w:left="1800" w:header="851" w:footer="992" w:gutter="0"/>
          <w:pgNumType w:fmt="decimal"/>
          <w:cols w:space="425" w:num="1"/>
          <w:docGrid w:type="lines" w:linePitch="312" w:charSpace="0"/>
        </w:sectPr>
      </w:pPr>
    </w:p>
    <w:p>
      <w:pPr>
        <w:jc w:val="center"/>
        <w:rPr>
          <w:rFonts w:ascii="仿宋" w:hAnsi="仿宋" w:eastAsia="仿宋" w:cs="仿宋"/>
          <w:b/>
          <w:bCs/>
          <w:sz w:val="32"/>
          <w:szCs w:val="32"/>
        </w:rPr>
      </w:pPr>
      <w:r>
        <w:rPr>
          <w:rFonts w:hint="eastAsia" w:ascii="仿宋" w:hAnsi="仿宋" w:eastAsia="仿宋" w:cs="仿宋"/>
          <w:b/>
          <w:bCs/>
          <w:sz w:val="32"/>
          <w:szCs w:val="32"/>
        </w:rPr>
        <w:t>修复方案</w:t>
      </w:r>
    </w:p>
    <w:p>
      <w:pPr>
        <w:spacing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1、改善生长环境</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（1）移走周边杂物，清理树冠垂直投影范围外延5m内对古树生长产生不利影响的毛竹，并挖出竹蔸（连续三年清理）；</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（2）用钢丝刷清理树身上的青苔，并喷洒3%的硫酸铜溶液2-3遍进行杀菌处理。</w:t>
      </w:r>
    </w:p>
    <w:p>
      <w:pPr>
        <w:spacing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2、树体修复</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（1）</w:t>
      </w:r>
      <w:r>
        <w:rPr>
          <w:rFonts w:ascii="仿宋" w:hAnsi="仿宋" w:eastAsia="仿宋" w:cs="仿宋"/>
          <w:sz w:val="32"/>
          <w:szCs w:val="32"/>
        </w:rPr>
        <w:t>修剪</w:t>
      </w:r>
      <w:r>
        <w:rPr>
          <w:rFonts w:hint="eastAsia" w:ascii="仿宋" w:hAnsi="仿宋" w:eastAsia="仿宋" w:cs="仿宋"/>
          <w:sz w:val="32"/>
          <w:szCs w:val="32"/>
        </w:rPr>
        <w:t>存在安全隐患的枯</w:t>
      </w:r>
      <w:r>
        <w:rPr>
          <w:rFonts w:ascii="仿宋" w:hAnsi="仿宋" w:eastAsia="仿宋" w:cs="仿宋"/>
          <w:sz w:val="32"/>
          <w:szCs w:val="32"/>
        </w:rPr>
        <w:t>枝</w:t>
      </w:r>
      <w:r>
        <w:rPr>
          <w:rFonts w:hint="eastAsia" w:ascii="仿宋" w:hAnsi="仿宋" w:eastAsia="仿宋" w:cs="仿宋"/>
          <w:sz w:val="32"/>
          <w:szCs w:val="32"/>
        </w:rPr>
        <w:t>。对于枯枝直径10cm以下的靠近主干修剪；直径10cm以上的选择性保留，对于保留的粗大枝干及部分大枝截面，进行清腐、防腐处理；</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（2）对于古树腐烂位置及木质部裸露部位，先清理腐朽木质，用风力灭火器吹拂干净，后用3％硫酸铜溶液消毒2-3遍，最后涂抹三遍熟桐油或环氧树脂进行防腐；</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（3）修理树干上的朝天洞。清理洞内腐烂物质后消毒、防腐处理。易积水的树洞结合现状打通树洞形成贯穿洞或者用环保材料填充、仿真处理。</w:t>
      </w:r>
    </w:p>
    <w:p>
      <w:pPr>
        <w:spacing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3、病虫害防治</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（1）蚁害防治：遭受虫害部位喷洒2.5%敌杀死乳油3000倍液用以杀除虫蚁，对古树周边埋施灭蚁灵进行除虫处理；</w:t>
      </w:r>
    </w:p>
    <w:p>
      <w:pPr>
        <w:ind w:firstLine="640" w:firstLineChars="200"/>
        <w:rPr>
          <w:rFonts w:ascii="仿宋" w:hAnsi="仿宋" w:eastAsia="仿宋" w:cs="仿宋"/>
          <w:sz w:val="32"/>
          <w:szCs w:val="32"/>
        </w:rPr>
      </w:pPr>
      <w:r>
        <w:rPr>
          <w:rFonts w:hint="eastAsia" w:ascii="仿宋" w:hAnsi="仿宋" w:eastAsia="仿宋" w:cs="仿宋"/>
          <w:sz w:val="32"/>
          <w:szCs w:val="32"/>
        </w:rPr>
        <w:t>（2）秋末冬初，用3%的硫酸铜溶液喷雾两遍，树体基部至2m处有皮部分涂古树专用涂白剂防虫、防病。</w:t>
      </w:r>
    </w:p>
    <w:p>
      <w:pPr>
        <w:pStyle w:val="2"/>
        <w:rPr>
          <w:rFonts w:ascii="仿宋" w:hAnsi="仿宋" w:eastAsia="仿宋" w:cs="仿宋"/>
          <w:sz w:val="32"/>
          <w:szCs w:val="32"/>
        </w:rPr>
      </w:pPr>
    </w:p>
    <w:p>
      <w:pPr>
        <w:spacing w:line="220" w:lineRule="atLeast"/>
      </w:pPr>
    </w:p>
    <w:p>
      <w:pPr>
        <w:spacing w:line="220" w:lineRule="atLeast"/>
      </w:pPr>
    </w:p>
    <w:p>
      <w:pPr>
        <w:spacing w:line="220" w:lineRule="atLeast"/>
      </w:pPr>
    </w:p>
    <w:p>
      <w:pPr>
        <w:jc w:val="center"/>
        <w:outlineLvl w:val="0"/>
        <w:rPr>
          <w:rFonts w:ascii="仿宋" w:hAnsi="仿宋" w:eastAsia="仿宋" w:cs="仿宋"/>
          <w:sz w:val="32"/>
          <w:szCs w:val="32"/>
        </w:rPr>
        <w:sectPr>
          <w:pgSz w:w="11906" w:h="16838"/>
          <w:pgMar w:top="1440" w:right="1800" w:bottom="1440" w:left="1800" w:header="851" w:footer="992" w:gutter="0"/>
          <w:pgNumType w:fmt="decimal"/>
          <w:cols w:space="425" w:num="1"/>
          <w:docGrid w:type="lines" w:linePitch="312" w:charSpace="0"/>
        </w:sectPr>
      </w:pPr>
      <w:r>
        <w:rPr>
          <w:rFonts w:hint="eastAsia"/>
          <w:lang w:val="en-US" w:eastAsia="zh-CN"/>
        </w:rPr>
        <w:t>1</w:t>
      </w:r>
      <w:r>
        <w:rPr>
          <w:rFonts w:hint="eastAsia"/>
        </w:rPr>
        <w:t>5、</w:t>
      </w:r>
      <w:r>
        <w:rPr>
          <w:rFonts w:hint="eastAsia" w:ascii="仿宋" w:hAnsi="仿宋" w:eastAsia="仿宋" w:cs="仿宋"/>
          <w:sz w:val="32"/>
          <w:szCs w:val="32"/>
        </w:rPr>
        <w:t>诸佛庵镇大干见村东冲组周林屋下边——小叶栎</w:t>
      </w:r>
      <w:r>
        <w:rPr>
          <w:rFonts w:hint="eastAsia" w:ascii="仿宋" w:hAnsi="仿宋" w:eastAsia="仿宋" w:cs="仿宋"/>
          <w:sz w:val="32"/>
          <w:szCs w:val="32"/>
        </w:rPr>
        <w:drawing>
          <wp:inline distT="0" distB="0" distL="114300" distR="114300">
            <wp:extent cx="5400040" cy="7200265"/>
            <wp:effectExtent l="0" t="0" r="10160" b="635"/>
            <wp:docPr id="232" name="图片 232" descr="C:/Users/DELL/AppData/Local/Temp/picturecompress_20210811200314/output_1.jpgoutput_1"/>
            <wp:cNvGraphicFramePr/>
            <a:graphic xmlns:a="http://schemas.openxmlformats.org/drawingml/2006/main">
              <a:graphicData uri="http://schemas.openxmlformats.org/drawingml/2006/picture">
                <pic:pic xmlns:pic="http://schemas.openxmlformats.org/drawingml/2006/picture">
                  <pic:nvPicPr>
                    <pic:cNvPr id="232" name="图片 232" descr="C:/Users/DELL/AppData/Local/Temp/picturecompress_20210811200314/output_1.jpgoutput_1"/>
                    <pic:cNvPicPr/>
                  </pic:nvPicPr>
                  <pic:blipFill>
                    <a:blip r:embed="rId142" cstate="print"/>
                    <a:stretch>
                      <a:fillRect/>
                    </a:stretch>
                  </pic:blipFill>
                  <pic:spPr>
                    <a:xfrm>
                      <a:off x="0" y="0"/>
                      <a:ext cx="5400040" cy="7200265"/>
                    </a:xfrm>
                    <a:prstGeom prst="rect">
                      <a:avLst/>
                    </a:prstGeom>
                  </pic:spPr>
                </pic:pic>
              </a:graphicData>
            </a:graphic>
          </wp:inline>
        </w:drawing>
      </w:r>
    </w:p>
    <w:p>
      <w:pPr>
        <w:jc w:val="center"/>
        <w:rPr>
          <w:rFonts w:ascii="仿宋" w:hAnsi="仿宋" w:eastAsia="仿宋" w:cs="仿宋"/>
          <w:b/>
          <w:sz w:val="32"/>
        </w:rPr>
      </w:pPr>
      <w:r>
        <w:rPr>
          <w:rFonts w:hint="eastAsia" w:ascii="仿宋" w:hAnsi="仿宋" w:eastAsia="仿宋" w:cs="仿宋"/>
          <w:sz w:val="32"/>
          <w:szCs w:val="32"/>
        </w:rPr>
        <w:t>现状调查表</w:t>
      </w:r>
    </w:p>
    <w:p>
      <w:pPr>
        <w:rPr>
          <w:rFonts w:ascii="仿宋" w:hAnsi="仿宋" w:eastAsia="仿宋" w:cs="仿宋"/>
          <w:color w:val="333333"/>
          <w:sz w:val="28"/>
          <w:szCs w:val="28"/>
          <w:shd w:val="clear" w:color="auto" w:fill="FFFFFF"/>
        </w:rPr>
      </w:pPr>
    </w:p>
    <w:tbl>
      <w:tblPr>
        <w:tblStyle w:val="11"/>
        <w:tblW w:w="9556" w:type="dxa"/>
        <w:tblInd w:w="-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907"/>
        <w:gridCol w:w="832"/>
        <w:gridCol w:w="999"/>
        <w:gridCol w:w="1220"/>
        <w:gridCol w:w="334"/>
        <w:gridCol w:w="859"/>
        <w:gridCol w:w="1123"/>
        <w:gridCol w:w="1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color w:val="000000"/>
                <w:sz w:val="28"/>
                <w:szCs w:val="28"/>
              </w:rPr>
              <w:t>古树编号</w:t>
            </w:r>
          </w:p>
        </w:tc>
        <w:tc>
          <w:tcPr>
            <w:tcW w:w="1907"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34152530633</w:t>
            </w:r>
          </w:p>
        </w:tc>
        <w:tc>
          <w:tcPr>
            <w:tcW w:w="832"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挂牌年龄</w:t>
            </w:r>
          </w:p>
        </w:tc>
        <w:tc>
          <w:tcPr>
            <w:tcW w:w="99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150年</w:t>
            </w:r>
          </w:p>
        </w:tc>
        <w:tc>
          <w:tcPr>
            <w:tcW w:w="1220"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胸围</w:t>
            </w:r>
          </w:p>
        </w:tc>
        <w:tc>
          <w:tcPr>
            <w:tcW w:w="1193" w:type="dxa"/>
            <w:gridSpan w:val="2"/>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170cm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胸径</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54cm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color w:val="000000"/>
                <w:sz w:val="28"/>
                <w:szCs w:val="28"/>
              </w:rPr>
              <w:t>长势</w:t>
            </w:r>
          </w:p>
        </w:tc>
        <w:tc>
          <w:tcPr>
            <w:tcW w:w="1907"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濒危</w:t>
            </w:r>
          </w:p>
        </w:tc>
        <w:tc>
          <w:tcPr>
            <w:tcW w:w="832"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保护等级</w:t>
            </w:r>
          </w:p>
        </w:tc>
        <w:tc>
          <w:tcPr>
            <w:tcW w:w="999"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三级</w:t>
            </w:r>
          </w:p>
        </w:tc>
        <w:tc>
          <w:tcPr>
            <w:tcW w:w="1220" w:type="dxa"/>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海拔</w:t>
            </w:r>
          </w:p>
        </w:tc>
        <w:tc>
          <w:tcPr>
            <w:tcW w:w="1193" w:type="dxa"/>
            <w:gridSpan w:val="2"/>
            <w:vMerge w:val="restart"/>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190m</w:t>
            </w: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横坐标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418325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trPr>
        <w:tc>
          <w:tcPr>
            <w:tcW w:w="936"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pPr>
          </w:p>
        </w:tc>
        <w:tc>
          <w:tcPr>
            <w:tcW w:w="1907"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832"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999"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220" w:type="dxa"/>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93" w:type="dxa"/>
            <w:gridSpan w:val="2"/>
            <w:vMerge w:val="continue"/>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p>
        </w:tc>
        <w:tc>
          <w:tcPr>
            <w:tcW w:w="1123"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纵坐标</w:t>
            </w:r>
          </w:p>
        </w:tc>
        <w:tc>
          <w:tcPr>
            <w:tcW w:w="134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3482979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936"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地址</w:t>
            </w:r>
          </w:p>
        </w:tc>
        <w:tc>
          <w:tcPr>
            <w:tcW w:w="8620" w:type="dxa"/>
            <w:gridSpan w:val="8"/>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ascii="仿宋" w:hAnsi="仿宋" w:eastAsia="仿宋" w:cs="仿宋"/>
                <w:sz w:val="28"/>
                <w:szCs w:val="28"/>
              </w:rPr>
              <w:t>诸佛庵镇大干见村东冲组周林屋下边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1" w:hRule="atLeast"/>
        </w:trPr>
        <w:tc>
          <w:tcPr>
            <w:tcW w:w="936" w:type="dxa"/>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5292" w:type="dxa"/>
            <w:gridSpan w:val="5"/>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233" name="图片 233" descr="C:/Users/DELL/AppData/Local/Temp/picturecompress_20210811200834/output_1.jpgoutput_1"/>
                  <wp:cNvGraphicFramePr/>
                  <a:graphic xmlns:a="http://schemas.openxmlformats.org/drawingml/2006/main">
                    <a:graphicData uri="http://schemas.openxmlformats.org/drawingml/2006/picture">
                      <pic:pic xmlns:pic="http://schemas.openxmlformats.org/drawingml/2006/picture">
                        <pic:nvPicPr>
                          <pic:cNvPr id="233" name="图片 233" descr="C:/Users/DELL/AppData/Local/Temp/picturecompress_20210811200834/output_1.jpgoutput_1"/>
                          <pic:cNvPicPr/>
                        </pic:nvPicPr>
                        <pic:blipFill>
                          <a:blip r:embed="rId143" cstate="print"/>
                          <a:stretch>
                            <a:fillRect/>
                          </a:stretch>
                        </pic:blipFill>
                        <pic:spPr>
                          <a:xfrm>
                            <a:off x="0" y="0"/>
                            <a:ext cx="2879725" cy="3780155"/>
                          </a:xfrm>
                          <a:prstGeom prst="rect">
                            <a:avLst/>
                          </a:prstGeom>
                        </pic:spPr>
                      </pic:pic>
                    </a:graphicData>
                  </a:graphic>
                </wp:inline>
              </w:drawing>
            </w:r>
          </w:p>
        </w:tc>
        <w:tc>
          <w:tcPr>
            <w:tcW w:w="3328" w:type="dxa"/>
            <w:gridSpan w:val="3"/>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古树周边环境恶劣：东侧房屋、柴棚；南侧水泥硬化；西侧厕所；北侧有一水塘。</w:t>
            </w:r>
          </w:p>
        </w:tc>
      </w:tr>
    </w:tbl>
    <w:p>
      <w:pPr>
        <w:sectPr>
          <w:pgSz w:w="11906" w:h="16838"/>
          <w:pgMar w:top="1440" w:right="1800" w:bottom="1440" w:left="1800" w:header="851" w:footer="992" w:gutter="0"/>
          <w:pgNumType w:fmt="decimal"/>
          <w:cols w:space="425" w:num="1"/>
          <w:docGrid w:type="lines" w:linePitch="312" w:charSpace="0"/>
        </w:sectPr>
      </w:pPr>
    </w:p>
    <w:tbl>
      <w:tblPr>
        <w:tblStyle w:val="11"/>
        <w:tblW w:w="93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0"/>
        <w:gridCol w:w="5479"/>
        <w:gridCol w:w="29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5" w:hRule="atLeast"/>
          <w:jc w:val="center"/>
        </w:trPr>
        <w:tc>
          <w:tcPr>
            <w:tcW w:w="940" w:type="dxa"/>
            <w:vMerge w:val="restart"/>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r>
              <w:rPr>
                <w:rFonts w:hint="eastAsia" w:ascii="仿宋" w:hAnsi="仿宋" w:eastAsia="仿宋" w:cs="仿宋"/>
                <w:color w:val="000000"/>
                <w:sz w:val="28"/>
                <w:szCs w:val="28"/>
              </w:rPr>
              <w:t>现状及分析</w:t>
            </w:r>
          </w:p>
        </w:tc>
        <w:tc>
          <w:tcPr>
            <w:tcW w:w="547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234" name="图片 234" descr="C:/Users/DELL/AppData/Local/Temp/picturecompress_20210811201129/output_1.jpgoutput_1"/>
                  <wp:cNvGraphicFramePr/>
                  <a:graphic xmlns:a="http://schemas.openxmlformats.org/drawingml/2006/main">
                    <a:graphicData uri="http://schemas.openxmlformats.org/drawingml/2006/picture">
                      <pic:pic xmlns:pic="http://schemas.openxmlformats.org/drawingml/2006/picture">
                        <pic:nvPicPr>
                          <pic:cNvPr id="234" name="图片 234" descr="C:/Users/DELL/AppData/Local/Temp/picturecompress_20210811201129/output_1.jpgoutput_1"/>
                          <pic:cNvPicPr/>
                        </pic:nvPicPr>
                        <pic:blipFill>
                          <a:blip r:embed="rId144" cstate="print"/>
                          <a:stretch>
                            <a:fillRect/>
                          </a:stretch>
                        </pic:blipFill>
                        <pic:spPr>
                          <a:xfrm>
                            <a:off x="0" y="0"/>
                            <a:ext cx="2879725" cy="3780155"/>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古树长势濒危，叶片稀少，存在大量枯枝。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9" w:hRule="atLeast"/>
          <w:jc w:val="center"/>
        </w:trPr>
        <w:tc>
          <w:tcPr>
            <w:tcW w:w="940" w:type="dxa"/>
            <w:vMerge w:val="continue"/>
            <w:tcBorders>
              <w:top w:val="single" w:color="auto" w:sz="4" w:space="0"/>
              <w:left w:val="single" w:color="auto" w:sz="4" w:space="0"/>
              <w:bottom w:val="single" w:color="auto" w:sz="4" w:space="0"/>
              <w:right w:val="single" w:color="auto" w:sz="4" w:space="0"/>
            </w:tcBorders>
            <w:textDirection w:val="tbRlV"/>
            <w:vAlign w:val="center"/>
          </w:tcPr>
          <w:p>
            <w:pPr>
              <w:ind w:left="113" w:right="113"/>
              <w:jc w:val="center"/>
              <w:textAlignment w:val="center"/>
              <w:rPr>
                <w:rFonts w:ascii="仿宋" w:hAnsi="仿宋" w:eastAsia="仿宋" w:cs="仿宋"/>
                <w:color w:val="000000"/>
                <w:sz w:val="28"/>
                <w:szCs w:val="28"/>
              </w:rPr>
            </w:pPr>
          </w:p>
        </w:tc>
        <w:tc>
          <w:tcPr>
            <w:tcW w:w="5479" w:type="dxa"/>
            <w:tcBorders>
              <w:top w:val="single" w:color="auto" w:sz="4" w:space="0"/>
              <w:left w:val="single" w:color="auto" w:sz="4" w:space="0"/>
              <w:bottom w:val="single" w:color="auto" w:sz="4" w:space="0"/>
              <w:right w:val="single" w:color="auto" w:sz="4" w:space="0"/>
            </w:tcBorders>
            <w:vAlign w:val="center"/>
          </w:tcPr>
          <w:p>
            <w:pPr>
              <w:jc w:val="center"/>
              <w:textAlignment w:val="center"/>
              <w:rPr>
                <w:rFonts w:ascii="仿宋" w:hAnsi="仿宋" w:eastAsia="仿宋" w:cs="仿宋"/>
                <w:sz w:val="28"/>
                <w:szCs w:val="28"/>
              </w:rPr>
            </w:pPr>
            <w:r>
              <w:rPr>
                <w:rFonts w:hint="eastAsia" w:ascii="仿宋" w:hAnsi="仿宋" w:eastAsia="仿宋" w:cs="仿宋"/>
                <w:sz w:val="28"/>
                <w:szCs w:val="28"/>
              </w:rPr>
              <w:drawing>
                <wp:inline distT="0" distB="0" distL="114300" distR="114300">
                  <wp:extent cx="2879725" cy="3780155"/>
                  <wp:effectExtent l="0" t="0" r="15875" b="10795"/>
                  <wp:docPr id="235" name="图片 235" descr="C:/Users/DELL/AppData/Local/Temp/picturecompress_20210811201243/output_1.jpgoutput_1"/>
                  <wp:cNvGraphicFramePr/>
                  <a:graphic xmlns:a="http://schemas.openxmlformats.org/drawingml/2006/main">
                    <a:graphicData uri="http://schemas.openxmlformats.org/drawingml/2006/picture">
                      <pic:pic xmlns:pic="http://schemas.openxmlformats.org/drawingml/2006/picture">
                        <pic:nvPicPr>
                          <pic:cNvPr id="235" name="图片 235" descr="C:/Users/DELL/AppData/Local/Temp/picturecompress_20210811201243/output_1.jpgoutput_1"/>
                          <pic:cNvPicPr/>
                        </pic:nvPicPr>
                        <pic:blipFill>
                          <a:blip r:embed="rId145" cstate="print"/>
                          <a:stretch>
                            <a:fillRect/>
                          </a:stretch>
                        </pic:blipFill>
                        <pic:spPr>
                          <a:xfrm>
                            <a:off x="0" y="0"/>
                            <a:ext cx="2879725" cy="3780155"/>
                          </a:xfrm>
                          <a:prstGeom prst="rect">
                            <a:avLst/>
                          </a:prstGeom>
                        </pic:spPr>
                      </pic:pic>
                    </a:graphicData>
                  </a:graphic>
                </wp:inline>
              </w:drawing>
            </w:r>
          </w:p>
        </w:tc>
        <w:tc>
          <w:tcPr>
            <w:tcW w:w="2975" w:type="dxa"/>
            <w:tcBorders>
              <w:top w:val="single" w:color="auto" w:sz="4" w:space="0"/>
              <w:left w:val="single" w:color="auto" w:sz="4" w:space="0"/>
              <w:bottom w:val="single" w:color="auto" w:sz="4" w:space="0"/>
              <w:right w:val="single" w:color="auto" w:sz="4" w:space="0"/>
            </w:tcBorders>
            <w:vAlign w:val="center"/>
          </w:tcPr>
          <w:p>
            <w:pPr>
              <w:textAlignment w:val="center"/>
              <w:rPr>
                <w:rFonts w:ascii="仿宋" w:hAnsi="仿宋" w:eastAsia="仿宋" w:cs="仿宋"/>
                <w:sz w:val="28"/>
                <w:szCs w:val="28"/>
              </w:rPr>
            </w:pPr>
            <w:r>
              <w:rPr>
                <w:rFonts w:hint="eastAsia" w:ascii="仿宋" w:hAnsi="仿宋" w:eastAsia="仿宋" w:cs="仿宋"/>
                <w:sz w:val="28"/>
                <w:szCs w:val="28"/>
              </w:rPr>
              <w:t>树身遍布青苔，基部蚁害严重。</w:t>
            </w:r>
          </w:p>
        </w:tc>
      </w:tr>
    </w:tbl>
    <w:p/>
    <w:p>
      <w:pPr>
        <w:sectPr>
          <w:pgSz w:w="11906" w:h="16838"/>
          <w:pgMar w:top="1440" w:right="1800" w:bottom="1440" w:left="1800" w:header="851" w:footer="992" w:gutter="0"/>
          <w:pgNumType w:fmt="decimal"/>
          <w:cols w:space="425" w:num="1"/>
          <w:docGrid w:type="lines" w:linePitch="312" w:charSpace="0"/>
        </w:sectPr>
      </w:pPr>
    </w:p>
    <w:p>
      <w:pPr>
        <w:jc w:val="center"/>
        <w:rPr>
          <w:rFonts w:ascii="仿宋" w:hAnsi="仿宋" w:eastAsia="仿宋" w:cs="仿宋"/>
          <w:b/>
          <w:bCs/>
          <w:sz w:val="32"/>
          <w:szCs w:val="32"/>
        </w:rPr>
      </w:pPr>
      <w:r>
        <w:rPr>
          <w:rFonts w:hint="eastAsia" w:ascii="仿宋" w:hAnsi="仿宋" w:eastAsia="仿宋" w:cs="仿宋"/>
          <w:b/>
          <w:bCs/>
          <w:sz w:val="32"/>
          <w:szCs w:val="32"/>
        </w:rPr>
        <w:t>修复方案</w:t>
      </w:r>
    </w:p>
    <w:p>
      <w:pPr>
        <w:spacing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1、改善生长环境</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（1）拆除东侧柴棚，清理周边杂物；用钢丝刷清理树身上的青苔，并喷洒3%的硫酸铜溶液2-3遍进行消毒杀菌处理；</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2）在树冠投影范围内的水泥硬化路面上打直径12cm的透气孔，内填沙土用以增加古树根系透水透气，诱根生长。作业总长度约8m，透气孔数量约28个：第一排打四个，第二排三个，第三排四个，依次类推呈品字形排列，同一排的两孔之间距离为0.8-1米，两排之间距离1米；</w:t>
      </w:r>
    </w:p>
    <w:p>
      <w:pPr>
        <w:spacing w:line="640" w:lineRule="exact"/>
        <w:ind w:firstLine="640" w:firstLineChars="200"/>
      </w:pPr>
      <w:r>
        <w:rPr>
          <w:rFonts w:hint="eastAsia" w:ascii="仿宋" w:hAnsi="仿宋" w:eastAsia="仿宋" w:cs="仿宋"/>
          <w:sz w:val="32"/>
          <w:szCs w:val="32"/>
        </w:rPr>
        <w:t>（3）安装复壮器四套：在树冠投影范围内，选择地势较低或板结严重的位置，下挖直径18cm,深110cm的安装坑，将装置放入坑中，回填踩实，装置帽头高出地表1cm，内部浇灌辛硫磷1000倍液5-7升，半月后再浇灌生根液100倍液10升左右。</w:t>
      </w:r>
    </w:p>
    <w:p>
      <w:pPr>
        <w:spacing w:line="640" w:lineRule="exact"/>
        <w:ind w:left="420" w:leftChars="200" w:firstLine="320" w:firstLineChars="100"/>
        <w:outlineLvl w:val="1"/>
        <w:rPr>
          <w:rFonts w:ascii="仿宋" w:hAnsi="仿宋" w:eastAsia="仿宋" w:cs="仿宋"/>
          <w:sz w:val="32"/>
          <w:szCs w:val="32"/>
        </w:rPr>
      </w:pPr>
      <w:r>
        <w:rPr>
          <w:rFonts w:hint="eastAsia" w:ascii="仿宋" w:hAnsi="仿宋" w:eastAsia="仿宋" w:cs="仿宋"/>
          <w:sz w:val="32"/>
          <w:szCs w:val="32"/>
        </w:rPr>
        <w:t>2、树体修复</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（1）</w:t>
      </w:r>
      <w:r>
        <w:rPr>
          <w:rFonts w:ascii="仿宋" w:hAnsi="仿宋" w:eastAsia="仿宋" w:cs="仿宋"/>
          <w:sz w:val="32"/>
          <w:szCs w:val="32"/>
        </w:rPr>
        <w:t>修剪</w:t>
      </w:r>
      <w:r>
        <w:rPr>
          <w:rFonts w:hint="eastAsia" w:ascii="仿宋" w:hAnsi="仿宋" w:eastAsia="仿宋" w:cs="仿宋"/>
          <w:sz w:val="32"/>
          <w:szCs w:val="32"/>
        </w:rPr>
        <w:t>存在安全隐患的枯</w:t>
      </w:r>
      <w:r>
        <w:rPr>
          <w:rFonts w:ascii="仿宋" w:hAnsi="仿宋" w:eastAsia="仿宋" w:cs="仿宋"/>
          <w:sz w:val="32"/>
          <w:szCs w:val="32"/>
        </w:rPr>
        <w:t>枝</w:t>
      </w:r>
      <w:r>
        <w:rPr>
          <w:rFonts w:hint="eastAsia" w:ascii="仿宋" w:hAnsi="仿宋" w:eastAsia="仿宋" w:cs="仿宋"/>
          <w:sz w:val="32"/>
          <w:szCs w:val="32"/>
        </w:rPr>
        <w:t>。对于枯枝直径10cm以下的靠近主干修剪；直径10cm以上的选择性保留，对于保留的粗大枝干及部分大枝截面，进行清腐、防腐处理；</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（2）对于古树腐烂位置及木质部裸露部位，先清理腐朽木质，用风力灭火器吹拂干净，后用3％硫酸铜溶液消毒2-3遍，最后涂抹三遍熟桐油或环氧树脂进行防腐。</w:t>
      </w:r>
    </w:p>
    <w:p>
      <w:pPr>
        <w:spacing w:line="640" w:lineRule="exact"/>
        <w:ind w:firstLine="640" w:firstLineChars="200"/>
        <w:outlineLvl w:val="1"/>
        <w:rPr>
          <w:rFonts w:ascii="仿宋" w:hAnsi="仿宋" w:eastAsia="仿宋" w:cs="仿宋"/>
          <w:sz w:val="32"/>
          <w:szCs w:val="32"/>
        </w:rPr>
      </w:pPr>
      <w:r>
        <w:rPr>
          <w:rFonts w:hint="eastAsia" w:ascii="仿宋" w:hAnsi="仿宋" w:eastAsia="仿宋" w:cs="仿宋"/>
          <w:sz w:val="32"/>
          <w:szCs w:val="32"/>
        </w:rPr>
        <w:t>3、病虫害防治</w:t>
      </w:r>
    </w:p>
    <w:p>
      <w:pPr>
        <w:spacing w:line="640" w:lineRule="exact"/>
        <w:ind w:firstLine="640" w:firstLineChars="200"/>
        <w:rPr>
          <w:rFonts w:ascii="仿宋" w:hAnsi="仿宋" w:eastAsia="仿宋" w:cs="仿宋"/>
          <w:sz w:val="32"/>
          <w:szCs w:val="32"/>
        </w:rPr>
      </w:pPr>
      <w:r>
        <w:rPr>
          <w:rFonts w:hint="eastAsia" w:ascii="仿宋" w:hAnsi="仿宋" w:eastAsia="仿宋" w:cs="仿宋"/>
          <w:sz w:val="32"/>
          <w:szCs w:val="32"/>
        </w:rPr>
        <w:t>（1）蚁害防治：遭受虫害部位喷洒2.5%敌杀死乳油3000倍液用以杀除虫蚁，对古树周边埋施灭蚁灵进行除虫处理；</w:t>
      </w:r>
    </w:p>
    <w:p>
      <w:pPr>
        <w:spacing w:line="640" w:lineRule="exact"/>
        <w:ind w:firstLine="640" w:firstLineChars="200"/>
      </w:pPr>
      <w:r>
        <w:rPr>
          <w:rFonts w:hint="eastAsia" w:ascii="仿宋" w:hAnsi="仿宋" w:eastAsia="仿宋" w:cs="仿宋"/>
          <w:sz w:val="32"/>
          <w:szCs w:val="32"/>
        </w:rPr>
        <w:t>（2）秋末冬初，用3%的硫酸铜溶液喷雾两遍，消毒杀菌，树体基部至2m处有皮部分涂古树专用涂白剂防虫、防病。</w:t>
      </w:r>
    </w:p>
    <w:p>
      <w:pPr>
        <w:pStyle w:val="2"/>
        <w:ind w:left="0" w:leftChars="0" w:firstLine="0" w:firstLineChars="0"/>
        <w:rPr>
          <w:rFonts w:hint="default" w:eastAsia="宋体"/>
          <w:lang w:val="en-US" w:eastAsia="zh-CN"/>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AFF" w:usb1="C0007841" w:usb2="00000009" w:usb3="00000000" w:csb0="400001FF" w:csb1="FFFF0000"/>
  </w:font>
  <w:font w:name="宋体">
    <w:panose1 w:val="02010600030101010101"/>
    <w:charset w:val="81"/>
    <w:family w:val="roma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altName w:val="宋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7A"/>
    <w:family w:val="modern"/>
    <w:pitch w:val="default"/>
    <w:sig w:usb0="800002BF" w:usb1="38CF7CFA" w:usb2="00000016" w:usb3="00000000" w:csb0="00040001" w:csb1="00000000"/>
  </w:font>
  <w:font w:name="方正小标宋简体">
    <w:altName w:val="宋体"/>
    <w:panose1 w:val="02010601030101010101"/>
    <w:charset w:val="86"/>
    <w:family w:val="auto"/>
    <w:pitch w:val="default"/>
    <w:sig w:usb0="00000000" w:usb1="00000000" w:usb2="00000000" w:usb3="00000000" w:csb0="00040000"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54" name="文本框 5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4</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DTdpAzAgAAYwQAAA4AAABkcnMvZTJvRG9jLnhtbK1UzY7TMBC+I/EO&#10;lu80aWFX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DTdpAzAgAAYwQAAA4AAAAAAAAAAQAgAAAAHwEAAGRycy9lMm9Eb2MueG1sUEsF&#10;BgAAAAAGAAYAWQEAAMQFAAAAAA==&#10;">
              <v:fill on="f" focussize="0,0"/>
              <v:stroke on="f" weight="0.5pt"/>
              <v:imagedata o:title=""/>
              <o:lock v:ext="edit" aspectratio="f"/>
              <v:textbox inset="0mm,0mm,0mm,0mm" style="mso-fit-shape-to-text:t;">
                <w:txbxContent>
                  <w:p>
                    <w:pPr>
                      <w:pStyle w:val="7"/>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4</w:t>
                    </w:r>
                    <w:r>
                      <w:rPr>
                        <w:rFonts w:hint="eastAsia"/>
                        <w:lang w:eastAsia="zh-CN"/>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w:rPr>
        <w:sz w:val="18"/>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4</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JoMpEzAgAAYwQAAA4AAAAAAAAAAQAgAAAAHwEAAGRycy9lMm9Eb2MueG1sUEsF&#10;BgAAAAAGAAYAWQEAAMQFAAAAAA==&#10;">
              <v:fill on="f" focussize="0,0"/>
              <v:stroke on="f" weight="0.5pt"/>
              <v:imagedata o:title=""/>
              <o:lock v:ext="edit" aspectratio="f"/>
              <v:textbox inset="0mm,0mm,0mm,0mm" style="mso-fit-shape-to-text:t;">
                <w:txbxContent>
                  <w:p>
                    <w:pPr>
                      <w:pStyle w:val="7"/>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4</w:t>
                    </w:r>
                    <w:r>
                      <w:rPr>
                        <w:rFonts w:hint="eastAsia"/>
                        <w:lang w:eastAsia="zh-C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7"/>
                            <w:rPr>
                              <w:rFonts w:hint="eastAsia"/>
                            </w:rPr>
                          </w:pPr>
                          <w:r>
                            <w:rPr>
                              <w:rFonts w:hint="eastAsia"/>
                            </w:rPr>
                            <w:fldChar w:fldCharType="begin"/>
                          </w:r>
                          <w:r>
                            <w:rPr>
                              <w:rFonts w:hint="eastAsia"/>
                            </w:rPr>
                            <w:instrText xml:space="preserve"> PAGE  \* MERGEFORMAT </w:instrText>
                          </w:r>
                          <w:r>
                            <w:rPr>
                              <w:rFonts w:hint="eastAsia"/>
                            </w:rPr>
                            <w:fldChar w:fldCharType="separate"/>
                          </w:r>
                          <w:r>
                            <w:t>12</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CWTNKnIAQAAmQMAAA4AAAAAAAAAAQAgAAAAHgEAAGRycy9lMm9Eb2Mu&#10;eG1sUEsFBgAAAAAGAAYAWQEAAFgFAAAAAA==&#10;">
              <v:fill on="f" focussize="0,0"/>
              <v:stroke on="f"/>
              <v:imagedata o:title=""/>
              <o:lock v:ext="edit" aspectratio="f"/>
              <v:textbox inset="0mm,0mm,0mm,0mm" style="mso-fit-shape-to-text:t;">
                <w:txbxContent>
                  <w:p>
                    <w:pPr>
                      <w:pStyle w:val="7"/>
                      <w:rPr>
                        <w:rFonts w:hint="eastAsia"/>
                      </w:rPr>
                    </w:pPr>
                    <w:r>
                      <w:rPr>
                        <w:rFonts w:hint="eastAsia"/>
                      </w:rPr>
                      <w:fldChar w:fldCharType="begin"/>
                    </w:r>
                    <w:r>
                      <w:rPr>
                        <w:rFonts w:hint="eastAsia"/>
                      </w:rPr>
                      <w:instrText xml:space="preserve"> PAGE  \* MERGEFORMAT </w:instrText>
                    </w:r>
                    <w:r>
                      <w:rPr>
                        <w:rFonts w:hint="eastAsia"/>
                      </w:rPr>
                      <w:fldChar w:fldCharType="separate"/>
                    </w:r>
                    <w:r>
                      <w:t>12</w:t>
                    </w:r>
                    <w:r>
                      <w:rPr>
                        <w:rFonts w:hint="eastAsia"/>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7"/>
                            <w:rPr>
                              <w:rFonts w:hint="eastAsia"/>
                            </w:rPr>
                          </w:pPr>
                          <w:r>
                            <w:rPr>
                              <w:rFonts w:hint="eastAsia"/>
                            </w:rPr>
                            <w:fldChar w:fldCharType="begin"/>
                          </w:r>
                          <w:r>
                            <w:rPr>
                              <w:rFonts w:hint="eastAsia"/>
                            </w:rPr>
                            <w:instrText xml:space="preserve"> PAGE  \* MERGEFORMAT </w:instrText>
                          </w:r>
                          <w:r>
                            <w:rPr>
                              <w:rFonts w:hint="eastAsia"/>
                            </w:rPr>
                            <w:fldChar w:fldCharType="separate"/>
                          </w:r>
                          <w:r>
                            <w:t>12</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CuuuM7yQEAAJsDAAAOAAAAAAAAAAEAIAAAAB4BAABkcnMvZTJvRG9j&#10;LnhtbFBLBQYAAAAABgAGAFkBAABZBQAAAAA=&#10;">
              <v:fill on="f" focussize="0,0"/>
              <v:stroke on="f"/>
              <v:imagedata o:title=""/>
              <o:lock v:ext="edit" aspectratio="f"/>
              <v:textbox inset="0mm,0mm,0mm,0mm" style="mso-fit-shape-to-text:t;">
                <w:txbxContent>
                  <w:p>
                    <w:pPr>
                      <w:pStyle w:val="7"/>
                      <w:rPr>
                        <w:rFonts w:hint="eastAsia"/>
                      </w:rPr>
                    </w:pPr>
                    <w:r>
                      <w:rPr>
                        <w:rFonts w:hint="eastAsia"/>
                      </w:rPr>
                      <w:fldChar w:fldCharType="begin"/>
                    </w:r>
                    <w:r>
                      <w:rPr>
                        <w:rFonts w:hint="eastAsia"/>
                      </w:rPr>
                      <w:instrText xml:space="preserve"> PAGE  \* MERGEFORMAT </w:instrText>
                    </w:r>
                    <w:r>
                      <w:rPr>
                        <w:rFonts w:hint="eastAsia"/>
                      </w:rPr>
                      <w:fldChar w:fldCharType="separate"/>
                    </w:r>
                    <w:r>
                      <w:t>12</w:t>
                    </w:r>
                    <w:r>
                      <w:rPr>
                        <w:rFonts w:hint="eastAsia"/>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rPr>
        <w:rFonts w:hint="eastAsia"/>
      </w:rPr>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7"/>
                          </w:pPr>
                          <w:r>
                            <w:fldChar w:fldCharType="begin"/>
                          </w:r>
                          <w:r>
                            <w:instrText xml:space="preserve"> PAGE  \* MERGEFORMAT </w:instrText>
                          </w:r>
                          <w:r>
                            <w:fldChar w:fldCharType="separate"/>
                          </w:r>
                          <w:r>
                            <w:t>115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ZRHdHeAgAAJg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">
              <v:fill on="f" focussize="0,0"/>
              <v:stroke on="f" weight="0.5pt"/>
              <v:imagedata o:title=""/>
              <o:lock v:ext="edit" aspectratio="f"/>
              <v:textbox inset="0mm,0mm,0mm,0mm" style="mso-fit-shape-to-text:t;">
                <w:txbxContent>
                  <w:p>
                    <w:pPr>
                      <w:pStyle w:val="7"/>
                    </w:pPr>
                    <w:r>
                      <w:fldChar w:fldCharType="begin"/>
                    </w:r>
                    <w:r>
                      <w:instrText xml:space="preserve"> PAGE  \* MERGEFORMAT </w:instrText>
                    </w:r>
                    <w:r>
                      <w:fldChar w:fldCharType="separate"/>
                    </w:r>
                    <w:r>
                      <w:t>115</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17B410"/>
    <w:multiLevelType w:val="singleLevel"/>
    <w:tmpl w:val="8A17B410"/>
    <w:lvl w:ilvl="0" w:tentative="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NlNWZjNTQ3OTUyYmY3NWQ5YjNkZmNlZGI2MjQxM2EifQ=="/>
  </w:docVars>
  <w:rsids>
    <w:rsidRoot w:val="00000000"/>
    <w:rsid w:val="09526806"/>
    <w:rsid w:val="12F66C26"/>
    <w:rsid w:val="1E106964"/>
    <w:rsid w:val="205964EB"/>
    <w:rsid w:val="21514B65"/>
    <w:rsid w:val="215B7E4F"/>
    <w:rsid w:val="28014825"/>
    <w:rsid w:val="2F160B91"/>
    <w:rsid w:val="33573A83"/>
    <w:rsid w:val="3EE8562F"/>
    <w:rsid w:val="43A03159"/>
    <w:rsid w:val="48575DE6"/>
    <w:rsid w:val="48577E2B"/>
    <w:rsid w:val="49102E29"/>
    <w:rsid w:val="4F0F36D9"/>
    <w:rsid w:val="4FCA6517"/>
    <w:rsid w:val="548F7016"/>
    <w:rsid w:val="54F35825"/>
    <w:rsid w:val="56031110"/>
    <w:rsid w:val="57331663"/>
    <w:rsid w:val="5C8C4D02"/>
    <w:rsid w:val="5F3960C5"/>
    <w:rsid w:val="651147AF"/>
    <w:rsid w:val="6B93523C"/>
    <w:rsid w:val="720F4AA5"/>
    <w:rsid w:val="7E8D36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4">
    <w:name w:val="heading 1"/>
    <w:basedOn w:val="1"/>
    <w:next w:val="1"/>
    <w:link w:val="13"/>
    <w:qFormat/>
    <w:uiPriority w:val="0"/>
    <w:pPr>
      <w:keepNext/>
      <w:keepLines/>
      <w:spacing w:before="340" w:beforeLines="0" w:beforeAutospacing="0" w:after="330" w:afterLines="0" w:afterAutospacing="0" w:line="576" w:lineRule="auto"/>
      <w:outlineLvl w:val="0"/>
    </w:pPr>
    <w:rPr>
      <w:rFonts w:ascii="Times New Roman" w:hAnsi="Times New Roman" w:eastAsia="宋体" w:cs="Times New Roman"/>
      <w:b/>
      <w:kern w:val="44"/>
      <w:sz w:val="44"/>
    </w:rPr>
  </w:style>
  <w:style w:type="paragraph" w:styleId="5">
    <w:name w:val="heading 2"/>
    <w:basedOn w:val="1"/>
    <w:next w:val="1"/>
    <w:link w:val="14"/>
    <w:qFormat/>
    <w:uiPriority w:val="0"/>
    <w:pPr>
      <w:keepNext/>
      <w:keepLines/>
      <w:spacing w:before="260" w:beforeLines="0" w:beforeAutospacing="0" w:after="260" w:afterLines="0" w:afterAutospacing="0" w:line="413" w:lineRule="auto"/>
      <w:outlineLvl w:val="1"/>
    </w:pPr>
    <w:rPr>
      <w:rFonts w:ascii="Arial" w:hAnsi="Arial" w:eastAsia="黑体" w:cs="Times New Roman"/>
      <w:b/>
      <w:sz w:val="32"/>
    </w:rPr>
  </w:style>
  <w:style w:type="paragraph" w:styleId="6">
    <w:name w:val="heading 3"/>
    <w:basedOn w:val="1"/>
    <w:next w:val="1"/>
    <w:qFormat/>
    <w:uiPriority w:val="0"/>
    <w:pPr>
      <w:keepNext/>
      <w:keepLines/>
      <w:spacing w:before="260" w:beforeLines="0" w:beforeAutospacing="0" w:after="260" w:afterLines="0" w:afterAutospacing="0" w:line="413" w:lineRule="auto"/>
      <w:outlineLvl w:val="2"/>
    </w:pPr>
    <w:rPr>
      <w:b/>
      <w:sz w:val="32"/>
    </w:rPr>
  </w:style>
  <w:style w:type="character" w:default="1" w:styleId="12">
    <w:name w:val="Default Paragraph Font"/>
    <w:semiHidden/>
    <w:qFormat/>
    <w:uiPriority w:val="0"/>
  </w:style>
  <w:style w:type="table" w:default="1" w:styleId="11">
    <w:name w:val="Normal Table"/>
    <w:semiHidden/>
    <w:qFormat/>
    <w:uiPriority w:val="0"/>
    <w:tblPr>
      <w:tblCellMar>
        <w:top w:w="0" w:type="dxa"/>
        <w:left w:w="108" w:type="dxa"/>
        <w:bottom w:w="0" w:type="dxa"/>
        <w:right w:w="108" w:type="dxa"/>
      </w:tblCellMar>
    </w:tblPr>
  </w:style>
  <w:style w:type="paragraph" w:styleId="2">
    <w:name w:val="Body Text First Indent"/>
    <w:basedOn w:val="3"/>
    <w:qFormat/>
    <w:uiPriority w:val="0"/>
    <w:pPr>
      <w:widowControl w:val="0"/>
      <w:spacing w:before="0" w:after="120" w:line="400" w:lineRule="atLeast"/>
      <w:ind w:left="0" w:right="0" w:firstLine="420"/>
      <w:jc w:val="both"/>
    </w:pPr>
    <w:rPr>
      <w:rFonts w:ascii="Times New Roman" w:hAnsi="Times New Roman" w:eastAsia="宋体" w:cs="Times New Roman"/>
      <w:kern w:val="2"/>
      <w:sz w:val="24"/>
      <w:szCs w:val="20"/>
      <w:lang w:val="en-US" w:eastAsia="zh-CN" w:bidi="ar-SA"/>
    </w:rPr>
  </w:style>
  <w:style w:type="paragraph" w:styleId="3">
    <w:name w:val="Body Text"/>
    <w:basedOn w:val="1"/>
    <w:qFormat/>
    <w:uiPriority w:val="0"/>
    <w:pPr>
      <w:widowControl w:val="0"/>
      <w:spacing w:before="0" w:after="120"/>
      <w:ind w:left="0" w:right="0"/>
      <w:jc w:val="both"/>
    </w:pPr>
    <w:rPr>
      <w:rFonts w:ascii="Calibri" w:hAnsi="Calibri" w:eastAsia="宋体" w:cs="Times New Roman"/>
      <w:kern w:val="2"/>
      <w:sz w:val="21"/>
      <w:szCs w:val="24"/>
      <w:lang w:val="en-US" w:eastAsia="zh-CN" w:bidi="ar-SA"/>
    </w:rPr>
  </w:style>
  <w:style w:type="paragraph" w:styleId="7">
    <w:name w:val="footer"/>
    <w:basedOn w:val="1"/>
    <w:qFormat/>
    <w:uiPriority w:val="0"/>
    <w:pPr>
      <w:tabs>
        <w:tab w:val="center" w:pos="4153"/>
        <w:tab w:val="right" w:pos="8306"/>
      </w:tabs>
      <w:snapToGrid w:val="0"/>
      <w:jc w:val="left"/>
    </w:pPr>
    <w:rPr>
      <w:rFonts w:ascii="Times New Roman" w:hAnsi="Times New Roman" w:eastAsia="宋体" w:cs="Times New Roman"/>
      <w:sz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9">
    <w:name w:val="toc 1"/>
    <w:basedOn w:val="1"/>
    <w:next w:val="1"/>
    <w:qFormat/>
    <w:uiPriority w:val="0"/>
    <w:pPr>
      <w:widowControl w:val="0"/>
      <w:spacing w:after="0"/>
      <w:jc w:val="both"/>
    </w:pPr>
    <w:rPr>
      <w:rFonts w:ascii="Calibri" w:hAnsi="Calibri" w:eastAsia="宋体" w:cs="Times New Roman"/>
      <w:kern w:val="2"/>
      <w:sz w:val="21"/>
      <w:szCs w:val="24"/>
      <w:lang w:val="en-US" w:eastAsia="zh-CN" w:bidi="ar-SA"/>
    </w:rPr>
  </w:style>
  <w:style w:type="paragraph" w:styleId="10">
    <w:name w:val="toc 2"/>
    <w:basedOn w:val="1"/>
    <w:next w:val="1"/>
    <w:qFormat/>
    <w:uiPriority w:val="0"/>
    <w:pPr>
      <w:ind w:left="420" w:leftChars="200"/>
    </w:pPr>
  </w:style>
  <w:style w:type="character" w:customStyle="1" w:styleId="13">
    <w:name w:val="标题 1 Char"/>
    <w:link w:val="4"/>
    <w:qFormat/>
    <w:uiPriority w:val="0"/>
    <w:rPr>
      <w:rFonts w:ascii="Times New Roman" w:hAnsi="Times New Roman" w:eastAsia="宋体" w:cs="Times New Roman"/>
      <w:b/>
      <w:kern w:val="44"/>
      <w:sz w:val="44"/>
    </w:rPr>
  </w:style>
  <w:style w:type="character" w:customStyle="1" w:styleId="14">
    <w:name w:val="标题 2 Char"/>
    <w:link w:val="5"/>
    <w:qFormat/>
    <w:uiPriority w:val="0"/>
    <w:rPr>
      <w:rFonts w:ascii="Arial" w:hAnsi="Arial" w:eastAsia="黑体" w:cs="Times New Roman"/>
      <w:b/>
      <w:sz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91.jpeg"/><Relationship Id="rId98" Type="http://schemas.openxmlformats.org/officeDocument/2006/relationships/image" Target="media/image90.jpeg"/><Relationship Id="rId97" Type="http://schemas.openxmlformats.org/officeDocument/2006/relationships/image" Target="media/image89.jpeg"/><Relationship Id="rId96" Type="http://schemas.openxmlformats.org/officeDocument/2006/relationships/image" Target="media/image88.jpeg"/><Relationship Id="rId95" Type="http://schemas.openxmlformats.org/officeDocument/2006/relationships/image" Target="media/image87.jpeg"/><Relationship Id="rId94" Type="http://schemas.openxmlformats.org/officeDocument/2006/relationships/image" Target="media/image86.png"/><Relationship Id="rId93" Type="http://schemas.openxmlformats.org/officeDocument/2006/relationships/image" Target="media/image85.jpeg"/><Relationship Id="rId92" Type="http://schemas.openxmlformats.org/officeDocument/2006/relationships/image" Target="media/image84.jpeg"/><Relationship Id="rId91" Type="http://schemas.openxmlformats.org/officeDocument/2006/relationships/image" Target="media/image83.jpeg"/><Relationship Id="rId90" Type="http://schemas.openxmlformats.org/officeDocument/2006/relationships/image" Target="media/image82.jpeg"/><Relationship Id="rId9" Type="http://schemas.openxmlformats.org/officeDocument/2006/relationships/image" Target="media/image1.jpeg"/><Relationship Id="rId89" Type="http://schemas.openxmlformats.org/officeDocument/2006/relationships/image" Target="media/image81.jpeg"/><Relationship Id="rId88" Type="http://schemas.openxmlformats.org/officeDocument/2006/relationships/image" Target="media/image80.jpeg"/><Relationship Id="rId87" Type="http://schemas.openxmlformats.org/officeDocument/2006/relationships/image" Target="media/image79.jpeg"/><Relationship Id="rId86" Type="http://schemas.openxmlformats.org/officeDocument/2006/relationships/image" Target="media/image78.jpeg"/><Relationship Id="rId85" Type="http://schemas.openxmlformats.org/officeDocument/2006/relationships/image" Target="media/image77.jpeg"/><Relationship Id="rId84" Type="http://schemas.openxmlformats.org/officeDocument/2006/relationships/image" Target="media/image76.jpeg"/><Relationship Id="rId83" Type="http://schemas.openxmlformats.org/officeDocument/2006/relationships/image" Target="media/image75.jpeg"/><Relationship Id="rId82" Type="http://schemas.openxmlformats.org/officeDocument/2006/relationships/image" Target="media/image74.jpeg"/><Relationship Id="rId81" Type="http://schemas.openxmlformats.org/officeDocument/2006/relationships/image" Target="media/image73.jpeg"/><Relationship Id="rId80" Type="http://schemas.openxmlformats.org/officeDocument/2006/relationships/image" Target="media/image72.jpeg"/><Relationship Id="rId8" Type="http://schemas.openxmlformats.org/officeDocument/2006/relationships/theme" Target="theme/theme1.xml"/><Relationship Id="rId79" Type="http://schemas.openxmlformats.org/officeDocument/2006/relationships/image" Target="media/image71.jpeg"/><Relationship Id="rId78" Type="http://schemas.openxmlformats.org/officeDocument/2006/relationships/image" Target="media/image70.jpeg"/><Relationship Id="rId77" Type="http://schemas.openxmlformats.org/officeDocument/2006/relationships/image" Target="media/image69.jpeg"/><Relationship Id="rId76" Type="http://schemas.openxmlformats.org/officeDocument/2006/relationships/image" Target="media/image68.jpeg"/><Relationship Id="rId75" Type="http://schemas.openxmlformats.org/officeDocument/2006/relationships/image" Target="media/image67.jpeg"/><Relationship Id="rId74" Type="http://schemas.openxmlformats.org/officeDocument/2006/relationships/image" Target="media/image66.jpeg"/><Relationship Id="rId73" Type="http://schemas.openxmlformats.org/officeDocument/2006/relationships/image" Target="media/image65.jpeg"/><Relationship Id="rId72" Type="http://schemas.openxmlformats.org/officeDocument/2006/relationships/image" Target="media/image64.jpeg"/><Relationship Id="rId71" Type="http://schemas.openxmlformats.org/officeDocument/2006/relationships/image" Target="media/image63.jpeg"/><Relationship Id="rId70" Type="http://schemas.openxmlformats.org/officeDocument/2006/relationships/image" Target="media/image62.png"/><Relationship Id="rId7" Type="http://schemas.openxmlformats.org/officeDocument/2006/relationships/footer" Target="footer5.xml"/><Relationship Id="rId69" Type="http://schemas.openxmlformats.org/officeDocument/2006/relationships/image" Target="media/image61.jpeg"/><Relationship Id="rId68" Type="http://schemas.openxmlformats.org/officeDocument/2006/relationships/image" Target="media/image60.jpeg"/><Relationship Id="rId67" Type="http://schemas.openxmlformats.org/officeDocument/2006/relationships/image" Target="media/image59.jpeg"/><Relationship Id="rId66" Type="http://schemas.openxmlformats.org/officeDocument/2006/relationships/image" Target="media/image58.jpeg"/><Relationship Id="rId65" Type="http://schemas.openxmlformats.org/officeDocument/2006/relationships/image" Target="media/image57.jpeg"/><Relationship Id="rId64" Type="http://schemas.openxmlformats.org/officeDocument/2006/relationships/image" Target="media/image56.jpeg"/><Relationship Id="rId63" Type="http://schemas.openxmlformats.org/officeDocument/2006/relationships/image" Target="media/image55.jpeg"/><Relationship Id="rId62" Type="http://schemas.openxmlformats.org/officeDocument/2006/relationships/image" Target="media/image54.jpeg"/><Relationship Id="rId61" Type="http://schemas.openxmlformats.org/officeDocument/2006/relationships/image" Target="media/image53.jpeg"/><Relationship Id="rId60" Type="http://schemas.openxmlformats.org/officeDocument/2006/relationships/image" Target="media/image52.jpeg"/><Relationship Id="rId6" Type="http://schemas.openxmlformats.org/officeDocument/2006/relationships/footer" Target="footer4.xml"/><Relationship Id="rId59" Type="http://schemas.openxmlformats.org/officeDocument/2006/relationships/image" Target="media/image51.jpeg"/><Relationship Id="rId58" Type="http://schemas.openxmlformats.org/officeDocument/2006/relationships/image" Target="media/image50.jpeg"/><Relationship Id="rId57" Type="http://schemas.openxmlformats.org/officeDocument/2006/relationships/image" Target="media/image49.jpeg"/><Relationship Id="rId56" Type="http://schemas.openxmlformats.org/officeDocument/2006/relationships/image" Target="media/image48.jpeg"/><Relationship Id="rId55" Type="http://schemas.openxmlformats.org/officeDocument/2006/relationships/image" Target="media/image47.jpeg"/><Relationship Id="rId54" Type="http://schemas.openxmlformats.org/officeDocument/2006/relationships/image" Target="media/image46.jpeg"/><Relationship Id="rId53" Type="http://schemas.openxmlformats.org/officeDocument/2006/relationships/image" Target="media/image45.jpeg"/><Relationship Id="rId52" Type="http://schemas.openxmlformats.org/officeDocument/2006/relationships/image" Target="media/image44.jpeg"/><Relationship Id="rId51" Type="http://schemas.openxmlformats.org/officeDocument/2006/relationships/image" Target="media/image43.jpeg"/><Relationship Id="rId50" Type="http://schemas.openxmlformats.org/officeDocument/2006/relationships/image" Target="media/image42.jpeg"/><Relationship Id="rId5" Type="http://schemas.openxmlformats.org/officeDocument/2006/relationships/footer" Target="footer3.xml"/><Relationship Id="rId49" Type="http://schemas.openxmlformats.org/officeDocument/2006/relationships/image" Target="media/image41.jpeg"/><Relationship Id="rId48" Type="http://schemas.openxmlformats.org/officeDocument/2006/relationships/image" Target="media/image40.jpeg"/><Relationship Id="rId47" Type="http://schemas.openxmlformats.org/officeDocument/2006/relationships/image" Target="media/image39.jpeg"/><Relationship Id="rId46" Type="http://schemas.openxmlformats.org/officeDocument/2006/relationships/image" Target="media/image38.jpeg"/><Relationship Id="rId45" Type="http://schemas.openxmlformats.org/officeDocument/2006/relationships/image" Target="media/image37.jpeg"/><Relationship Id="rId44" Type="http://schemas.openxmlformats.org/officeDocument/2006/relationships/image" Target="media/image36.jpeg"/><Relationship Id="rId43" Type="http://schemas.openxmlformats.org/officeDocument/2006/relationships/image" Target="media/image35.jpeg"/><Relationship Id="rId42" Type="http://schemas.openxmlformats.org/officeDocument/2006/relationships/image" Target="media/image34.jpeg"/><Relationship Id="rId41" Type="http://schemas.openxmlformats.org/officeDocument/2006/relationships/image" Target="media/image33.jpeg"/><Relationship Id="rId40" Type="http://schemas.openxmlformats.org/officeDocument/2006/relationships/image" Target="media/image32.jpeg"/><Relationship Id="rId4" Type="http://schemas.openxmlformats.org/officeDocument/2006/relationships/footer" Target="footer2.xml"/><Relationship Id="rId39" Type="http://schemas.openxmlformats.org/officeDocument/2006/relationships/image" Target="media/image31.jpeg"/><Relationship Id="rId38" Type="http://schemas.openxmlformats.org/officeDocument/2006/relationships/image" Target="media/image30.jpeg"/><Relationship Id="rId37" Type="http://schemas.openxmlformats.org/officeDocument/2006/relationships/image" Target="media/image29.jpeg"/><Relationship Id="rId36" Type="http://schemas.openxmlformats.org/officeDocument/2006/relationships/image" Target="media/image28.png"/><Relationship Id="rId35" Type="http://schemas.openxmlformats.org/officeDocument/2006/relationships/image" Target="media/image27.jpeg"/><Relationship Id="rId34" Type="http://schemas.openxmlformats.org/officeDocument/2006/relationships/image" Target="media/image26.jpeg"/><Relationship Id="rId33" Type="http://schemas.openxmlformats.org/officeDocument/2006/relationships/image" Target="media/image25.jpeg"/><Relationship Id="rId32" Type="http://schemas.openxmlformats.org/officeDocument/2006/relationships/image" Target="media/image24.jpeg"/><Relationship Id="rId31" Type="http://schemas.openxmlformats.org/officeDocument/2006/relationships/image" Target="media/image23.jpeg"/><Relationship Id="rId30" Type="http://schemas.openxmlformats.org/officeDocument/2006/relationships/image" Target="media/image22.jpeg"/><Relationship Id="rId3" Type="http://schemas.openxmlformats.org/officeDocument/2006/relationships/footer" Target="footer1.xml"/><Relationship Id="rId29" Type="http://schemas.openxmlformats.org/officeDocument/2006/relationships/image" Target="media/image21.jpeg"/><Relationship Id="rId28" Type="http://schemas.openxmlformats.org/officeDocument/2006/relationships/image" Target="media/image20.jpeg"/><Relationship Id="rId27" Type="http://schemas.openxmlformats.org/officeDocument/2006/relationships/image" Target="media/image19.jpeg"/><Relationship Id="rId26" Type="http://schemas.openxmlformats.org/officeDocument/2006/relationships/image" Target="media/image18.jpeg"/><Relationship Id="rId25" Type="http://schemas.openxmlformats.org/officeDocument/2006/relationships/image" Target="media/image17.jpeg"/><Relationship Id="rId24" Type="http://schemas.openxmlformats.org/officeDocument/2006/relationships/image" Target="media/image16.jpeg"/><Relationship Id="rId23" Type="http://schemas.openxmlformats.org/officeDocument/2006/relationships/image" Target="media/image15.jpeg"/><Relationship Id="rId22" Type="http://schemas.openxmlformats.org/officeDocument/2006/relationships/image" Target="media/image14.jpeg"/><Relationship Id="rId21" Type="http://schemas.openxmlformats.org/officeDocument/2006/relationships/image" Target="media/image13.jpeg"/><Relationship Id="rId20" Type="http://schemas.openxmlformats.org/officeDocument/2006/relationships/image" Target="media/image12.jpeg"/><Relationship Id="rId2" Type="http://schemas.openxmlformats.org/officeDocument/2006/relationships/settings" Target="settings.xml"/><Relationship Id="rId19" Type="http://schemas.openxmlformats.org/officeDocument/2006/relationships/image" Target="media/image11.jpeg"/><Relationship Id="rId18" Type="http://schemas.openxmlformats.org/officeDocument/2006/relationships/image" Target="media/image10.jpeg"/><Relationship Id="rId17" Type="http://schemas.openxmlformats.org/officeDocument/2006/relationships/image" Target="media/image9.jpeg"/><Relationship Id="rId16" Type="http://schemas.openxmlformats.org/officeDocument/2006/relationships/image" Target="media/image8.jpeg"/><Relationship Id="rId15" Type="http://schemas.openxmlformats.org/officeDocument/2006/relationships/image" Target="media/image7.jpeg"/><Relationship Id="rId148" Type="http://schemas.openxmlformats.org/officeDocument/2006/relationships/fontTable" Target="fontTable.xml"/><Relationship Id="rId147" Type="http://schemas.openxmlformats.org/officeDocument/2006/relationships/numbering" Target="numbering.xml"/><Relationship Id="rId146" Type="http://schemas.openxmlformats.org/officeDocument/2006/relationships/customXml" Target="../customXml/item1.xml"/><Relationship Id="rId145" Type="http://schemas.openxmlformats.org/officeDocument/2006/relationships/image" Target="media/image137.jpeg"/><Relationship Id="rId144" Type="http://schemas.openxmlformats.org/officeDocument/2006/relationships/image" Target="media/image136.jpeg"/><Relationship Id="rId143" Type="http://schemas.openxmlformats.org/officeDocument/2006/relationships/image" Target="media/image135.jpeg"/><Relationship Id="rId142" Type="http://schemas.openxmlformats.org/officeDocument/2006/relationships/image" Target="media/image134.jpeg"/><Relationship Id="rId141" Type="http://schemas.openxmlformats.org/officeDocument/2006/relationships/image" Target="media/image133.jpeg"/><Relationship Id="rId140" Type="http://schemas.openxmlformats.org/officeDocument/2006/relationships/image" Target="media/image132.jpeg"/><Relationship Id="rId14" Type="http://schemas.openxmlformats.org/officeDocument/2006/relationships/image" Target="media/image6.jpeg"/><Relationship Id="rId139" Type="http://schemas.openxmlformats.org/officeDocument/2006/relationships/image" Target="media/image131.jpeg"/><Relationship Id="rId138" Type="http://schemas.openxmlformats.org/officeDocument/2006/relationships/image" Target="media/image130.jpeg"/><Relationship Id="rId137" Type="http://schemas.openxmlformats.org/officeDocument/2006/relationships/image" Target="media/image129.jpeg"/><Relationship Id="rId136" Type="http://schemas.openxmlformats.org/officeDocument/2006/relationships/image" Target="media/image128.jpeg"/><Relationship Id="rId135" Type="http://schemas.openxmlformats.org/officeDocument/2006/relationships/image" Target="media/image127.jpeg"/><Relationship Id="rId134" Type="http://schemas.openxmlformats.org/officeDocument/2006/relationships/image" Target="media/image126.jpeg"/><Relationship Id="rId133" Type="http://schemas.openxmlformats.org/officeDocument/2006/relationships/image" Target="media/image125.jpeg"/><Relationship Id="rId132" Type="http://schemas.openxmlformats.org/officeDocument/2006/relationships/image" Target="media/image124.jpeg"/><Relationship Id="rId131" Type="http://schemas.openxmlformats.org/officeDocument/2006/relationships/image" Target="media/image123.jpeg"/><Relationship Id="rId130" Type="http://schemas.openxmlformats.org/officeDocument/2006/relationships/image" Target="media/image122.jpeg"/><Relationship Id="rId13" Type="http://schemas.openxmlformats.org/officeDocument/2006/relationships/image" Target="media/image5.jpeg"/><Relationship Id="rId129" Type="http://schemas.openxmlformats.org/officeDocument/2006/relationships/image" Target="media/image121.jpeg"/><Relationship Id="rId128" Type="http://schemas.openxmlformats.org/officeDocument/2006/relationships/image" Target="media/image120.jpeg"/><Relationship Id="rId127" Type="http://schemas.openxmlformats.org/officeDocument/2006/relationships/image" Target="media/image119.jpeg"/><Relationship Id="rId126" Type="http://schemas.openxmlformats.org/officeDocument/2006/relationships/image" Target="media/image118.jpeg"/><Relationship Id="rId125" Type="http://schemas.openxmlformats.org/officeDocument/2006/relationships/image" Target="media/image117.jpeg"/><Relationship Id="rId124" Type="http://schemas.openxmlformats.org/officeDocument/2006/relationships/image" Target="media/image116.jpeg"/><Relationship Id="rId123" Type="http://schemas.openxmlformats.org/officeDocument/2006/relationships/image" Target="media/image115.jpeg"/><Relationship Id="rId122" Type="http://schemas.openxmlformats.org/officeDocument/2006/relationships/image" Target="media/image114.png"/><Relationship Id="rId121" Type="http://schemas.openxmlformats.org/officeDocument/2006/relationships/image" Target="media/image113.png"/><Relationship Id="rId120" Type="http://schemas.openxmlformats.org/officeDocument/2006/relationships/image" Target="media/image112.jpeg"/><Relationship Id="rId12" Type="http://schemas.openxmlformats.org/officeDocument/2006/relationships/image" Target="media/image4.jpeg"/><Relationship Id="rId119" Type="http://schemas.openxmlformats.org/officeDocument/2006/relationships/image" Target="media/image111.jpeg"/><Relationship Id="rId118" Type="http://schemas.openxmlformats.org/officeDocument/2006/relationships/image" Target="media/image110.jpeg"/><Relationship Id="rId117" Type="http://schemas.openxmlformats.org/officeDocument/2006/relationships/image" Target="media/image109.jpeg"/><Relationship Id="rId116" Type="http://schemas.openxmlformats.org/officeDocument/2006/relationships/image" Target="media/image108.jpeg"/><Relationship Id="rId115" Type="http://schemas.openxmlformats.org/officeDocument/2006/relationships/image" Target="media/image107.jpeg"/><Relationship Id="rId114" Type="http://schemas.openxmlformats.org/officeDocument/2006/relationships/image" Target="media/image106.jpeg"/><Relationship Id="rId113" Type="http://schemas.openxmlformats.org/officeDocument/2006/relationships/image" Target="media/image105.jpeg"/><Relationship Id="rId112" Type="http://schemas.openxmlformats.org/officeDocument/2006/relationships/image" Target="media/image104.jpeg"/><Relationship Id="rId111" Type="http://schemas.openxmlformats.org/officeDocument/2006/relationships/image" Target="media/image103.jpeg"/><Relationship Id="rId110" Type="http://schemas.openxmlformats.org/officeDocument/2006/relationships/image" Target="media/image102.jpeg"/><Relationship Id="rId11" Type="http://schemas.openxmlformats.org/officeDocument/2006/relationships/image" Target="media/image3.png"/><Relationship Id="rId109" Type="http://schemas.openxmlformats.org/officeDocument/2006/relationships/image" Target="media/image101.jpeg"/><Relationship Id="rId108" Type="http://schemas.openxmlformats.org/officeDocument/2006/relationships/image" Target="media/image100.jpeg"/><Relationship Id="rId107" Type="http://schemas.openxmlformats.org/officeDocument/2006/relationships/image" Target="media/image99.jpeg"/><Relationship Id="rId106" Type="http://schemas.openxmlformats.org/officeDocument/2006/relationships/image" Target="media/image98.jpeg"/><Relationship Id="rId105" Type="http://schemas.openxmlformats.org/officeDocument/2006/relationships/image" Target="media/image97.jpeg"/><Relationship Id="rId104" Type="http://schemas.openxmlformats.org/officeDocument/2006/relationships/image" Target="media/image96.jpeg"/><Relationship Id="rId103" Type="http://schemas.openxmlformats.org/officeDocument/2006/relationships/image" Target="media/image95.jpeg"/><Relationship Id="rId102" Type="http://schemas.openxmlformats.org/officeDocument/2006/relationships/image" Target="media/image94.jpeg"/><Relationship Id="rId101" Type="http://schemas.openxmlformats.org/officeDocument/2006/relationships/image" Target="media/image93.jpeg"/><Relationship Id="rId100" Type="http://schemas.openxmlformats.org/officeDocument/2006/relationships/image" Target="media/image92.jpe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145</Pages>
  <Words>22386</Words>
  <Characters>24100</Characters>
  <Lines>0</Lines>
  <Paragraphs>0</Paragraphs>
  <TotalTime>0</TotalTime>
  <ScaleCrop>false</ScaleCrop>
  <LinksUpToDate>false</LinksUpToDate>
  <CharactersWithSpaces>25191</CharactersWithSpaces>
  <Application>WPS Office_11.1.0.11636_F1E327BC-269C-435d-A152-05C5408002CA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2021-08-17T06:35:00Z</dcterms:created>
  <dc:creator>DELL</dc:creator>
  <cp:lastModifiedBy>RRong✮。z</cp:lastModifiedBy>
  <dcterms:modified xsi:type="dcterms:W3CDTF">2022-04-26T09:55:48Z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2052-11.1.0.11636</vt:lpwstr>
  </property>
  <property fmtid="{D5CDD505-2E9C-101B-9397-08002B2CF9AE}" pid="3" name="ICV">
    <vt:lpwstr>096AC0159DC34B2BAF1A876912DCA43C</vt:lpwstr>
  </property>
</Properties>
</file>