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2" w:firstLineChars="200"/>
        <w:jc w:val="center"/>
        <w:textAlignment w:val="auto"/>
        <w:rPr>
          <w:rFonts w:hint="eastAsia" w:ascii="宋体" w:hAnsi="宋体" w:eastAsia="宋体" w:cs="宋体"/>
          <w:b/>
          <w:bCs/>
          <w:i w:val="0"/>
          <w:caps w:val="0"/>
          <w:color w:val="auto"/>
          <w:spacing w:val="0"/>
          <w:kern w:val="0"/>
          <w:sz w:val="28"/>
          <w:szCs w:val="28"/>
          <w:shd w:val="clear" w:color="auto" w:fill="FFFFFF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auto"/>
          <w:spacing w:val="0"/>
          <w:kern w:val="0"/>
          <w:sz w:val="28"/>
          <w:szCs w:val="28"/>
          <w:shd w:val="clear" w:color="auto" w:fill="FFFFFF"/>
          <w:lang w:val="en-US" w:eastAsia="zh-CN" w:bidi="ar"/>
        </w:rPr>
        <w:t>“乐动绿水青山唱游康氧霍山”2022霍山‘有氧’原创音乐季主题宣传活动采购需求</w:t>
      </w:r>
    </w:p>
    <w:tbl>
      <w:tblPr>
        <w:tblStyle w:val="7"/>
        <w:tblpPr w:leftFromText="180" w:rightFromText="180" w:vertAnchor="text" w:horzAnchor="page" w:tblpX="1560" w:tblpY="2485"/>
        <w:tblOverlap w:val="never"/>
        <w:tblW w:w="915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2389"/>
        <w:gridCol w:w="4560"/>
        <w:gridCol w:w="15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exact"/>
        </w:trPr>
        <w:tc>
          <w:tcPr>
            <w:tcW w:w="70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238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  <w:t>主  题</w:t>
            </w:r>
          </w:p>
        </w:tc>
        <w:tc>
          <w:tcPr>
            <w:tcW w:w="456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  <w:t>内  容</w:t>
            </w:r>
          </w:p>
        </w:tc>
        <w:tc>
          <w:tcPr>
            <w:tcW w:w="150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  <w:t>金额（元）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94" w:hRule="exact"/>
        </w:trPr>
        <w:tc>
          <w:tcPr>
            <w:tcW w:w="704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2389" w:type="dxa"/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“康氧霍山” 原创音乐创作 采风行（ 原创歌曲创作、视频 拍摄、补助、交通）等（包括采风行两天一夜吃、住、行等）</w:t>
            </w:r>
          </w:p>
        </w:tc>
        <w:tc>
          <w:tcPr>
            <w:tcW w:w="4560" w:type="dxa"/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供应商邀约3-5位安徽籍音乐创作人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（必须是省级作家协会会员、省级音乐家协会会员或中国声乐学会会员，曾多次参与安徽省文旅厅主题曲创作）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，开展“康氧霍山”原创音乐创作采风行，领略当地风土人情，欣赏沿途美景，用音乐记录这份美好，创作出5首霍山文旅主题歌曲。</w:t>
            </w:r>
          </w:p>
        </w:tc>
        <w:tc>
          <w:tcPr>
            <w:tcW w:w="1500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8" w:hRule="exact"/>
        </w:trPr>
        <w:tc>
          <w:tcPr>
            <w:tcW w:w="704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2389" w:type="dxa"/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霍山文旅原创主题歌曲作词、谱曲、演唱等。霍山文旅主题歌曲线上发布</w:t>
            </w:r>
          </w:p>
        </w:tc>
        <w:tc>
          <w:tcPr>
            <w:tcW w:w="4560" w:type="dxa"/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原创歌曲上传至qq音乐、酷狗、喜马拉雅、网易云、酷我等音乐社交平台；原创音乐人自有自媒体矩阵号发布（微信、微博、 B站、视频号等）；</w:t>
            </w:r>
          </w:p>
        </w:tc>
        <w:tc>
          <w:tcPr>
            <w:tcW w:w="1500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9" w:hRule="exact"/>
        </w:trPr>
        <w:tc>
          <w:tcPr>
            <w:tcW w:w="704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2389" w:type="dxa"/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拍摄霍山文旅主题 MV</w:t>
            </w:r>
          </w:p>
        </w:tc>
        <w:tc>
          <w:tcPr>
            <w:tcW w:w="4560" w:type="dxa"/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拍摄霍山原创文旅主题MV一个，在中国网客户端、中国网韵动安徽主推，并上传央视频自媒体平台、中国网韵动安徽视频号、爱奇艺等视频平台。</w:t>
            </w:r>
          </w:p>
        </w:tc>
        <w:tc>
          <w:tcPr>
            <w:tcW w:w="1500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0" w:hRule="exact"/>
        </w:trPr>
        <w:tc>
          <w:tcPr>
            <w:tcW w:w="704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4</w:t>
            </w:r>
          </w:p>
        </w:tc>
        <w:tc>
          <w:tcPr>
            <w:tcW w:w="2389" w:type="dxa"/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宣传推广、定制专题</w:t>
            </w:r>
          </w:p>
        </w:tc>
        <w:tc>
          <w:tcPr>
            <w:tcW w:w="4560" w:type="dxa"/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设计制作2022霍山“有氧”原创音乐季大专题，并在中国网韵动安徽（http://ydah.china.com.cn/）PC端发布一年。 整体活动微博、微信、抖音、直播、音乐平台、专题等综合阅读传播不低于1000万人次，各大主流媒体发布不少于30篇次。</w:t>
            </w:r>
          </w:p>
        </w:tc>
        <w:tc>
          <w:tcPr>
            <w:tcW w:w="1500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0" w:hRule="exact"/>
        </w:trPr>
        <w:tc>
          <w:tcPr>
            <w:tcW w:w="704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5</w:t>
            </w:r>
          </w:p>
        </w:tc>
        <w:tc>
          <w:tcPr>
            <w:tcW w:w="2389" w:type="dxa"/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  <w:t>组织策划</w:t>
            </w:r>
          </w:p>
        </w:tc>
        <w:tc>
          <w:tcPr>
            <w:tcW w:w="4560" w:type="dxa"/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活动组织、策划、执行、工作人员差旅、税费</w:t>
            </w:r>
          </w:p>
        </w:tc>
        <w:tc>
          <w:tcPr>
            <w:tcW w:w="1500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0" w:hRule="exact"/>
        </w:trPr>
        <w:tc>
          <w:tcPr>
            <w:tcW w:w="7653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合计金额</w:t>
            </w:r>
          </w:p>
        </w:tc>
        <w:tc>
          <w:tcPr>
            <w:tcW w:w="1500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vertAlign w:val="baseline"/>
                <w:lang w:val="en-US" w:eastAsia="zh-CN"/>
              </w:rPr>
            </w:pPr>
          </w:p>
        </w:tc>
      </w:tr>
    </w:tbl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80" w:firstLineChars="200"/>
        <w:jc w:val="left"/>
        <w:textAlignment w:val="auto"/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为促进文旅融合，助力转型发展，更好地宣传推广霍山县全域旅游目的地的知名度、美誉度和影响力，拟开展2022霍山“有氧”原创音乐季主题宣传活动，以音乐创作及人气音乐人力量带动霍山文化旅游影响力，在音乐创作中融入霍山基因，用音乐讲好霍山故事，进行文旅推介，将霍山文旅与音乐融合，用歌声唱响“康氧霍山”主旋律，以社交互动的传唱方式激活了“音乐+文旅”的新模式。</w:t>
      </w:r>
      <w:bookmarkStart w:id="0" w:name="_GoBack"/>
      <w:bookmarkEnd w:id="0"/>
    </w:p>
    <w:sectPr>
      <w:pgSz w:w="11906" w:h="16838"/>
      <w:pgMar w:top="1440" w:right="1417" w:bottom="1440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NhNTc0YzA4MzFiNDA5NDEyNGVjM2JhYTg1MTkwMTQifQ=="/>
  </w:docVars>
  <w:rsids>
    <w:rsidRoot w:val="0C6706EE"/>
    <w:rsid w:val="0C6706EE"/>
    <w:rsid w:val="11DD252D"/>
    <w:rsid w:val="24797AB8"/>
    <w:rsid w:val="259969CC"/>
    <w:rsid w:val="49DA57C1"/>
    <w:rsid w:val="6BD66460"/>
    <w:rsid w:val="779F1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8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spacing w:line="400" w:lineRule="atLeast"/>
      <w:ind w:firstLine="426"/>
    </w:pPr>
    <w:rPr>
      <w:rFonts w:ascii="Times New Roman" w:hAnsi="Times New Roman"/>
      <w:sz w:val="24"/>
      <w:szCs w:val="20"/>
    </w:rPr>
  </w:style>
  <w:style w:type="paragraph" w:styleId="3">
    <w:name w:val="Body Text"/>
    <w:basedOn w:val="1"/>
    <w:next w:val="4"/>
    <w:qFormat/>
    <w:uiPriority w:val="0"/>
    <w:pPr>
      <w:spacing w:after="120" w:afterLines="0"/>
    </w:pPr>
  </w:style>
  <w:style w:type="paragraph" w:customStyle="1" w:styleId="4">
    <w:name w:val="Default"/>
    <w:next w:val="5"/>
    <w:qFormat/>
    <w:uiPriority w:val="0"/>
    <w:pPr>
      <w:widowControl w:val="0"/>
      <w:autoSpaceDE w:val="0"/>
      <w:autoSpaceDN w:val="0"/>
      <w:adjustRightInd w:val="0"/>
    </w:pPr>
    <w:rPr>
      <w:rFonts w:ascii="仿宋_GB2312" w:hAnsi="仿宋_GB2312" w:eastAsia="微软雅黑" w:cs="仿宋_GB2312"/>
      <w:color w:val="000000"/>
      <w:sz w:val="24"/>
      <w:szCs w:val="24"/>
      <w:lang w:val="en-US" w:eastAsia="zh-CN" w:bidi="ar-SA"/>
    </w:rPr>
  </w:style>
  <w:style w:type="paragraph" w:customStyle="1" w:styleId="5">
    <w:name w:val="表格文字"/>
    <w:basedOn w:val="1"/>
    <w:qFormat/>
    <w:uiPriority w:val="0"/>
    <w:pPr>
      <w:spacing w:line="360" w:lineRule="exact"/>
      <w:jc w:val="center"/>
    </w:pPr>
    <w:rPr>
      <w:szCs w:val="20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698</Words>
  <Characters>741</Characters>
  <Lines>0</Lines>
  <Paragraphs>0</Paragraphs>
  <TotalTime>1</TotalTime>
  <ScaleCrop>false</ScaleCrop>
  <LinksUpToDate>false</LinksUpToDate>
  <CharactersWithSpaces>752</CharactersWithSpaces>
  <Application>WPS Office_11.1.0.11691_F1E327BC-269C-435d-A152-05C5408002CA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2022-05-18T01:33:00Z</dcterms:created>
  <dc:creator>Administrator</dc:creator>
  <cp:lastModifiedBy>Administrator</cp:lastModifiedBy>
  <dcterms:modified xsi:type="dcterms:W3CDTF">2022-05-18T01:43:43Z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2052-11.1.0.11691</vt:lpwstr>
  </property>
  <property fmtid="{D5CDD505-2E9C-101B-9397-08002B2CF9AE}" pid="3" name="ICV">
    <vt:lpwstr>6251312C9B1A461D9D7E909214B228CB</vt:lpwstr>
  </property>
</Properties>
</file>