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600" w:lineRule="auto"/>
        <w:jc w:val="center"/>
        <w:rPr>
          <w:rFonts w:hint="eastAsia" w:ascii="宋体" w:hAnsi="宋体"/>
          <w:b/>
          <w:spacing w:val="0"/>
          <w:sz w:val="48"/>
          <w:szCs w:val="48"/>
          <w:lang w:eastAsia="zh-CN"/>
        </w:rPr>
      </w:pPr>
    </w:p>
    <w:p>
      <w:pPr>
        <w:pStyle w:val="29"/>
        <w:spacing w:line="600" w:lineRule="auto"/>
        <w:jc w:val="center"/>
        <w:rPr>
          <w:spacing w:val="0"/>
          <w:sz w:val="48"/>
          <w:szCs w:val="48"/>
        </w:rPr>
      </w:pPr>
      <w:r>
        <w:rPr>
          <w:rFonts w:hint="eastAsia" w:ascii="宋体" w:hAnsi="宋体"/>
          <w:b/>
          <w:spacing w:val="0"/>
          <w:sz w:val="48"/>
          <w:szCs w:val="48"/>
          <w:lang w:eastAsia="zh-CN"/>
        </w:rPr>
        <w:t>霍山经济开发区众创园一期屋面维修</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2"/>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jc w:val="center"/>
        <w:rPr>
          <w:rFonts w:hint="default" w:ascii="宋体" w:hAnsi="宋体" w:eastAsia="宋体"/>
          <w:b w:val="0"/>
          <w:bCs/>
          <w:sz w:val="30"/>
          <w:szCs w:val="30"/>
          <w:lang w:val="en-US" w:eastAsia="zh-CN"/>
        </w:rPr>
      </w:pPr>
      <w:r>
        <w:rPr>
          <w:rFonts w:hint="eastAsia" w:ascii="宋体" w:hAnsi="宋体"/>
          <w:b w:val="0"/>
          <w:bCs/>
          <w:sz w:val="30"/>
          <w:szCs w:val="30"/>
          <w:lang w:val="en-US" w:eastAsia="zh-CN"/>
        </w:rPr>
        <w:t>项目编号：AHHYZX-2023017</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ind w:firstLine="1928" w:firstLineChars="600"/>
        <w:jc w:val="both"/>
        <w:rPr>
          <w:rFonts w:hint="eastAsia" w:ascii="宋体" w:hAnsi="宋体" w:eastAsia="宋体" w:cs="宋体"/>
          <w:b/>
          <w:bCs/>
          <w:color w:val="auto"/>
          <w:sz w:val="32"/>
          <w:szCs w:val="32"/>
          <w:lang w:eastAsia="zh-CN"/>
        </w:rPr>
      </w:pPr>
      <w:r>
        <w:rPr>
          <w:rFonts w:hint="eastAsia" w:ascii="宋体" w:hAnsi="宋体" w:cs="宋体"/>
          <w:b/>
          <w:bCs/>
          <w:color w:val="auto"/>
          <w:sz w:val="32"/>
          <w:szCs w:val="32"/>
          <w:lang w:val="en-US" w:eastAsia="zh-CN"/>
        </w:rPr>
        <w:t xml:space="preserve">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霍山经济开发区城乡建设有限公司</w:t>
      </w:r>
    </w:p>
    <w:p>
      <w:pPr>
        <w:spacing w:line="360" w:lineRule="auto"/>
        <w:ind w:firstLine="1928" w:firstLineChars="6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安徽衡宇工程咨询有限公司</w:t>
      </w:r>
    </w:p>
    <w:p>
      <w:pPr>
        <w:spacing w:line="360" w:lineRule="auto"/>
        <w:ind w:firstLine="1928" w:firstLineChars="6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417" w:bottom="1440" w:left="1417" w:header="851" w:footer="992" w:gutter="0"/>
          <w:pgNumType w:start="1"/>
          <w:cols w:space="720" w:num="1"/>
          <w:titlePg/>
          <w:docGrid w:type="lines" w:linePitch="312" w:charSpace="0"/>
        </w:sectPr>
      </w:pPr>
      <w:bookmarkStart w:id="0" w:name="_Toc28964"/>
      <w:bookmarkStart w:id="1" w:name="_Toc30186"/>
      <w:bookmarkStart w:id="2" w:name="_Toc216158623"/>
      <w:bookmarkStart w:id="3" w:name="_Toc363199264"/>
    </w:p>
    <w:p>
      <w:pPr>
        <w:pStyle w:val="6"/>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霍山经济开发区众创园一期屋面维修</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霍山经济开发区众创园一期屋面维修</w:t>
      </w:r>
      <w:r>
        <w:rPr>
          <w:rFonts w:hint="eastAsia" w:ascii="仿宋" w:hAnsi="仿宋" w:eastAsia="仿宋" w:cs="仿宋"/>
          <w:sz w:val="28"/>
          <w:szCs w:val="28"/>
        </w:rPr>
        <w:t>的供应商应在六安市公共资源交易电子服务系统（</w:t>
      </w:r>
      <w:r>
        <w:rPr>
          <w:color w:val="auto"/>
        </w:rPr>
        <w:fldChar w:fldCharType="begin"/>
      </w:r>
      <w:r>
        <w:rPr>
          <w:color w:val="auto"/>
        </w:rPr>
        <w:instrText xml:space="preserve"> HYPERLINK "http://ggzy.luan.gov.cn）获取采购文件，并于2022年11月" </w:instrText>
      </w:r>
      <w:r>
        <w:rPr>
          <w:color w:val="auto"/>
        </w:rPr>
        <w:fldChar w:fldCharType="separate"/>
      </w:r>
      <w:r>
        <w:rPr>
          <w:rStyle w:val="46"/>
          <w:rFonts w:hint="eastAsia" w:ascii="仿宋" w:hAnsi="仿宋" w:eastAsia="仿宋" w:cs="仿宋"/>
          <w:color w:val="auto"/>
          <w:sz w:val="28"/>
          <w:szCs w:val="28"/>
        </w:rPr>
        <w:t>http://ggzy.luan.gov.cn）</w:t>
      </w:r>
      <w:r>
        <w:rPr>
          <w:rStyle w:val="46"/>
          <w:rFonts w:hint="eastAsia" w:ascii="仿宋" w:hAnsi="仿宋" w:eastAsia="仿宋" w:cs="仿宋"/>
          <w:color w:val="auto"/>
          <w:sz w:val="28"/>
          <w:szCs w:val="28"/>
          <w:lang w:eastAsia="zh-CN"/>
        </w:rPr>
        <w:t>、</w:t>
      </w:r>
      <w:r>
        <w:rPr>
          <w:rStyle w:val="46"/>
          <w:rFonts w:hint="eastAsia" w:ascii="仿宋" w:hAnsi="仿宋" w:eastAsia="仿宋" w:cs="仿宋"/>
          <w:color w:val="auto"/>
          <w:sz w:val="28"/>
          <w:szCs w:val="28"/>
          <w:lang w:val="en-US" w:eastAsia="zh-CN"/>
        </w:rPr>
        <w:t>安徽衡宇工程咨询有限公司（http://www.ahhygczx.com/)“</w:t>
      </w:r>
      <w:r>
        <w:rPr>
          <w:rStyle w:val="46"/>
          <w:rFonts w:hint="eastAsia" w:ascii="仿宋" w:hAnsi="仿宋" w:eastAsia="仿宋" w:cs="仿宋"/>
          <w:color w:val="auto"/>
          <w:sz w:val="28"/>
          <w:szCs w:val="28"/>
        </w:rPr>
        <w:t>获取采购文件，并于202</w:t>
      </w:r>
      <w:r>
        <w:rPr>
          <w:rStyle w:val="46"/>
          <w:rFonts w:hint="eastAsia" w:ascii="仿宋" w:hAnsi="仿宋" w:eastAsia="仿宋" w:cs="仿宋"/>
          <w:color w:val="auto"/>
          <w:sz w:val="28"/>
          <w:szCs w:val="28"/>
          <w:lang w:val="en-US" w:eastAsia="zh-CN"/>
        </w:rPr>
        <w:t>3</w:t>
      </w:r>
      <w:r>
        <w:rPr>
          <w:rStyle w:val="46"/>
          <w:rFonts w:hint="eastAsia" w:ascii="仿宋" w:hAnsi="仿宋" w:eastAsia="仿宋" w:cs="仿宋"/>
          <w:color w:val="auto"/>
          <w:sz w:val="28"/>
          <w:szCs w:val="28"/>
        </w:rPr>
        <w:t>年</w:t>
      </w:r>
      <w:r>
        <w:rPr>
          <w:rStyle w:val="46"/>
          <w:rFonts w:hint="eastAsia" w:ascii="仿宋" w:hAnsi="仿宋" w:eastAsia="仿宋" w:cs="仿宋"/>
          <w:color w:val="auto"/>
          <w:sz w:val="28"/>
          <w:szCs w:val="28"/>
          <w:lang w:val="en-US" w:eastAsia="zh-CN"/>
        </w:rPr>
        <w:t>8</w:t>
      </w:r>
      <w:r>
        <w:rPr>
          <w:rStyle w:val="46"/>
          <w:rFonts w:hint="eastAsia" w:ascii="仿宋" w:hAnsi="仿宋" w:eastAsia="仿宋" w:cs="仿宋"/>
          <w:color w:val="auto"/>
          <w:sz w:val="28"/>
          <w:szCs w:val="28"/>
        </w:rPr>
        <w:t>月</w:t>
      </w:r>
      <w:r>
        <w:rPr>
          <w:rStyle w:val="46"/>
          <w:rFonts w:hint="eastAsia" w:ascii="仿宋" w:hAnsi="仿宋" w:eastAsia="仿宋" w:cs="仿宋"/>
          <w:color w:val="auto"/>
          <w:sz w:val="28"/>
          <w:szCs w:val="28"/>
        </w:rPr>
        <w:fldChar w:fldCharType="end"/>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rPr>
        <w:t>日</w:t>
      </w:r>
      <w:r>
        <w:rPr>
          <w:rFonts w:hint="eastAsia" w:ascii="仿宋" w:hAnsi="仿宋" w:eastAsia="仿宋" w:cs="仿宋"/>
          <w:color w:val="auto"/>
          <w:sz w:val="28"/>
          <w:szCs w:val="28"/>
          <w:u w:val="none"/>
          <w:lang w:val="en-US" w:eastAsia="zh-CN"/>
        </w:rPr>
        <w:t>9</w:t>
      </w:r>
      <w:r>
        <w:rPr>
          <w:rFonts w:hint="eastAsia" w:ascii="仿宋" w:hAnsi="仿宋" w:eastAsia="仿宋" w:cs="仿宋"/>
          <w:color w:val="auto"/>
          <w:sz w:val="28"/>
          <w:szCs w:val="28"/>
          <w:u w:val="none"/>
        </w:rPr>
        <w:t>点</w:t>
      </w:r>
      <w:r>
        <w:rPr>
          <w:rFonts w:hint="eastAsia" w:ascii="仿宋" w:hAnsi="仿宋" w:eastAsia="仿宋" w:cs="仿宋"/>
          <w:color w:val="auto"/>
          <w:sz w:val="28"/>
          <w:szCs w:val="28"/>
          <w:u w:val="none"/>
          <w:lang w:val="en-US" w:eastAsia="zh-CN"/>
        </w:rPr>
        <w:t xml:space="preserve">00 </w:t>
      </w:r>
      <w:r>
        <w:rPr>
          <w:rFonts w:hint="eastAsia" w:ascii="仿宋" w:hAnsi="仿宋" w:eastAsia="仿宋" w:cs="仿宋"/>
          <w:color w:val="auto"/>
          <w:sz w:val="28"/>
          <w:szCs w:val="28"/>
        </w:rPr>
        <w:t>分</w:t>
      </w:r>
      <w:r>
        <w:rPr>
          <w:rFonts w:hint="eastAsia" w:ascii="仿宋" w:hAnsi="仿宋" w:eastAsia="仿宋" w:cs="仿宋"/>
          <w:sz w:val="28"/>
          <w:szCs w:val="28"/>
        </w:rPr>
        <w:t>（北京时间）前提交响应文件。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7777"/>
      <w:bookmarkStart w:id="5" w:name="_Toc35393798"/>
      <w:bookmarkStart w:id="6" w:name="_Toc28359012"/>
      <w:bookmarkStart w:id="7" w:name="_Toc35393629"/>
      <w:bookmarkStart w:id="8" w:name="_Toc2835908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霍山经济开发区众创园一期屋面维修</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项目编号：AHHYZX-2023017</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color w:val="auto"/>
          <w:sz w:val="28"/>
          <w:szCs w:val="28"/>
          <w:lang w:val="en-US" w:eastAsia="zh-CN"/>
        </w:rPr>
        <w:t>461756.69</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415581.02</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、采购需求：本项目</w:t>
      </w:r>
      <w:bookmarkStart w:id="9" w:name="_Hlk117796205"/>
      <w:r>
        <w:rPr>
          <w:rFonts w:hint="eastAsia" w:ascii="仿宋" w:hAnsi="仿宋" w:eastAsia="仿宋" w:cs="仿宋"/>
          <w:color w:val="auto"/>
          <w:sz w:val="28"/>
          <w:szCs w:val="28"/>
        </w:rPr>
        <w:t>位于</w:t>
      </w:r>
      <w:r>
        <w:rPr>
          <w:rFonts w:hint="eastAsia" w:ascii="仿宋" w:hAnsi="仿宋" w:eastAsia="仿宋" w:cs="仿宋"/>
          <w:color w:val="auto"/>
          <w:sz w:val="28"/>
          <w:szCs w:val="28"/>
          <w:lang w:val="en-US" w:eastAsia="zh-CN"/>
        </w:rPr>
        <w:t>霍山</w:t>
      </w:r>
      <w:bookmarkEnd w:id="9"/>
      <w:r>
        <w:rPr>
          <w:rFonts w:hint="eastAsia" w:ascii="仿宋" w:hAnsi="仿宋" w:eastAsia="仿宋" w:cs="仿宋"/>
          <w:color w:val="auto"/>
          <w:sz w:val="28"/>
          <w:szCs w:val="28"/>
          <w:lang w:val="en-US" w:eastAsia="zh-CN"/>
        </w:rPr>
        <w:t>经济开发区，工程内容包括众创园一期1#、5#，圣洁五金厂房、固沃厂房、老森普厂房五处厂房屋面漏水维修，维修防水面积约4800平方，博大2#厂房液压升降平台等，工程造价约为46.17万元（详见工程量清单及图纸）。</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u w:val="single"/>
          <w:lang w:val="en-US"/>
        </w:rPr>
      </w:pPr>
      <w:r>
        <w:rPr>
          <w:rFonts w:hint="eastAsia" w:ascii="仿宋" w:hAnsi="仿宋" w:eastAsia="仿宋" w:cs="仿宋"/>
          <w:sz w:val="28"/>
          <w:szCs w:val="28"/>
          <w:lang w:val="en-US" w:eastAsia="zh-CN"/>
        </w:rPr>
        <w:t>8</w:t>
      </w:r>
      <w:r>
        <w:rPr>
          <w:rFonts w:hint="eastAsia" w:ascii="仿宋" w:hAnsi="仿宋" w:eastAsia="仿宋" w:cs="仿宋"/>
          <w:sz w:val="28"/>
          <w:szCs w:val="28"/>
        </w:rPr>
        <w:t>、合同履行期</w:t>
      </w:r>
      <w:r>
        <w:rPr>
          <w:rFonts w:hint="eastAsia" w:ascii="仿宋" w:hAnsi="仿宋" w:eastAsia="仿宋" w:cs="仿宋"/>
          <w:color w:val="000000" w:themeColor="text1"/>
          <w:sz w:val="28"/>
          <w:szCs w:val="28"/>
          <w14:textFill>
            <w14:solidFill>
              <w14:schemeClr w14:val="tx1"/>
            </w14:solidFill>
          </w14:textFill>
        </w:rPr>
        <w:t>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30日历天</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bookmarkStart w:id="10" w:name="_Toc11070"/>
      <w:bookmarkStart w:id="11" w:name="_Toc28359090"/>
      <w:bookmarkStart w:id="12" w:name="_Toc35393630"/>
      <w:bookmarkStart w:id="13" w:name="_Toc35393799"/>
      <w:bookmarkStart w:id="14" w:name="_Toc28359013"/>
      <w:r>
        <w:rPr>
          <w:rFonts w:hint="eastAsia" w:ascii="黑体" w:hAnsi="黑体" w:cs="黑体"/>
          <w:b w:val="0"/>
          <w:bCs/>
          <w:sz w:val="28"/>
          <w:szCs w:val="28"/>
        </w:rPr>
        <w:t>二、申请人的资格要求</w:t>
      </w:r>
      <w:bookmarkEnd w:id="10"/>
      <w:bookmarkEnd w:id="11"/>
      <w:bookmarkEnd w:id="12"/>
      <w:bookmarkEnd w:id="13"/>
      <w:bookmarkEnd w:id="14"/>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sz w:val="28"/>
          <w:szCs w:val="28"/>
        </w:rPr>
      </w:pPr>
      <w:bookmarkStart w:id="15" w:name="_Toc28359091"/>
      <w:bookmarkStart w:id="16"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sz w:val="28"/>
          <w:szCs w:val="28"/>
        </w:rPr>
        <w:t>（1）供应商具有独立法人资格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w:t>
      </w:r>
      <w:r>
        <w:rPr>
          <w:rFonts w:hint="eastAsia" w:ascii="仿宋" w:hAnsi="仿宋" w:eastAsia="仿宋" w:cs="仿宋"/>
          <w:color w:val="auto"/>
          <w:sz w:val="28"/>
          <w:szCs w:val="28"/>
          <w:lang w:val="en-US" w:eastAsia="zh-CN"/>
        </w:rPr>
        <w:t>备建筑工程</w:t>
      </w:r>
      <w:r>
        <w:rPr>
          <w:rFonts w:hint="eastAsia" w:ascii="仿宋" w:hAnsi="仿宋" w:eastAsia="仿宋" w:cs="仿宋"/>
          <w:color w:val="auto"/>
          <w:sz w:val="28"/>
          <w:szCs w:val="28"/>
        </w:rPr>
        <w:t>施工总承包三级及以上资质，具有有效安全生产许可证；</w:t>
      </w:r>
    </w:p>
    <w:p>
      <w:pPr>
        <w:pageBreakBefore w:val="0"/>
        <w:kinsoku/>
        <w:wordWrap/>
        <w:overflowPunct/>
        <w:topLinePunct w:val="0"/>
        <w:autoSpaceDE/>
        <w:autoSpaceDN/>
        <w:bidi w:val="0"/>
        <w:adjustRightInd/>
        <w:snapToGrid/>
        <w:spacing w:line="420" w:lineRule="exact"/>
        <w:textAlignment w:val="auto"/>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）拟派项目经理（建造师）应具有</w:t>
      </w:r>
      <w:r>
        <w:rPr>
          <w:rFonts w:hint="eastAsia" w:ascii="仿宋" w:hAnsi="仿宋" w:eastAsia="仿宋" w:cs="仿宋"/>
          <w:color w:val="auto"/>
          <w:sz w:val="28"/>
          <w:szCs w:val="28"/>
          <w:lang w:val="en-US" w:eastAsia="zh-CN"/>
        </w:rPr>
        <w:t>建筑工程</w:t>
      </w:r>
      <w:r>
        <w:rPr>
          <w:rFonts w:hint="eastAsia" w:ascii="仿宋" w:hAnsi="仿宋" w:eastAsia="仿宋" w:cs="仿宋"/>
          <w:color w:val="auto"/>
          <w:sz w:val="28"/>
          <w:szCs w:val="28"/>
        </w:rPr>
        <w:t>专</w:t>
      </w:r>
      <w:r>
        <w:rPr>
          <w:rFonts w:hint="eastAsia" w:ascii="仿宋" w:hAnsi="仿宋" w:eastAsia="仿宋" w:cs="仿宋"/>
          <w:sz w:val="28"/>
          <w:szCs w:val="28"/>
        </w:rPr>
        <w:t>业二级及以上注册建造师证书及B类安全生产考核合格证书；无在建工程（提供无在建承诺函，格式参考附件）。</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w:t>
      </w:r>
      <w:r>
        <w:rPr>
          <w:rFonts w:hint="eastAsia" w:ascii="仿宋" w:hAnsi="仿宋" w:eastAsia="仿宋" w:cs="仿宋"/>
          <w:b/>
          <w:bCs/>
          <w:kern w:val="2"/>
          <w:sz w:val="28"/>
          <w:szCs w:val="28"/>
          <w:lang w:val="en-US" w:eastAsia="zh-CN" w:bidi="ar-SA"/>
        </w:rPr>
        <w:t>项目经理、技术负责人、施工员、安全员、质量员</w:t>
      </w:r>
      <w:r>
        <w:rPr>
          <w:rFonts w:hint="eastAsia" w:ascii="仿宋" w:hAnsi="仿宋" w:eastAsia="仿宋" w:cs="仿宋"/>
          <w:kern w:val="2"/>
          <w:sz w:val="28"/>
          <w:szCs w:val="28"/>
          <w:lang w:val="en-US" w:eastAsia="zh-CN" w:bidi="ar-SA"/>
        </w:rPr>
        <w:t>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bookmarkStart w:id="17" w:name="_Toc15899"/>
      <w:bookmarkStart w:id="18" w:name="_Toc35393631"/>
      <w:bookmarkStart w:id="19" w:name="_Toc35393800"/>
      <w:r>
        <w:rPr>
          <w:rFonts w:hint="eastAsia" w:ascii="黑体" w:hAnsi="黑体" w:cs="黑体"/>
          <w:b w:val="0"/>
          <w:bCs/>
          <w:sz w:val="28"/>
          <w:szCs w:val="28"/>
        </w:rPr>
        <w:t>三、获取采购文件</w:t>
      </w:r>
      <w:bookmarkEnd w:id="15"/>
      <w:bookmarkEnd w:id="16"/>
      <w:bookmarkEnd w:id="17"/>
      <w:bookmarkEnd w:id="18"/>
      <w:bookmarkEnd w:id="19"/>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1、时间：自公告发布之日起至谈判时间前</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eastAsia="zh-CN"/>
        </w:rPr>
      </w:pPr>
      <w:bookmarkStart w:id="20" w:name="_Toc35393632"/>
      <w:bookmarkStart w:id="21" w:name="_Toc28359015"/>
      <w:bookmarkStart w:id="22" w:name="_Toc28359092"/>
      <w:bookmarkStart w:id="23" w:name="_Toc35393801"/>
      <w:bookmarkStart w:id="24" w:name="_Toc13207"/>
      <w:r>
        <w:rPr>
          <w:rFonts w:hint="eastAsia" w:ascii="仿宋" w:hAnsi="仿宋" w:eastAsia="仿宋" w:cs="仿宋"/>
          <w:sz w:val="28"/>
          <w:szCs w:val="28"/>
        </w:rPr>
        <w:t>2、地点：六安市公共资源交易电子服务系统（http://ggzy.luan.gov.cn）</w:t>
      </w:r>
      <w:r>
        <w:rPr>
          <w:rFonts w:hint="eastAsia" w:ascii="仿宋" w:hAnsi="仿宋" w:eastAsia="仿宋" w:cs="仿宋"/>
          <w:sz w:val="28"/>
          <w:szCs w:val="28"/>
          <w:lang w:eastAsia="zh-CN"/>
        </w:rPr>
        <w:t>、</w:t>
      </w:r>
      <w:r>
        <w:rPr>
          <w:rFonts w:hint="eastAsia" w:ascii="仿宋" w:hAnsi="仿宋" w:eastAsia="仿宋" w:cs="仿宋"/>
          <w:sz w:val="28"/>
          <w:szCs w:val="28"/>
        </w:rPr>
        <w:t>安徽衡宇工程咨询有限公司（http://www.ahhygczx.com/)</w:t>
      </w:r>
      <w:r>
        <w:rPr>
          <w:rFonts w:hint="eastAsia" w:ascii="仿宋" w:hAnsi="仿宋" w:eastAsia="仿宋" w:cs="仿宋"/>
          <w:sz w:val="28"/>
          <w:szCs w:val="28"/>
          <w:lang w:eastAsia="zh-CN"/>
        </w:rPr>
        <w:t>。</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rPr>
      </w:pPr>
      <w:r>
        <w:rPr>
          <w:rFonts w:hint="eastAsia" w:ascii="仿宋" w:hAnsi="仿宋" w:eastAsia="仿宋" w:cs="仿宋"/>
          <w:sz w:val="28"/>
          <w:szCs w:val="28"/>
        </w:rPr>
        <w:t>3、获取方式：请供应商自行到安徽衡宇工程咨询有限公司（http://www.ahhygczx.com/)“招标公告”栏中下载本项目</w:t>
      </w:r>
      <w:r>
        <w:rPr>
          <w:rFonts w:hint="eastAsia" w:ascii="仿宋" w:hAnsi="仿宋" w:eastAsia="仿宋" w:cs="仿宋"/>
          <w:sz w:val="28"/>
          <w:szCs w:val="28"/>
          <w:lang w:eastAsia="zh-CN"/>
        </w:rPr>
        <w:t>谈判</w:t>
      </w:r>
      <w:r>
        <w:rPr>
          <w:rFonts w:hint="eastAsia" w:ascii="仿宋" w:hAnsi="仿宋" w:eastAsia="仿宋" w:cs="仿宋"/>
          <w:sz w:val="28"/>
          <w:szCs w:val="28"/>
        </w:rPr>
        <w:t>文件</w:t>
      </w:r>
      <w:r>
        <w:rPr>
          <w:rFonts w:hint="eastAsia" w:ascii="仿宋" w:hAnsi="仿宋" w:eastAsia="仿宋" w:cs="仿宋"/>
          <w:sz w:val="28"/>
          <w:szCs w:val="28"/>
          <w:lang w:eastAsia="zh-CN"/>
        </w:rPr>
        <w:t>（</w:t>
      </w:r>
      <w:r>
        <w:rPr>
          <w:rFonts w:hint="eastAsia" w:ascii="仿宋" w:hAnsi="仿宋" w:eastAsia="仿宋" w:cs="仿宋"/>
          <w:sz w:val="28"/>
          <w:szCs w:val="28"/>
        </w:rPr>
        <w:t>答疑澄清等相关文件资料</w:t>
      </w:r>
      <w:r>
        <w:rPr>
          <w:rFonts w:hint="eastAsia" w:ascii="仿宋" w:hAnsi="仿宋" w:eastAsia="仿宋" w:cs="仿宋"/>
          <w:sz w:val="28"/>
          <w:szCs w:val="28"/>
          <w:lang w:eastAsia="zh-CN"/>
        </w:rPr>
        <w:t>）。</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4、售价：零元</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20"/>
      <w:bookmarkEnd w:id="21"/>
      <w:bookmarkEnd w:id="22"/>
      <w:bookmarkEnd w:id="23"/>
      <w:r>
        <w:rPr>
          <w:rFonts w:hint="eastAsia" w:ascii="黑体" w:hAnsi="黑体" w:cs="黑体"/>
          <w:b w:val="0"/>
          <w:bCs/>
          <w:sz w:val="28"/>
          <w:szCs w:val="28"/>
        </w:rPr>
        <w:t>提交</w:t>
      </w:r>
      <w:bookmarkEnd w:id="24"/>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2、递交方式：现场递交</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3、递交地点：</w:t>
      </w:r>
      <w:r>
        <w:rPr>
          <w:rFonts w:hint="eastAsia" w:ascii="仿宋" w:hAnsi="仿宋" w:eastAsia="仿宋" w:cs="仿宋"/>
          <w:b w:val="0"/>
          <w:bCs w:val="0"/>
          <w:color w:val="auto"/>
          <w:sz w:val="28"/>
          <w:szCs w:val="28"/>
          <w:lang w:val="en-US" w:eastAsia="zh-CN"/>
        </w:rPr>
        <w:t>安徽衡宇工程咨询有限公司二楼开标厅</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bookmarkStart w:id="25" w:name="_Toc31128"/>
      <w:bookmarkStart w:id="26" w:name="_Toc35393633"/>
      <w:bookmarkStart w:id="27" w:name="_Toc28359016"/>
      <w:bookmarkStart w:id="28" w:name="_Toc35393802"/>
      <w:bookmarkStart w:id="29" w:name="_Toc28359093"/>
      <w:r>
        <w:rPr>
          <w:rFonts w:hint="eastAsia" w:ascii="黑体" w:hAnsi="黑体" w:cs="黑体"/>
          <w:b w:val="0"/>
          <w:bCs/>
          <w:color w:val="auto"/>
          <w:sz w:val="28"/>
          <w:szCs w:val="28"/>
        </w:rPr>
        <w:t>五、响应文件开启</w:t>
      </w:r>
      <w:bookmarkEnd w:id="25"/>
      <w:bookmarkEnd w:id="26"/>
      <w:bookmarkEnd w:id="27"/>
      <w:bookmarkEnd w:id="28"/>
      <w:bookmarkEnd w:id="29"/>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FF0000"/>
          <w:sz w:val="28"/>
          <w:szCs w:val="28"/>
        </w:rPr>
      </w:pPr>
      <w:bookmarkStart w:id="30" w:name="_Toc28359094"/>
      <w:bookmarkStart w:id="31" w:name="_Toc25132"/>
      <w:bookmarkStart w:id="32" w:name="_Toc35393634"/>
      <w:bookmarkStart w:id="33" w:name="_Toc28359017"/>
      <w:bookmarkStart w:id="34" w:name="_Toc35393803"/>
      <w:r>
        <w:rPr>
          <w:rFonts w:hint="eastAsia" w:ascii="仿宋" w:hAnsi="仿宋" w:eastAsia="仿宋" w:cs="仿宋"/>
          <w:color w:val="auto"/>
          <w:sz w:val="28"/>
          <w:szCs w:val="28"/>
        </w:rPr>
        <w:t>1、开启时间：202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rPr>
        <w:t>2、开启地</w:t>
      </w:r>
      <w:r>
        <w:rPr>
          <w:rFonts w:hint="eastAsia" w:ascii="仿宋" w:hAnsi="仿宋" w:eastAsia="仿宋" w:cs="仿宋"/>
          <w:color w:val="auto"/>
          <w:sz w:val="28"/>
          <w:szCs w:val="28"/>
        </w:rPr>
        <w:t>点：安徽衡宇工程咨询有限公司二楼开标厅</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30"/>
      <w:bookmarkEnd w:id="31"/>
      <w:bookmarkEnd w:id="32"/>
      <w:bookmarkEnd w:id="33"/>
      <w:bookmarkEnd w:id="34"/>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2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5" w:name="_Toc35393635"/>
      <w:bookmarkStart w:id="36" w:name="_Toc35393804"/>
      <w:r>
        <w:rPr>
          <w:rFonts w:hint="eastAsia" w:ascii="黑体" w:hAnsi="黑体" w:eastAsia="黑体" w:cs="黑体"/>
          <w:sz w:val="28"/>
          <w:szCs w:val="28"/>
        </w:rPr>
        <w:t>其他事宜</w:t>
      </w:r>
      <w:bookmarkEnd w:id="35"/>
      <w:bookmarkEnd w:id="36"/>
      <w:bookmarkStart w:id="37" w:name="_Toc35393805"/>
      <w:bookmarkStart w:id="38" w:name="_Toc28359018"/>
      <w:bookmarkStart w:id="39" w:name="_Toc28359095"/>
      <w:bookmarkStart w:id="40" w:name="_Toc35393636"/>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rPr>
      </w:pPr>
      <w:bookmarkStart w:id="41" w:name="_Toc21256"/>
      <w:r>
        <w:rPr>
          <w:rFonts w:hint="eastAsia" w:ascii="仿宋" w:hAnsi="仿宋" w:eastAsia="仿宋" w:cs="仿宋"/>
          <w:sz w:val="28"/>
          <w:szCs w:val="28"/>
        </w:rPr>
        <w:t>1、供应商应当按照本项目采购文件规定的时间和地点参与</w:t>
      </w:r>
      <w:r>
        <w:rPr>
          <w:rFonts w:hint="eastAsia" w:ascii="仿宋" w:hAnsi="仿宋" w:eastAsia="仿宋" w:cs="仿宋"/>
          <w:sz w:val="28"/>
          <w:szCs w:val="28"/>
          <w:lang w:eastAsia="zh-CN"/>
        </w:rPr>
        <w:t>谈判</w:t>
      </w:r>
      <w:r>
        <w:rPr>
          <w:rFonts w:hint="eastAsia" w:ascii="仿宋" w:hAnsi="仿宋" w:eastAsia="仿宋" w:cs="仿宋"/>
          <w:sz w:val="28"/>
          <w:szCs w:val="28"/>
        </w:rPr>
        <w:t>，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w:t>
      </w:r>
      <w:r>
        <w:rPr>
          <w:rFonts w:hint="eastAsia" w:ascii="仿宋" w:hAnsi="仿宋" w:eastAsia="仿宋" w:cs="仿宋"/>
          <w:sz w:val="28"/>
          <w:szCs w:val="28"/>
          <w:lang w:eastAsia="zh-CN"/>
        </w:rPr>
        <w:t>谈判</w:t>
      </w:r>
      <w:r>
        <w:rPr>
          <w:rFonts w:hint="eastAsia" w:ascii="仿宋" w:hAnsi="仿宋" w:eastAsia="仿宋" w:cs="仿宋"/>
          <w:sz w:val="28"/>
          <w:szCs w:val="28"/>
        </w:rPr>
        <w:t>会议者，响应文件不予接受，</w:t>
      </w:r>
      <w:r>
        <w:rPr>
          <w:rFonts w:hint="eastAsia" w:ascii="仿宋" w:hAnsi="仿宋" w:eastAsia="仿宋" w:cs="仿宋"/>
          <w:sz w:val="28"/>
          <w:szCs w:val="28"/>
          <w:lang w:eastAsia="zh-CN"/>
        </w:rPr>
        <w:t>谈判</w:t>
      </w:r>
      <w:r>
        <w:rPr>
          <w:rFonts w:hint="eastAsia" w:ascii="仿宋" w:hAnsi="仿宋" w:eastAsia="仿宋" w:cs="仿宋"/>
          <w:sz w:val="28"/>
          <w:szCs w:val="28"/>
        </w:rPr>
        <w:t>资格无效。</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、答疑</w:t>
      </w:r>
      <w:r>
        <w:rPr>
          <w:rFonts w:hint="eastAsia" w:ascii="仿宋" w:hAnsi="仿宋" w:eastAsia="仿宋" w:cs="仿宋"/>
          <w:sz w:val="28"/>
          <w:szCs w:val="28"/>
          <w:lang w:eastAsia="zh-CN"/>
        </w:rPr>
        <w:t>：</w:t>
      </w:r>
      <w:r>
        <w:rPr>
          <w:rFonts w:hint="eastAsia" w:ascii="仿宋" w:hAnsi="仿宋" w:eastAsia="仿宋" w:cs="仿宋"/>
          <w:sz w:val="28"/>
          <w:szCs w:val="28"/>
        </w:rPr>
        <w:t>供应商如果对本项目内容有相关疑问，可以以邮件形式提出，对采购文件进行的澄清、更正或更改，将在六安市公共资源交易电子服务系统（http://ggzy.luan.gov.cn）网站“交易信息”、“限额以下非必须招标项目”版块上及时发布，该公告内容为采购文件的组成部分，对供应商具有同样约束力效力。供应商应主动上网查询，供应商须自行承担因未及时关注相关信息而引发的相关责任。</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相关公告在六安市公共资源交易电子服务系统（http://ggzy.luan.gov.cn）网站“交易信息”、“限额以下非必须招标项目”版块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textAlignment w:val="auto"/>
        <w:rPr>
          <w:rFonts w:hint="default" w:eastAsia="仿宋"/>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、严禁恶意低价或恶意高价竞标，对恶意低价或恶意高价竞标的，采购人有权进行调查处理，经查证属实的，其响应资格无效，同时给予限制投标资格等处理。 </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7"/>
      <w:bookmarkEnd w:id="38"/>
      <w:bookmarkEnd w:id="39"/>
      <w:bookmarkEnd w:id="40"/>
      <w:bookmarkEnd w:id="41"/>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2" w:name="_Toc28359096"/>
      <w:bookmarkStart w:id="43" w:name="_Toc28359019"/>
      <w:bookmarkStart w:id="44" w:name="_Toc35393637"/>
      <w:bookmarkStart w:id="45" w:name="_Toc12167"/>
      <w:bookmarkStart w:id="46" w:name="_Toc35393806"/>
      <w:r>
        <w:rPr>
          <w:rFonts w:hint="eastAsia" w:ascii="仿宋" w:hAnsi="仿宋" w:eastAsia="仿宋" w:cs="仿宋"/>
          <w:b w:val="0"/>
          <w:bCs/>
          <w:sz w:val="28"/>
          <w:szCs w:val="28"/>
        </w:rPr>
        <w:t>1、采购人信息</w:t>
      </w:r>
      <w:bookmarkEnd w:id="42"/>
      <w:bookmarkEnd w:id="43"/>
      <w:bookmarkEnd w:id="44"/>
      <w:bookmarkEnd w:id="45"/>
      <w:bookmarkEnd w:id="46"/>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bookmarkStart w:id="47" w:name="_Toc28359020"/>
      <w:bookmarkStart w:id="48" w:name="_Toc35393807"/>
      <w:bookmarkStart w:id="49" w:name="_Toc35393638"/>
      <w:bookmarkStart w:id="50" w:name="_Toc28359097"/>
      <w:r>
        <w:rPr>
          <w:rFonts w:hint="eastAsia" w:ascii="仿宋" w:hAnsi="仿宋" w:eastAsia="仿宋" w:cs="仿宋"/>
          <w:bCs/>
          <w:color w:val="auto"/>
          <w:sz w:val="28"/>
          <w:szCs w:val="28"/>
          <w:lang w:val="en-US" w:eastAsia="zh-CN"/>
        </w:rPr>
        <w:t>名称</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霍山经济开发区城乡建设有限公司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地址：</w:t>
      </w:r>
      <w:r>
        <w:rPr>
          <w:rFonts w:hint="eastAsia" w:ascii="仿宋" w:hAnsi="仿宋" w:eastAsia="仿宋" w:cs="仿宋"/>
          <w:bCs/>
          <w:color w:val="auto"/>
          <w:sz w:val="28"/>
          <w:szCs w:val="28"/>
          <w:lang w:eastAsia="zh-CN"/>
        </w:rPr>
        <w:t>霍山县衡山镇迎驾大道东段</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0564-3912047</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7"/>
      <w:bookmarkEnd w:id="48"/>
      <w:bookmarkEnd w:id="49"/>
      <w:bookmarkEnd w:id="50"/>
      <w:bookmarkStart w:id="51" w:name="_Toc28359021"/>
      <w:bookmarkStart w:id="52" w:name="_Toc35393808"/>
      <w:bookmarkStart w:id="53" w:name="_Toc28359098"/>
      <w:bookmarkStart w:id="54" w:name="_Toc35393639"/>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安徽衡宇工程咨询有限公司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霍山县中兴南路16号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0564-5029965</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1"/>
      <w:bookmarkEnd w:id="52"/>
      <w:bookmarkEnd w:id="53"/>
      <w:bookmarkEnd w:id="54"/>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邵工</w:t>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 xml:space="preserve">0564-5029965 </w:t>
      </w:r>
    </w:p>
    <w:p>
      <w:pPr>
        <w:pageBreakBefore w:val="0"/>
        <w:widowControl/>
        <w:kinsoku/>
        <w:wordWrap/>
        <w:overflowPunct/>
        <w:topLinePunct w:val="0"/>
        <w:autoSpaceDE/>
        <w:autoSpaceDN/>
        <w:bidi w:val="0"/>
        <w:adjustRightInd/>
        <w:snapToGrid/>
        <w:spacing w:line="420" w:lineRule="exact"/>
        <w:ind w:firstLine="560" w:firstLineChars="200"/>
        <w:jc w:val="right"/>
        <w:textAlignment w:val="auto"/>
        <w:rPr>
          <w:rFonts w:hint="eastAsia" w:ascii="仿宋" w:hAnsi="仿宋" w:eastAsia="仿宋" w:cs="仿宋"/>
          <w:bCs/>
          <w:sz w:val="28"/>
          <w:szCs w:val="28"/>
        </w:rPr>
      </w:pPr>
    </w:p>
    <w:p>
      <w:pPr>
        <w:pageBreakBefore w:val="0"/>
        <w:widowControl/>
        <w:kinsoku/>
        <w:wordWrap/>
        <w:overflowPunct/>
        <w:topLinePunct w:val="0"/>
        <w:autoSpaceDE/>
        <w:autoSpaceDN/>
        <w:bidi w:val="0"/>
        <w:adjustRightInd/>
        <w:snapToGrid/>
        <w:spacing w:line="42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7</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31</w:t>
      </w:r>
      <w:r>
        <w:rPr>
          <w:rFonts w:hint="eastAsia" w:ascii="仿宋" w:hAnsi="仿宋" w:eastAsia="仿宋" w:cs="仿宋"/>
          <w:bCs/>
          <w:sz w:val="28"/>
          <w:szCs w:val="28"/>
        </w:rPr>
        <w:t>日</w:t>
      </w:r>
    </w:p>
    <w:p>
      <w:pPr>
        <w:rPr>
          <w:rFonts w:hint="eastAsia" w:ascii="宋体" w:hAnsi="宋体" w:eastAsia="宋体" w:cs="宋体"/>
          <w:sz w:val="28"/>
          <w:szCs w:val="28"/>
        </w:rPr>
      </w:pPr>
      <w:bookmarkStart w:id="55" w:name="_Toc18386"/>
      <w:r>
        <w:rPr>
          <w:rFonts w:hint="eastAsia" w:ascii="宋体" w:hAnsi="宋体" w:eastAsia="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5"/>
    </w:p>
    <w:p>
      <w:pPr>
        <w:pStyle w:val="6"/>
        <w:spacing w:before="0" w:after="0" w:line="560" w:lineRule="exact"/>
        <w:jc w:val="center"/>
        <w:rPr>
          <w:rFonts w:ascii="宋体" w:hAnsi="宋体" w:eastAsia="宋体" w:cs="宋体"/>
          <w:sz w:val="24"/>
          <w:szCs w:val="24"/>
        </w:rPr>
      </w:pPr>
      <w:bookmarkStart w:id="56" w:name="_Toc6858"/>
      <w:r>
        <w:rPr>
          <w:rFonts w:hint="eastAsia" w:ascii="宋体" w:hAnsi="宋体" w:eastAsia="宋体" w:cs="宋体"/>
          <w:sz w:val="24"/>
          <w:szCs w:val="24"/>
        </w:rPr>
        <w:t>（一）须知前附表</w:t>
      </w:r>
      <w:bookmarkEnd w:id="56"/>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02"/>
        <w:gridCol w:w="1931"/>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spacing w:line="440" w:lineRule="exact"/>
              <w:jc w:val="center"/>
              <w:rPr>
                <w:rFonts w:ascii="宋体" w:hAnsi="宋体"/>
                <w:b/>
                <w:sz w:val="24"/>
                <w:szCs w:val="24"/>
              </w:rPr>
            </w:pPr>
            <w:bookmarkStart w:id="57" w:name="_Toc438107743"/>
            <w:bookmarkStart w:id="58" w:name="_Toc363199267"/>
            <w:bookmarkStart w:id="59" w:name="_Toc216158627"/>
            <w:r>
              <w:rPr>
                <w:rFonts w:hint="eastAsia" w:ascii="宋体" w:hAnsi="宋体"/>
                <w:b/>
                <w:sz w:val="24"/>
                <w:szCs w:val="24"/>
              </w:rPr>
              <w:t>序号</w:t>
            </w:r>
          </w:p>
        </w:tc>
        <w:tc>
          <w:tcPr>
            <w:tcW w:w="1931"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931" w:type="dxa"/>
            <w:vAlign w:val="center"/>
          </w:tcPr>
          <w:p>
            <w:pPr>
              <w:spacing w:line="440" w:lineRule="exact"/>
              <w:jc w:val="center"/>
              <w:rPr>
                <w:rFonts w:ascii="宋体" w:hAnsi="宋体"/>
                <w:color w:val="auto"/>
                <w:sz w:val="24"/>
                <w:szCs w:val="24"/>
              </w:rPr>
            </w:pPr>
            <w:r>
              <w:rPr>
                <w:rFonts w:hint="eastAsia" w:ascii="宋体" w:hAnsi="宋体"/>
                <w:bCs/>
                <w:color w:val="auto"/>
                <w:sz w:val="24"/>
                <w:szCs w:val="24"/>
              </w:rPr>
              <w:t>采购人</w:t>
            </w:r>
          </w:p>
        </w:tc>
        <w:tc>
          <w:tcPr>
            <w:tcW w:w="7227" w:type="dxa"/>
            <w:vAlign w:val="center"/>
          </w:tcPr>
          <w:p>
            <w:pPr>
              <w:spacing w:line="440" w:lineRule="exact"/>
              <w:rPr>
                <w:color w:val="auto"/>
                <w:sz w:val="24"/>
                <w:szCs w:val="24"/>
              </w:rPr>
            </w:pPr>
            <w:r>
              <w:rPr>
                <w:rFonts w:hint="eastAsia"/>
                <w:color w:val="auto"/>
                <w:sz w:val="24"/>
                <w:szCs w:val="24"/>
                <w:lang w:eastAsia="zh-CN"/>
              </w:rPr>
              <w:t>霍山经济开发区城乡建设有限公司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931"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安徽衡宇工程咨询有限公司</w:t>
            </w:r>
            <w:r>
              <w:rPr>
                <w:rFonts w:ascii="宋体" w:hAnsi="宋体"/>
                <w:sz w:val="24"/>
                <w:szCs w:val="24"/>
              </w:rPr>
              <w:t xml:space="preserve"> </w:t>
            </w:r>
          </w:p>
          <w:p>
            <w:pPr>
              <w:spacing w:line="440" w:lineRule="exact"/>
              <w:jc w:val="left"/>
              <w:rPr>
                <w:b/>
                <w:bCs/>
                <w:sz w:val="24"/>
                <w:szCs w:val="24"/>
              </w:rPr>
            </w:pPr>
            <w:r>
              <w:rPr>
                <w:rFonts w:hint="eastAsia"/>
                <w:sz w:val="24"/>
                <w:szCs w:val="24"/>
              </w:rPr>
              <w:t>地址：</w:t>
            </w:r>
            <w:r>
              <w:rPr>
                <w:rFonts w:hint="eastAsia"/>
                <w:sz w:val="24"/>
                <w:szCs w:val="24"/>
                <w:lang w:val="en-US" w:eastAsia="zh-CN"/>
              </w:rPr>
              <w:t>霍山县中兴南路16号</w:t>
            </w:r>
            <w:r>
              <w:rPr>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霍山经济开发区众创园一期屋面维修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931"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项目编号</w:t>
            </w:r>
          </w:p>
        </w:tc>
        <w:tc>
          <w:tcPr>
            <w:tcW w:w="7227" w:type="dxa"/>
            <w:vAlign w:val="center"/>
          </w:tcPr>
          <w:p>
            <w:pPr>
              <w:pStyle w:val="100"/>
              <w:widowControl w:val="0"/>
              <w:spacing w:before="0" w:beforeAutospacing="0" w:after="0" w:afterAutospacing="0" w:line="440" w:lineRule="exact"/>
              <w:jc w:val="both"/>
              <w:rPr>
                <w:rFonts w:hint="default" w:eastAsia="宋体"/>
                <w:b w:val="0"/>
                <w:bCs w:val="0"/>
                <w:color w:val="auto"/>
                <w:sz w:val="24"/>
                <w:szCs w:val="24"/>
                <w:lang w:val="en-US" w:eastAsia="zh-CN"/>
              </w:rPr>
            </w:pPr>
            <w:r>
              <w:rPr>
                <w:rFonts w:hint="eastAsia"/>
                <w:b w:val="0"/>
                <w:bCs w:val="0"/>
                <w:color w:val="auto"/>
                <w:sz w:val="24"/>
                <w:szCs w:val="24"/>
                <w:lang w:val="en-US" w:eastAsia="zh-CN"/>
              </w:rPr>
              <w:t>AHHYZX-2023017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5"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931"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default" w:ascii="黑体" w:hAnsi="黑体" w:eastAsia="宋体" w:cs="黑体"/>
                <w:color w:val="auto"/>
                <w:szCs w:val="24"/>
                <w:lang w:val="en-US" w:eastAsia="zh-CN"/>
              </w:rPr>
            </w:pPr>
            <w:r>
              <w:rPr>
                <w:rFonts w:hint="eastAsia" w:ascii="宋体" w:hAnsi="宋体" w:cs="宋体"/>
                <w:b w:val="0"/>
                <w:bCs w:val="0"/>
                <w:color w:val="auto"/>
                <w:sz w:val="24"/>
                <w:szCs w:val="24"/>
                <w:highlight w:val="none"/>
                <w:lang w:val="en-US" w:eastAsia="zh-CN"/>
              </w:rPr>
              <w:t>工程竣工验收合格后付总工程款的50%，余款待审计定案完成后一年内无息付清，质保期五年，质保金2%。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0"/>
              <w:widowControl w:val="0"/>
              <w:spacing w:before="0" w:beforeAutospacing="0" w:after="0" w:afterAutospacing="0" w:line="440" w:lineRule="exact"/>
              <w:jc w:val="both"/>
              <w:rPr>
                <w:b w:val="0"/>
                <w:bCs w:val="0"/>
                <w:color w:val="auto"/>
                <w:sz w:val="24"/>
                <w:szCs w:val="24"/>
              </w:rPr>
            </w:pPr>
            <w:r>
              <w:rPr>
                <w:rFonts w:hint="eastAsia" w:cs="宋体"/>
                <w:b w:val="0"/>
                <w:bCs/>
                <w:color w:val="auto"/>
                <w:kern w:val="0"/>
                <w:sz w:val="24"/>
                <w:szCs w:val="24"/>
                <w:lang w:val="en-US" w:eastAsia="zh-CN" w:bidi="ar-SA"/>
              </w:rPr>
              <w:t>30</w:t>
            </w:r>
            <w:r>
              <w:rPr>
                <w:rFonts w:hint="eastAsia" w:ascii="宋体" w:hAnsi="宋体" w:eastAsia="宋体" w:cs="宋体"/>
                <w:b w:val="0"/>
                <w:bCs/>
                <w:color w:val="auto"/>
                <w:kern w:val="0"/>
                <w:sz w:val="24"/>
                <w:szCs w:val="24"/>
                <w:lang w:val="en-US" w:eastAsia="zh-CN" w:bidi="ar-SA"/>
              </w:rPr>
              <w:t>日历天</w:t>
            </w:r>
            <w:r>
              <w:rPr>
                <w:rFonts w:hint="eastAsia" w:cs="宋体"/>
                <w:b w:val="0"/>
                <w:bCs/>
                <w:color w:val="auto"/>
                <w:kern w:val="0"/>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b/>
                <w:bCs/>
                <w:color w:val="auto"/>
                <w:szCs w:val="24"/>
                <w:lang w:val="en-US"/>
              </w:rPr>
            </w:pPr>
            <w:r>
              <w:rPr>
                <w:rFonts w:hint="eastAsia" w:ascii="宋体" w:hAnsi="宋体" w:cs="宋体"/>
                <w:bCs/>
                <w:color w:val="auto"/>
                <w:szCs w:val="24"/>
              </w:rPr>
              <w:t>自竣工验收合格之日起</w:t>
            </w:r>
            <w:r>
              <w:rPr>
                <w:rFonts w:hint="eastAsia" w:ascii="宋体" w:hAnsi="宋体" w:cs="宋体"/>
                <w:bCs/>
                <w:color w:val="auto"/>
                <w:szCs w:val="24"/>
                <w:lang w:val="en-US" w:eastAsia="zh-CN"/>
              </w:rPr>
              <w:t>5</w:t>
            </w:r>
            <w:r>
              <w:rPr>
                <w:rFonts w:hint="eastAsia" w:ascii="宋体" w:hAnsi="宋体" w:cs="宋体"/>
                <w:bCs/>
                <w:color w:val="auto"/>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成交供应商在领取成交通知书时须向采购代理机构交纳代理服务费、专家评审费</w:t>
            </w:r>
            <w:r>
              <w:rPr>
                <w:rFonts w:hint="eastAsia" w:ascii="宋体" w:hAnsi="宋体" w:cs="宋体"/>
                <w:color w:val="auto"/>
                <w:szCs w:val="24"/>
                <w:highlight w:val="none"/>
                <w:lang w:eastAsia="zh-CN"/>
              </w:rPr>
              <w:t>。</w:t>
            </w:r>
            <w:r>
              <w:rPr>
                <w:rFonts w:hint="eastAsia" w:ascii="宋体" w:hAnsi="宋体" w:cs="宋体"/>
                <w:color w:val="auto"/>
                <w:szCs w:val="24"/>
                <w:highlight w:val="none"/>
              </w:rPr>
              <w:t>代理服务费计算基数为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w:t>
            </w:r>
            <w:r>
              <w:rPr>
                <w:rFonts w:hint="eastAsia" w:ascii="宋体" w:hAnsi="宋体" w:cs="宋体"/>
                <w:color w:val="auto"/>
                <w:szCs w:val="24"/>
                <w:highlight w:val="none"/>
                <w:lang w:eastAsia="zh-CN"/>
              </w:rPr>
              <w:t>，</w:t>
            </w:r>
            <w:r>
              <w:rPr>
                <w:rFonts w:hint="eastAsia" w:ascii="宋体" w:hAnsi="宋体" w:cs="宋体"/>
                <w:color w:val="auto"/>
                <w:szCs w:val="24"/>
                <w:highlight w:val="none"/>
              </w:rPr>
              <w:t>专家评审费具体以实际支付金额为准。供应商在报价时综合考虑上述费用，不单独列项。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eastAsia="zh-CN"/>
              </w:rPr>
              <w:t>无</w:t>
            </w:r>
            <w:r>
              <w:rPr>
                <w:rFonts w:hint="eastAsia" w:ascii="宋体" w:hAnsi="宋体" w:cs="宋体"/>
                <w:color w:val="auto"/>
                <w:sz w:val="24"/>
                <w:szCs w:val="24"/>
                <w:highlight w:val="none"/>
              </w:rPr>
              <w:t>。</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68535176</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68535176</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w:t>
            </w:r>
            <w:r>
              <w:rPr>
                <w:rFonts w:hint="eastAsia" w:ascii="宋体" w:hAnsi="宋体"/>
                <w:bCs/>
                <w:color w:val="auto"/>
                <w:kern w:val="2"/>
                <w:szCs w:val="24"/>
              </w:rPr>
              <w:t>文件后七个工作日内答复</w:t>
            </w:r>
            <w:r>
              <w:rPr>
                <w:rFonts w:hint="eastAsia" w:ascii="宋体" w:hAnsi="宋体"/>
                <w:bCs/>
                <w:kern w:val="2"/>
                <w:szCs w:val="24"/>
              </w:rPr>
              <w:t>，请质疑人及时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3、请各潜在供应商在响应截止时间前，务必登录“六安市公共资源电子交易中心（http://ggzy.luan.gov.cn）”</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eastAsia="zh-CN"/>
              </w:rPr>
              <w:t>胶装</w:t>
            </w:r>
            <w:r>
              <w:rPr>
                <w:rFonts w:hint="eastAsia" w:ascii="宋体" w:hAnsi="宋体"/>
                <w:szCs w:val="24"/>
              </w:rPr>
              <w:t>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仿宋"/>
                <w:szCs w:val="24"/>
                <w:lang w:val="en-US" w:eastAsia="zh-CN"/>
              </w:rPr>
            </w:pPr>
            <w:r>
              <w:rPr>
                <w:rFonts w:hint="eastAsia" w:ascii="宋体" w:hAnsi="宋体"/>
                <w:bCs/>
                <w:kern w:val="2"/>
                <w:szCs w:val="24"/>
                <w:lang w:val="en-US" w:eastAsia="zh-CN"/>
              </w:rPr>
              <w:t>详见竞争性谈判公告中</w:t>
            </w:r>
            <w:r>
              <w:rPr>
                <w:rFonts w:hint="eastAsia" w:ascii="宋体" w:hAnsi="宋体" w:eastAsia="宋体"/>
                <w:bCs/>
                <w:kern w:val="2"/>
                <w:szCs w:val="24"/>
                <w:lang w:val="en-US" w:eastAsia="zh-CN"/>
              </w:rPr>
              <w:t>的递交截止时间（开启时间）和地点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8"/>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w:t>
            </w:r>
            <w:r>
              <w:rPr>
                <w:rFonts w:ascii="宋体" w:hAnsi="宋体" w:eastAsia="宋体" w:cs="宋体"/>
                <w:color w:val="auto"/>
                <w:sz w:val="24"/>
                <w:szCs w:val="24"/>
              </w:rPr>
              <w:t>供应商除配备1名项目经理外，还须配备技术负责人1名、施工员1名、安全员1名、质量员1名，响应文件中须载明上述人员，</w:t>
            </w:r>
            <w:r>
              <w:rPr>
                <w:rFonts w:hint="eastAsia" w:ascii="宋体" w:hAnsi="宋体" w:cs="宋体"/>
                <w:color w:val="auto"/>
                <w:sz w:val="24"/>
                <w:szCs w:val="24"/>
                <w:lang w:eastAsia="zh-CN"/>
              </w:rPr>
              <w:t>且</w:t>
            </w:r>
            <w:r>
              <w:rPr>
                <w:rFonts w:ascii="宋体" w:hAnsi="宋体" w:eastAsia="宋体" w:cs="宋体"/>
                <w:color w:val="auto"/>
                <w:sz w:val="24"/>
                <w:szCs w:val="24"/>
              </w:rPr>
              <w:t>需提供所属社保机构出具的包括谈判截止日所属月份（含）为基点起往前计算已经过去的连续5个月内不少于连续缴费3个月的上述人员的社保缴费清单等社保缴费证明；项目技术负责人应</w:t>
            </w:r>
            <w:r>
              <w:rPr>
                <w:rFonts w:ascii="宋体" w:hAnsi="宋体" w:eastAsia="宋体" w:cs="宋体"/>
                <w:sz w:val="24"/>
                <w:szCs w:val="24"/>
              </w:rPr>
              <w:t>具有</w:t>
            </w:r>
            <w:r>
              <w:rPr>
                <w:rFonts w:hint="eastAsia" w:ascii="宋体" w:hAnsi="宋体" w:cs="宋体"/>
                <w:b/>
                <w:bCs/>
                <w:color w:val="auto"/>
                <w:sz w:val="24"/>
                <w:szCs w:val="24"/>
                <w:lang w:eastAsia="zh-CN"/>
              </w:rPr>
              <w:t>建筑</w:t>
            </w:r>
            <w:r>
              <w:rPr>
                <w:rFonts w:ascii="宋体" w:hAnsi="宋体" w:eastAsia="宋体" w:cs="宋体"/>
                <w:b/>
                <w:bCs/>
                <w:color w:val="auto"/>
                <w:sz w:val="24"/>
                <w:szCs w:val="24"/>
              </w:rPr>
              <w:t>工程</w:t>
            </w:r>
            <w:r>
              <w:rPr>
                <w:rFonts w:ascii="宋体" w:hAnsi="宋体" w:eastAsia="宋体" w:cs="宋体"/>
                <w:color w:val="auto"/>
                <w:sz w:val="24"/>
                <w:szCs w:val="24"/>
              </w:rPr>
              <w:t>相关</w:t>
            </w:r>
            <w:r>
              <w:rPr>
                <w:rFonts w:ascii="宋体" w:hAnsi="宋体" w:eastAsia="宋体" w:cs="宋体"/>
                <w:sz w:val="24"/>
                <w:szCs w:val="24"/>
              </w:rPr>
              <w:t>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8"/>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auto"/>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bCs/>
                <w:kern w:val="2"/>
                <w:szCs w:val="24"/>
                <w:lang w:val="en-US" w:eastAsia="zh-CN"/>
              </w:rPr>
              <w:t>谈判文件解释权</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b/>
                <w:kern w:val="2"/>
                <w:szCs w:val="24"/>
                <w:lang w:val="en-US"/>
              </w:rPr>
            </w:pPr>
            <w:r>
              <w:rPr>
                <w:rFonts w:ascii="宋体" w:hAnsi="宋体" w:eastAsia="宋体" w:cs="宋体"/>
                <w:sz w:val="24"/>
                <w:szCs w:val="24"/>
              </w:rPr>
              <w:t>本谈判文件的解释权归采购人。</w:t>
            </w:r>
          </w:p>
        </w:tc>
      </w:tr>
    </w:tbl>
    <w:p>
      <w:pPr>
        <w:pStyle w:val="6"/>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430" w:lineRule="exact"/>
        <w:ind w:firstLine="241" w:firstLineChars="100"/>
        <w:jc w:val="center"/>
        <w:rPr>
          <w:rFonts w:ascii="宋体" w:hAnsi="宋体" w:eastAsia="宋体" w:cs="宋体"/>
          <w:sz w:val="24"/>
          <w:szCs w:val="24"/>
        </w:rPr>
      </w:pPr>
      <w:bookmarkStart w:id="60" w:name="_Toc7878"/>
      <w:r>
        <w:rPr>
          <w:rFonts w:hint="eastAsia" w:ascii="宋体" w:hAnsi="宋体" w:eastAsia="宋体" w:cs="宋体"/>
          <w:sz w:val="24"/>
          <w:szCs w:val="24"/>
        </w:rPr>
        <w:t>（二）供应商资格</w:t>
      </w:r>
      <w:bookmarkEnd w:id="60"/>
    </w:p>
    <w:bookmarkEnd w:id="57"/>
    <w:p>
      <w:pPr>
        <w:pStyle w:val="2"/>
        <w:spacing w:after="0" w:line="430" w:lineRule="exact"/>
        <w:ind w:firstLine="480" w:firstLineChars="200"/>
        <w:jc w:val="center"/>
      </w:pPr>
      <w:bookmarkStart w:id="61" w:name="_Toc216158625"/>
      <w:bookmarkStart w:id="62" w:name="_Toc363199266"/>
      <w:bookmarkStart w:id="63" w:name="_Toc438648662"/>
      <w:r>
        <w:rPr>
          <w:rFonts w:hint="eastAsia"/>
        </w:rPr>
        <w:t>见本项目采购公告</w:t>
      </w:r>
    </w:p>
    <w:p>
      <w:pPr>
        <w:pStyle w:val="6"/>
        <w:spacing w:before="0" w:after="0" w:line="430" w:lineRule="exact"/>
        <w:jc w:val="center"/>
        <w:rPr>
          <w:rFonts w:ascii="宋体" w:hAnsi="宋体" w:eastAsia="宋体" w:cs="宋体"/>
          <w:sz w:val="24"/>
          <w:szCs w:val="24"/>
        </w:rPr>
      </w:pPr>
      <w:bookmarkStart w:id="64" w:name="_Toc27352"/>
      <w:r>
        <w:rPr>
          <w:rFonts w:hint="eastAsia" w:ascii="宋体" w:hAnsi="宋体" w:eastAsia="宋体" w:cs="宋体"/>
          <w:sz w:val="24"/>
          <w:szCs w:val="24"/>
        </w:rPr>
        <w:t>（三）供应商必须提交的响应文件内容</w:t>
      </w:r>
      <w:bookmarkEnd w:id="61"/>
      <w:bookmarkEnd w:id="62"/>
      <w:bookmarkEnd w:id="63"/>
      <w:bookmarkEnd w:id="64"/>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、最终报价</w:t>
      </w:r>
      <w:r>
        <w:rPr>
          <w:rFonts w:hint="eastAsia" w:ascii="宋体" w:hAnsi="宋体"/>
          <w:sz w:val="24"/>
          <w:szCs w:val="24"/>
          <w:lang w:val="en-US" w:eastAsia="zh-CN"/>
        </w:rPr>
        <w:t>书</w:t>
      </w:r>
      <w:r>
        <w:rPr>
          <w:rFonts w:hint="eastAsia" w:ascii="宋体" w:hAnsi="宋体"/>
          <w:sz w:val="24"/>
          <w:szCs w:val="24"/>
        </w:rPr>
        <w:t xml:space="preserve"> </w:t>
      </w:r>
      <w:r>
        <w:rPr>
          <w:rFonts w:hint="eastAsia" w:ascii="宋体" w:hAnsi="宋体" w:cs="宋体"/>
          <w:sz w:val="24"/>
          <w:szCs w:val="24"/>
          <w:lang w:val="en-US" w:eastAsia="zh-CN"/>
        </w:rPr>
        <w:t>（</w:t>
      </w:r>
      <w:r>
        <w:rPr>
          <w:rFonts w:hint="eastAsia" w:ascii="宋体" w:hAnsi="宋体" w:cs="宋体"/>
          <w:sz w:val="24"/>
          <w:szCs w:val="24"/>
        </w:rPr>
        <w:t>勿需装订在谈判文件内</w:t>
      </w:r>
      <w:r>
        <w:rPr>
          <w:rFonts w:hint="eastAsia" w:ascii="宋体" w:hAnsi="宋体" w:cs="宋体"/>
          <w:sz w:val="24"/>
          <w:szCs w:val="24"/>
          <w:lang w:eastAsia="zh-CN"/>
        </w:rPr>
        <w:t>）</w:t>
      </w:r>
    </w:p>
    <w:p>
      <w:pPr>
        <w:pStyle w:val="6"/>
        <w:spacing w:before="0" w:after="0" w:line="430" w:lineRule="exact"/>
        <w:jc w:val="center"/>
        <w:rPr>
          <w:rFonts w:ascii="宋体" w:hAnsi="宋体" w:eastAsia="宋体" w:cs="宋体"/>
          <w:sz w:val="24"/>
          <w:szCs w:val="24"/>
        </w:rPr>
      </w:pPr>
      <w:bookmarkStart w:id="65" w:name="_Toc21125"/>
      <w:r>
        <w:rPr>
          <w:rFonts w:hint="eastAsia" w:ascii="宋体" w:hAnsi="宋体" w:eastAsia="宋体" w:cs="宋体"/>
          <w:sz w:val="24"/>
          <w:szCs w:val="24"/>
        </w:rPr>
        <w:t>（四）响应文件的提交</w:t>
      </w:r>
      <w:bookmarkEnd w:id="65"/>
    </w:p>
    <w:p>
      <w:pPr>
        <w:spacing w:line="430" w:lineRule="exact"/>
        <w:ind w:firstLine="480" w:firstLineChars="200"/>
        <w:rPr>
          <w:rFonts w:ascii="宋体" w:hAnsi="宋体"/>
          <w:sz w:val="24"/>
          <w:szCs w:val="24"/>
        </w:rPr>
      </w:pPr>
      <w:bookmarkStart w:id="66"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43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6"/>
    </w:p>
    <w:p>
      <w:pPr>
        <w:tabs>
          <w:tab w:val="left" w:pos="900"/>
        </w:tabs>
        <w:spacing w:line="430" w:lineRule="exact"/>
        <w:ind w:firstLine="480" w:firstLineChars="200"/>
        <w:rPr>
          <w:rFonts w:ascii="宋体" w:hAnsi="宋体"/>
          <w:sz w:val="24"/>
          <w:szCs w:val="24"/>
        </w:rPr>
      </w:pPr>
      <w:bookmarkStart w:id="67"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tabs>
          <w:tab w:val="left" w:pos="900"/>
        </w:tabs>
        <w:spacing w:line="430" w:lineRule="exact"/>
        <w:ind w:firstLine="480" w:firstLineChars="200"/>
        <w:rPr>
          <w:rFonts w:hint="eastAsia" w:ascii="宋体" w:hAnsi="宋体"/>
          <w:b/>
          <w:bCs/>
          <w:sz w:val="24"/>
          <w:szCs w:val="24"/>
        </w:rPr>
      </w:pPr>
      <w:r>
        <w:rPr>
          <w:rFonts w:hint="eastAsia" w:ascii="宋体" w:hAnsi="宋体"/>
          <w:sz w:val="24"/>
          <w:szCs w:val="24"/>
        </w:rPr>
        <w:t>6、谈判结束后，谈判小组将要求所有符合条件的供应商在规定的时间内进行最后的报价。供应商应在谈判小组发出二轮报价指令后30分钟内完成报价，</w:t>
      </w:r>
      <w:r>
        <w:rPr>
          <w:rFonts w:hint="eastAsia" w:ascii="宋体" w:hAnsi="宋体"/>
          <w:b/>
          <w:bCs/>
          <w:sz w:val="24"/>
          <w:szCs w:val="24"/>
        </w:rPr>
        <w:t>若供应商未在谈判小组规定的时间内提交最后的报价，则其前一轮报价即为该供应商最后的报价（后一轮报价不得高于前一轮报价，否则，报价无效）。</w:t>
      </w:r>
    </w:p>
    <w:p>
      <w:pPr>
        <w:tabs>
          <w:tab w:val="left" w:pos="900"/>
        </w:tabs>
        <w:spacing w:line="430" w:lineRule="exact"/>
        <w:ind w:left="479" w:leftChars="228"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谈判小组按以下步骤对各供应商最终报价依序进行评审：</w:t>
      </w:r>
    </w:p>
    <w:p>
      <w:pPr>
        <w:tabs>
          <w:tab w:val="left" w:pos="90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第一步，认定有效报价。各供应商的所有报价不得超过最高限价，且最终报价不得</w:t>
      </w:r>
    </w:p>
    <w:p>
      <w:pPr>
        <w:tabs>
          <w:tab w:val="left" w:pos="900"/>
        </w:tabs>
        <w:spacing w:line="430" w:lineRule="exact"/>
        <w:ind w:left="480" w:hanging="480" w:hanging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高上一轮报价，否则报价无效；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第二步，</w:t>
      </w:r>
      <w:r>
        <w:rPr>
          <w:rFonts w:hint="eastAsia" w:ascii="宋体" w:hAnsi="宋体" w:eastAsia="宋体" w:cs="宋体"/>
          <w:color w:val="auto"/>
          <w:kern w:val="0"/>
          <w:sz w:val="24"/>
          <w:szCs w:val="24"/>
          <w:highlight w:val="none"/>
          <w:lang w:val="en-US" w:eastAsia="zh-CN" w:bidi="ar"/>
        </w:rPr>
        <w:t xml:space="preserve">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eastAsia="zh-CN" w:bidi="ar"/>
        </w:rPr>
        <w:t>则进行判定：供应商最终报价提交完毕后，由</w:t>
      </w:r>
      <w:r>
        <w:rPr>
          <w:rFonts w:hint="eastAsia" w:ascii="宋体" w:hAnsi="宋体" w:eastAsia="宋体" w:cs="宋体"/>
          <w:b/>
          <w:bCs/>
          <w:color w:val="auto"/>
          <w:kern w:val="0"/>
          <w:sz w:val="24"/>
          <w:szCs w:val="24"/>
          <w:highlight w:val="none"/>
          <w:lang w:val="en-US" w:eastAsia="zh-CN" w:bidi="ar"/>
        </w:rPr>
        <w:t>采购人代表</w:t>
      </w:r>
      <w:r>
        <w:rPr>
          <w:rFonts w:hint="eastAsia" w:ascii="宋体" w:hAnsi="宋体" w:eastAsia="宋体" w:cs="宋体"/>
          <w:color w:val="auto"/>
          <w:kern w:val="0"/>
          <w:sz w:val="24"/>
          <w:szCs w:val="24"/>
          <w:highlight w:val="none"/>
          <w:lang w:val="en-US" w:eastAsia="zh-CN" w:bidi="ar"/>
        </w:rPr>
        <w:t>在监督人员监督下，在开标现场采用</w:t>
      </w:r>
      <w:r>
        <w:rPr>
          <w:rFonts w:hint="eastAsia" w:ascii="宋体" w:hAnsi="宋体" w:eastAsia="宋体" w:cs="宋体"/>
          <w:b/>
          <w:bCs/>
          <w:color w:val="auto"/>
          <w:kern w:val="0"/>
          <w:sz w:val="24"/>
          <w:szCs w:val="24"/>
          <w:highlight w:val="none"/>
          <w:lang w:val="en-US" w:eastAsia="zh-CN" w:bidi="ar"/>
        </w:rPr>
        <w:t>“双随机”方法抽取系数</w:t>
      </w:r>
      <w:r>
        <w:rPr>
          <w:rFonts w:hint="eastAsia" w:ascii="宋体" w:hAnsi="宋体" w:eastAsia="宋体" w:cs="宋体"/>
          <w:color w:val="auto"/>
          <w:kern w:val="0"/>
          <w:sz w:val="24"/>
          <w:szCs w:val="24"/>
          <w:highlight w:val="none"/>
          <w:lang w:val="en-US" w:eastAsia="zh-CN" w:bidi="ar"/>
        </w:rPr>
        <w:t>（系数值共 7 个，分别为：92%，93%，94%，95%、96%、97%、98%）。凡供应商最终报价低于所有有效的供应商最终报价算术平均数与抽中系数的乘积的（计算结果保留两位小数），均按低于成本价判定，该供应商报价按无效报价处理。不再进行后续评审，不得被推荐为成交供应商。</w:t>
      </w:r>
    </w:p>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“双随机”抽取系数操作规程统一如下：分两个环节，（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）在监督人员监督下，代理工作人员先检查摇号机状态，确认摇号机工作状态正常后，向摇号机中随机放入</w:t>
      </w:r>
      <w:r>
        <w:rPr>
          <w:rFonts w:hint="eastAsia" w:ascii="宋体" w:hAnsi="宋体" w:eastAsia="宋体" w:cs="宋体"/>
          <w:color w:val="auto"/>
          <w:sz w:val="24"/>
          <w:szCs w:val="24"/>
          <w:highlight w:val="none"/>
          <w:lang w:val="en-US" w:eastAsia="zh-CN"/>
        </w:rPr>
        <w:t>14个号码球（号码球无需连号），由采购人代表分7次按压抽取按钮，分别摇出7个号码球，摇出的7个号码球按出球先后顺序，分别对应</w:t>
      </w:r>
      <w:r>
        <w:rPr>
          <w:rFonts w:hint="eastAsia" w:ascii="宋体" w:hAnsi="宋体" w:eastAsia="宋体" w:cs="宋体"/>
          <w:color w:val="auto"/>
          <w:sz w:val="24"/>
          <w:szCs w:val="24"/>
          <w:highlight w:val="none"/>
        </w:rPr>
        <w:t>92%，93%，94%，95%、96%、97%、98%</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7个系数：（2）代理工作人员清空摇号机后，再将上述摇出的7个号码球依次放入摇号机中，再由采购人代表从中摇出一个号码球，摇出的这个号码球对应的系数，即为本项目的抽中系数。</w:t>
      </w:r>
    </w:p>
    <w:p>
      <w:pPr>
        <w:tabs>
          <w:tab w:val="left" w:pos="90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步，特殊情况处理。若上述评审均合格的前三名供应商中，排序第一的（即：经评审合格的最终报价最低的）供应商有两家或两家以上时，则由采购人按照公开、公平、公正的原则，于开标当天在开标现场在监督人员监督下公开确定成交供应商。具体的公开确定方式由采购人决定。</w:t>
      </w:r>
    </w:p>
    <w:p>
      <w:pPr>
        <w:pageBreakBefore w:val="0"/>
        <w:widowControl w:val="0"/>
        <w:tabs>
          <w:tab w:val="left" w:pos="900"/>
        </w:tabs>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pPr>
        <w:pStyle w:val="6"/>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7"/>
    </w:p>
    <w:bookmarkEnd w:id="58"/>
    <w:bookmarkEnd w:id="59"/>
    <w:p>
      <w:pPr>
        <w:pageBreakBefore w:val="0"/>
        <w:widowControl w:val="0"/>
        <w:kinsoku/>
        <w:wordWrap/>
        <w:overflowPunct/>
        <w:topLinePunct w:val="0"/>
        <w:autoSpaceDE/>
        <w:autoSpaceDN/>
        <w:bidi w:val="0"/>
        <w:snapToGrid/>
        <w:spacing w:line="410" w:lineRule="exact"/>
        <w:ind w:firstLine="480" w:firstLineChars="200"/>
        <w:rPr>
          <w:rFonts w:ascii="宋体" w:hAnsi="宋体" w:cs="Arial"/>
          <w:sz w:val="24"/>
          <w:szCs w:val="24"/>
        </w:rPr>
      </w:pPr>
      <w:bookmarkStart w:id="68"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（5）因重大变故，采购任务取消的。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3、重新组织谈判，采购单位将通过六安市</w:t>
      </w:r>
      <w:r>
        <w:rPr>
          <w:rFonts w:ascii="宋体" w:hAnsi="宋体"/>
          <w:sz w:val="24"/>
          <w:szCs w:val="24"/>
        </w:rPr>
        <w:t>公共资源交易</w:t>
      </w:r>
      <w:r>
        <w:rPr>
          <w:rFonts w:hint="eastAsia" w:ascii="宋体" w:hAnsi="宋体"/>
          <w:sz w:val="24"/>
          <w:szCs w:val="24"/>
        </w:rPr>
        <w:t>电子服务</w:t>
      </w:r>
      <w:r>
        <w:rPr>
          <w:rFonts w:ascii="宋体" w:hAnsi="宋体"/>
          <w:sz w:val="24"/>
          <w:szCs w:val="24"/>
        </w:rPr>
        <w:t>系统</w:t>
      </w:r>
      <w:r>
        <w:rPr>
          <w:rFonts w:hint="eastAsia" w:ascii="宋体" w:hAnsi="宋体"/>
          <w:sz w:val="24"/>
          <w:szCs w:val="24"/>
        </w:rPr>
        <w:t>进行公告。</w:t>
      </w:r>
    </w:p>
    <w:p>
      <w:pPr>
        <w:pStyle w:val="6"/>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8"/>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9" w:name="_Toc8394"/>
      <w:r>
        <w:rPr>
          <w:rFonts w:hint="eastAsia" w:ascii="宋体" w:hAnsi="宋体" w:eastAsia="宋体" w:cs="宋体"/>
          <w:sz w:val="24"/>
          <w:szCs w:val="24"/>
        </w:rPr>
        <w:t>（八）合同的签订</w:t>
      </w:r>
      <w:bookmarkEnd w:id="69"/>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70" w:name="_Toc30371"/>
      <w:r>
        <w:rPr>
          <w:rFonts w:hint="eastAsia" w:ascii="宋体" w:hAnsi="宋体" w:eastAsia="宋体" w:cs="宋体"/>
          <w:sz w:val="24"/>
          <w:szCs w:val="24"/>
        </w:rPr>
        <w:t>（九）澄清及变更</w:t>
      </w:r>
      <w:bookmarkEnd w:id="70"/>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1" w:name="_Toc14936"/>
      <w:r>
        <w:rPr>
          <w:rFonts w:hint="eastAsia" w:ascii="宋体" w:hAnsi="宋体" w:eastAsia="宋体" w:cs="宋体"/>
          <w:sz w:val="24"/>
          <w:szCs w:val="24"/>
        </w:rPr>
        <w:t>（十）验收</w:t>
      </w:r>
      <w:bookmarkEnd w:id="71"/>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2"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2"/>
    </w:p>
    <w:p>
      <w:pPr>
        <w:spacing w:line="430" w:lineRule="exact"/>
        <w:ind w:firstLine="480" w:firstLineChars="200"/>
        <w:rPr>
          <w:rFonts w:ascii="宋体" w:hAnsi="宋体"/>
          <w:bCs/>
          <w:sz w:val="24"/>
        </w:rPr>
      </w:pPr>
      <w:bookmarkStart w:id="73"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4" w:name="_Toc5573"/>
      <w:r>
        <w:rPr>
          <w:rFonts w:hint="eastAsia" w:ascii="宋体" w:hAnsi="宋体" w:eastAsia="宋体" w:cs="宋体"/>
          <w:sz w:val="28"/>
          <w:szCs w:val="28"/>
        </w:rPr>
        <w:t>二、采购合同</w:t>
      </w:r>
      <w:bookmarkEnd w:id="74"/>
    </w:p>
    <w:bookmarkEnd w:id="73"/>
    <w:p>
      <w:pPr>
        <w:pStyle w:val="29"/>
        <w:jc w:val="center"/>
        <w:rPr>
          <w:rFonts w:hint="eastAsia" w:eastAsia="宋体"/>
          <w:lang w:eastAsia="zh-CN"/>
        </w:rPr>
      </w:pPr>
      <w:bookmarkStart w:id="75" w:name="_Toc18672"/>
      <w:bookmarkStart w:id="76"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5"/>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7" w:name="_Toc12600"/>
      <w:r>
        <w:rPr>
          <w:rFonts w:hint="eastAsia" w:ascii="宋体" w:hAnsi="宋体" w:eastAsia="宋体" w:cs="宋体"/>
          <w:sz w:val="28"/>
          <w:szCs w:val="28"/>
        </w:rPr>
        <w:t>四、响应文件格式</w:t>
      </w:r>
      <w:bookmarkEnd w:id="77"/>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6"/>
    <w:p>
      <w:pPr>
        <w:pStyle w:val="6"/>
        <w:spacing w:before="0" w:after="0" w:line="560" w:lineRule="exact"/>
        <w:jc w:val="center"/>
        <w:rPr>
          <w:rFonts w:ascii="宋体" w:hAnsi="宋体" w:eastAsia="宋体" w:cs="宋体"/>
          <w:sz w:val="24"/>
          <w:szCs w:val="24"/>
        </w:rPr>
      </w:pPr>
      <w:bookmarkStart w:id="78" w:name="_Toc3949"/>
      <w:r>
        <w:rPr>
          <w:rFonts w:hint="eastAsia" w:ascii="宋体" w:hAnsi="宋体" w:eastAsia="宋体" w:cs="宋体"/>
          <w:sz w:val="24"/>
          <w:szCs w:val="24"/>
        </w:rPr>
        <w:t>响应文件资料清单</w:t>
      </w:r>
      <w:bookmarkEnd w:id="78"/>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eastAsia="zh-CN"/>
              </w:rPr>
            </w:pPr>
            <w:r>
              <w:rPr>
                <w:rFonts w:hint="eastAsia" w:ascii="Tahoma" w:hAnsi="Tahoma"/>
                <w:sz w:val="24"/>
                <w:lang w:eastAsia="zh-CN"/>
              </w:rPr>
              <w:t>九</w:t>
            </w:r>
          </w:p>
        </w:tc>
        <w:tc>
          <w:tcPr>
            <w:tcW w:w="6038" w:type="dxa"/>
            <w:vAlign w:val="center"/>
          </w:tcPr>
          <w:p>
            <w:pPr>
              <w:rPr>
                <w:rFonts w:hint="eastAsia" w:ascii="宋体" w:hAnsi="宋体" w:eastAsia="宋体" w:cs="宋体"/>
                <w:sz w:val="24"/>
                <w:lang w:val="en-US" w:eastAsia="zh-CN"/>
              </w:rPr>
            </w:pPr>
            <w:r>
              <w:rPr>
                <w:rFonts w:hint="eastAsia" w:ascii="宋体" w:hAnsi="宋体" w:cs="宋体"/>
                <w:sz w:val="24"/>
                <w:lang w:val="en-US" w:eastAsia="zh-CN"/>
              </w:rPr>
              <w:t>最终报价</w:t>
            </w:r>
            <w:r>
              <w:rPr>
                <w:rFonts w:hint="eastAsia" w:ascii="宋体" w:hAnsi="宋体" w:cs="宋体"/>
                <w:sz w:val="24"/>
                <w:szCs w:val="24"/>
                <w:lang w:val="en-US" w:eastAsia="zh-CN"/>
              </w:rPr>
              <w:t>书（</w:t>
            </w:r>
            <w:r>
              <w:rPr>
                <w:rFonts w:hint="eastAsia" w:ascii="宋体" w:hAnsi="宋体" w:cs="宋体"/>
                <w:sz w:val="24"/>
                <w:szCs w:val="24"/>
              </w:rPr>
              <w:t>勿需装订在谈判文件内</w:t>
            </w:r>
            <w:r>
              <w:rPr>
                <w:rFonts w:hint="eastAsia" w:ascii="宋体" w:hAnsi="宋体" w:cs="宋体"/>
                <w:sz w:val="24"/>
                <w:szCs w:val="24"/>
                <w:lang w:eastAsia="zh-CN"/>
              </w:rPr>
              <w:t>）</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9" w:name="_Toc970"/>
      <w:r>
        <w:rPr>
          <w:rFonts w:hint="eastAsia" w:ascii="宋体" w:hAnsi="宋体" w:eastAsia="宋体" w:cs="宋体"/>
          <w:sz w:val="24"/>
          <w:szCs w:val="24"/>
        </w:rPr>
        <w:t>附件一</w:t>
      </w:r>
      <w:bookmarkEnd w:id="79"/>
    </w:p>
    <w:p>
      <w:pPr>
        <w:pStyle w:val="6"/>
        <w:spacing w:before="0" w:after="0" w:line="560" w:lineRule="exact"/>
        <w:ind w:firstLine="482" w:firstLineChars="200"/>
        <w:jc w:val="center"/>
        <w:rPr>
          <w:rFonts w:ascii="宋体" w:hAnsi="宋体" w:eastAsia="宋体" w:cs="宋体"/>
          <w:sz w:val="24"/>
          <w:szCs w:val="24"/>
        </w:rPr>
      </w:pPr>
      <w:bookmarkStart w:id="80" w:name="_Toc10816"/>
      <w:bookmarkStart w:id="81" w:name="_Toc5601"/>
      <w:bookmarkStart w:id="82" w:name="_Toc6891"/>
      <w:r>
        <w:rPr>
          <w:rFonts w:hint="eastAsia" w:ascii="宋体" w:hAnsi="宋体" w:eastAsia="宋体" w:cs="宋体"/>
          <w:sz w:val="24"/>
          <w:szCs w:val="24"/>
        </w:rPr>
        <w:t>1、报价单</w:t>
      </w:r>
      <w:bookmarkEnd w:id="80"/>
      <w:bookmarkEnd w:id="8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jc w:val="center"/>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小</w:t>
            </w:r>
            <w:r>
              <w:rPr>
                <w:rFonts w:hint="eastAsia" w:ascii="宋体" w:hAnsi="宋体" w:cs="宋体"/>
                <w:sz w:val="24"/>
                <w:szCs w:val="24"/>
              </w:rPr>
              <w:t>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元</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jc w:val="center"/>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2"/>
    </w:p>
    <w:p>
      <w:pPr>
        <w:pStyle w:val="6"/>
        <w:spacing w:before="0" w:after="0" w:line="560" w:lineRule="exact"/>
        <w:jc w:val="center"/>
        <w:rPr>
          <w:rFonts w:ascii="宋体" w:hAnsi="宋体" w:eastAsia="宋体" w:cs="宋体"/>
          <w:sz w:val="24"/>
          <w:szCs w:val="24"/>
        </w:rPr>
      </w:pPr>
      <w:bookmarkStart w:id="83" w:name="_Toc17280"/>
      <w:bookmarkStart w:id="84" w:name="_Toc31020"/>
      <w:r>
        <w:rPr>
          <w:rFonts w:hint="eastAsia" w:ascii="宋体" w:hAnsi="宋体" w:eastAsia="宋体" w:cs="宋体"/>
          <w:sz w:val="24"/>
          <w:szCs w:val="24"/>
        </w:rPr>
        <w:t>供应商基本信息</w:t>
      </w:r>
      <w:bookmarkEnd w:id="83"/>
      <w:bookmarkEnd w:id="84"/>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后附营业执照、资质证书、安全生产许可证、项目经理建造师证书、项目经理安全生产考核合格证书、项目班子社保证明材料等资料复印件或打印件。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5" w:name="_Toc30812"/>
      <w:r>
        <w:rPr>
          <w:rFonts w:hint="eastAsia" w:ascii="宋体" w:hAnsi="宋体" w:eastAsia="宋体" w:cs="宋体"/>
          <w:sz w:val="24"/>
          <w:szCs w:val="24"/>
        </w:rPr>
        <w:t>附件三</w:t>
      </w:r>
      <w:bookmarkEnd w:id="85"/>
    </w:p>
    <w:p>
      <w:pPr>
        <w:pStyle w:val="6"/>
        <w:spacing w:before="0" w:after="0" w:line="560" w:lineRule="exact"/>
        <w:jc w:val="center"/>
        <w:rPr>
          <w:rFonts w:ascii="宋体" w:hAnsi="宋体" w:eastAsia="宋体" w:cs="宋体"/>
          <w:sz w:val="24"/>
          <w:szCs w:val="24"/>
        </w:rPr>
      </w:pPr>
      <w:bookmarkStart w:id="86" w:name="_Toc10696"/>
      <w:bookmarkStart w:id="87" w:name="_Toc3234"/>
      <w:r>
        <w:rPr>
          <w:rFonts w:hint="eastAsia" w:ascii="宋体" w:hAnsi="宋体" w:eastAsia="宋体" w:cs="宋体"/>
          <w:sz w:val="24"/>
          <w:szCs w:val="24"/>
        </w:rPr>
        <w:t>谈判授权书</w:t>
      </w:r>
      <w:bookmarkEnd w:id="86"/>
      <w:bookmarkEnd w:id="87"/>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w:t>
      </w:r>
      <w:r>
        <w:rPr>
          <w:rFonts w:hint="eastAsia" w:ascii="宋体" w:hAnsi="宋体"/>
          <w:b/>
          <w:bCs/>
          <w:sz w:val="24"/>
          <w:szCs w:val="24"/>
          <w:lang w:val="en-US" w:eastAsia="zh-CN"/>
        </w:rPr>
        <w:t xml:space="preserve">      </w:t>
      </w:r>
      <w:r>
        <w:rPr>
          <w:rFonts w:hint="eastAsia" w:ascii="宋体" w:hAnsi="宋体"/>
          <w:b/>
          <w:bCs/>
          <w:sz w:val="24"/>
          <w:szCs w:val="24"/>
        </w:rPr>
        <w:t>期：</w:t>
      </w:r>
    </w:p>
    <w:p>
      <w:pPr>
        <w:spacing w:line="360" w:lineRule="auto"/>
        <w:rPr>
          <w:rFonts w:ascii="宋体" w:hAnsi="宋体" w:cs="宋体"/>
          <w:b/>
          <w:sz w:val="24"/>
          <w:szCs w:val="24"/>
        </w:rPr>
      </w:pPr>
      <w:bookmarkStart w:id="88"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9"/>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9"/>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8"/>
    </w:p>
    <w:p>
      <w:pPr>
        <w:pStyle w:val="6"/>
        <w:spacing w:before="0" w:after="0" w:line="560" w:lineRule="exact"/>
        <w:jc w:val="center"/>
        <w:rPr>
          <w:rFonts w:ascii="宋体" w:hAnsi="宋体" w:eastAsia="宋体" w:cs="宋体"/>
          <w:sz w:val="24"/>
          <w:szCs w:val="24"/>
        </w:rPr>
      </w:pPr>
      <w:bookmarkStart w:id="89"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w:t>
      </w:r>
      <w:r>
        <w:rPr>
          <w:rFonts w:hint="eastAsia" w:ascii="宋体" w:hAnsi="宋体"/>
          <w:b/>
          <w:bCs/>
          <w:sz w:val="24"/>
          <w:szCs w:val="24"/>
          <w:lang w:val="en-US" w:eastAsia="zh-CN"/>
        </w:rPr>
        <w:t xml:space="preserve">      </w:t>
      </w:r>
      <w:r>
        <w:rPr>
          <w:rFonts w:hint="eastAsia" w:ascii="宋体" w:hAnsi="宋体"/>
          <w:b/>
          <w:bCs/>
          <w:sz w:val="24"/>
          <w:szCs w:val="24"/>
        </w:rPr>
        <w:t>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0" w:name="_Toc30069"/>
      <w:r>
        <w:rPr>
          <w:rFonts w:hint="eastAsia" w:ascii="宋体" w:hAnsi="宋体" w:eastAsia="宋体" w:cs="宋体"/>
          <w:sz w:val="24"/>
          <w:szCs w:val="24"/>
        </w:rPr>
        <w:t>附件</w:t>
      </w:r>
      <w:bookmarkEnd w:id="89"/>
      <w:r>
        <w:rPr>
          <w:rFonts w:hint="eastAsia" w:ascii="宋体" w:hAnsi="宋体" w:eastAsia="宋体" w:cs="宋体"/>
          <w:sz w:val="24"/>
          <w:szCs w:val="24"/>
        </w:rPr>
        <w:t>五</w:t>
      </w:r>
      <w:bookmarkEnd w:id="90"/>
    </w:p>
    <w:p>
      <w:pPr>
        <w:pStyle w:val="2"/>
        <w:ind w:firstLine="2891" w:firstLineChars="1200"/>
        <w:rPr>
          <w:rFonts w:ascii="宋体" w:hAnsi="宋体" w:cs="宋体"/>
          <w:b/>
          <w:szCs w:val="24"/>
          <w:lang w:val="zh-CN"/>
        </w:rPr>
      </w:pPr>
      <w:bookmarkStart w:id="91" w:name="_Hlk77794441"/>
      <w:bookmarkStart w:id="92" w:name="_Hlk77793942"/>
      <w:bookmarkStart w:id="93"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w:t>
      </w:r>
      <w:r>
        <w:rPr>
          <w:rFonts w:hint="eastAsia" w:ascii="宋体" w:hAnsi="宋体"/>
          <w:bCs/>
          <w:sz w:val="24"/>
          <w:szCs w:val="24"/>
          <w:lang w:val="en-US" w:eastAsia="zh-CN"/>
        </w:rPr>
        <w:t xml:space="preserve">      </w:t>
      </w:r>
      <w:r>
        <w:rPr>
          <w:rFonts w:hint="eastAsia" w:ascii="宋体" w:hAnsi="宋体"/>
          <w:bCs/>
          <w:sz w:val="24"/>
          <w:szCs w:val="24"/>
        </w:rPr>
        <w:t>期：</w:t>
      </w:r>
    </w:p>
    <w:bookmarkEnd w:id="94"/>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5"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1"/>
    <w:bookmarkEnd w:id="95"/>
    <w:p>
      <w:pPr>
        <w:pStyle w:val="2"/>
        <w:ind w:firstLine="210"/>
      </w:pPr>
    </w:p>
    <w:bookmarkEnd w:id="92"/>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6" w:name="_Toc11207"/>
      <w:r>
        <w:rPr>
          <w:rFonts w:hint="eastAsia" w:ascii="宋体" w:hAnsi="宋体" w:eastAsia="宋体" w:cs="宋体"/>
          <w:sz w:val="24"/>
          <w:szCs w:val="24"/>
        </w:rPr>
        <w:t>附件</w:t>
      </w:r>
      <w:bookmarkEnd w:id="93"/>
      <w:r>
        <w:rPr>
          <w:rFonts w:hint="eastAsia" w:ascii="宋体" w:hAnsi="宋体" w:eastAsia="宋体" w:cs="宋体"/>
          <w:sz w:val="24"/>
          <w:szCs w:val="24"/>
        </w:rPr>
        <w:t>六</w:t>
      </w:r>
      <w:bookmarkEnd w:id="96"/>
    </w:p>
    <w:p>
      <w:pPr>
        <w:pStyle w:val="6"/>
        <w:spacing w:before="0" w:after="0" w:line="560" w:lineRule="exact"/>
        <w:jc w:val="center"/>
        <w:rPr>
          <w:rFonts w:ascii="宋体" w:hAnsi="宋体" w:eastAsia="宋体" w:cs="宋体"/>
          <w:sz w:val="24"/>
          <w:szCs w:val="24"/>
          <w:lang w:val="zh-CN"/>
        </w:rPr>
      </w:pPr>
      <w:bookmarkStart w:id="97" w:name="_Toc11166"/>
      <w:bookmarkStart w:id="98" w:name="_Toc25238"/>
      <w:r>
        <w:rPr>
          <w:rFonts w:hint="eastAsia" w:ascii="宋体" w:hAnsi="宋体" w:eastAsia="宋体" w:cs="宋体"/>
          <w:sz w:val="24"/>
          <w:szCs w:val="24"/>
          <w:lang w:val="zh-CN"/>
        </w:rPr>
        <w:t>响应情况表</w:t>
      </w:r>
      <w:bookmarkEnd w:id="97"/>
      <w:bookmarkEnd w:id="98"/>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9"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100" w:name="_Toc12917"/>
      <w:r>
        <w:rPr>
          <w:rFonts w:hint="eastAsia" w:ascii="宋体" w:hAnsi="宋体" w:eastAsia="宋体" w:cs="宋体"/>
          <w:sz w:val="24"/>
          <w:szCs w:val="24"/>
        </w:rPr>
        <w:t>附件</w:t>
      </w:r>
      <w:bookmarkEnd w:id="99"/>
      <w:r>
        <w:rPr>
          <w:rFonts w:hint="eastAsia" w:ascii="宋体" w:hAnsi="宋体" w:eastAsia="宋体" w:cs="宋体"/>
          <w:sz w:val="24"/>
          <w:szCs w:val="24"/>
        </w:rPr>
        <w:t>七</w:t>
      </w:r>
      <w:bookmarkEnd w:id="100"/>
      <w:bookmarkStart w:id="101" w:name="_Toc26763"/>
      <w:bookmarkStart w:id="102" w:name="_Toc18625"/>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1"/>
      <w:bookmarkEnd w:id="102"/>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3"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r>
        <w:rPr>
          <w:rFonts w:hint="eastAsia" w:ascii="宋体" w:hAnsi="宋体" w:cs="宋体"/>
          <w:color w:val="auto"/>
          <w:kern w:val="0"/>
          <w:szCs w:val="21"/>
          <w:lang w:val="en-US" w:eastAsia="zh-CN"/>
        </w:rPr>
        <w:t>XXX（采购人名称)</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bookmarkStart w:id="104" w:name="_Toc3426"/>
    </w:p>
    <w:p>
      <w:pPr>
        <w:ind w:firstLine="4620" w:firstLineChars="2200"/>
        <w:jc w:val="both"/>
        <w:rPr>
          <w:rFonts w:hint="eastAsia" w:ascii="宋体" w:hAnsi="宋体" w:cs="宋体"/>
          <w:color w:val="auto"/>
          <w:kern w:val="0"/>
          <w:szCs w:val="21"/>
        </w:rPr>
      </w:pPr>
    </w:p>
    <w:p>
      <w:pPr>
        <w:ind w:left="0" w:leftChars="0" w:firstLine="0" w:firstLineChars="0"/>
        <w:jc w:val="left"/>
        <w:rPr>
          <w:rFonts w:hint="eastAsia" w:ascii="宋体" w:hAnsi="宋体" w:eastAsia="宋体" w:cs="宋体"/>
          <w:b/>
          <w:kern w:val="0"/>
          <w:sz w:val="24"/>
          <w:szCs w:val="24"/>
          <w:lang w:val="en-US" w:eastAsia="zh-CN" w:bidi="ar-SA"/>
        </w:rPr>
      </w:pPr>
    </w:p>
    <w:p>
      <w:pPr>
        <w:ind w:left="0" w:leftChars="0" w:firstLine="0" w:firstLineChars="0"/>
        <w:jc w:val="left"/>
        <w:rPr>
          <w:rFonts w:hint="eastAsia" w:ascii="宋体" w:hAnsi="宋体" w:eastAsia="宋体" w:cs="宋体"/>
          <w:b/>
          <w:kern w:val="0"/>
          <w:sz w:val="24"/>
          <w:szCs w:val="24"/>
          <w:lang w:val="en-US" w:eastAsia="zh-CN" w:bidi="ar-SA"/>
        </w:rPr>
      </w:pPr>
    </w:p>
    <w:p>
      <w:pPr>
        <w:ind w:left="0" w:leftChars="0" w:firstLine="0" w:firstLineChars="0"/>
        <w:jc w:val="left"/>
        <w:rPr>
          <w:rFonts w:hint="eastAsia" w:ascii="宋体" w:hAnsi="宋体" w:eastAsia="宋体" w:cs="宋体"/>
          <w:sz w:val="24"/>
          <w:szCs w:val="24"/>
        </w:rPr>
      </w:pPr>
      <w:r>
        <w:rPr>
          <w:rFonts w:hint="eastAsia" w:ascii="宋体" w:hAnsi="宋体" w:eastAsia="宋体" w:cs="宋体"/>
          <w:b/>
          <w:kern w:val="0"/>
          <w:sz w:val="24"/>
          <w:szCs w:val="24"/>
          <w:lang w:val="en-US" w:eastAsia="zh-CN" w:bidi="ar-SA"/>
        </w:rPr>
        <w:t>附件八</w:t>
      </w:r>
      <w:bookmarkEnd w:id="104"/>
      <w:r>
        <w:rPr>
          <w:rFonts w:hint="eastAsia" w:ascii="宋体" w:hAnsi="宋体" w:eastAsia="宋体" w:cs="宋体"/>
          <w:sz w:val="24"/>
          <w:szCs w:val="24"/>
          <w:lang w:val="en-US" w:eastAsia="zh-CN"/>
        </w:rPr>
        <w:t xml:space="preserve">           </w:t>
      </w:r>
      <w:bookmarkStart w:id="105" w:name="_Toc28850"/>
      <w:bookmarkStart w:id="106" w:name="_Toc19723"/>
      <w:r>
        <w:rPr>
          <w:rFonts w:hint="eastAsia" w:ascii="宋体" w:hAnsi="宋体" w:cs="宋体"/>
          <w:sz w:val="24"/>
          <w:szCs w:val="24"/>
          <w:lang w:val="en-US" w:eastAsia="zh-CN"/>
        </w:rPr>
        <w:t xml:space="preserve">  </w:t>
      </w:r>
      <w:r>
        <w:rPr>
          <w:rFonts w:hint="eastAsia" w:ascii="宋体" w:hAnsi="宋体" w:eastAsia="宋体" w:cs="宋体"/>
          <w:b w:val="0"/>
          <w:bCs/>
          <w:sz w:val="24"/>
          <w:szCs w:val="24"/>
        </w:rPr>
        <w:t>谈判文件要求和供应商认为需要提供的其它说明和资料</w:t>
      </w:r>
      <w:bookmarkEnd w:id="103"/>
      <w:bookmarkEnd w:id="105"/>
      <w:bookmarkEnd w:id="106"/>
      <w:bookmarkStart w:id="107" w:name="_Toc23763"/>
      <w:bookmarkStart w:id="108" w:name="_Toc5314"/>
    </w:p>
    <w:p>
      <w:pPr>
        <w:pStyle w:val="6"/>
        <w:spacing w:before="0" w:after="0" w:line="560" w:lineRule="exact"/>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ascii="宋体" w:hAnsi="宋体" w:eastAsia="宋体" w:cs="宋体"/>
          <w:sz w:val="24"/>
          <w:szCs w:val="24"/>
        </w:rPr>
      </w:pPr>
    </w:p>
    <w:p>
      <w:pPr>
        <w:pStyle w:val="6"/>
        <w:spacing w:before="0" w:after="0" w:line="560" w:lineRule="exact"/>
        <w:rPr>
          <w:rStyle w:val="114"/>
          <w:rFonts w:ascii="宋体" w:hAnsi="宋体" w:eastAsia="宋体" w:cs="宋体"/>
          <w:b/>
          <w:sz w:val="24"/>
          <w:szCs w:val="24"/>
        </w:rPr>
      </w:pPr>
      <w:r>
        <w:rPr>
          <w:rFonts w:hint="eastAsia" w:ascii="宋体" w:hAnsi="宋体" w:eastAsia="宋体" w:cs="宋体"/>
          <w:sz w:val="24"/>
          <w:szCs w:val="24"/>
        </w:rPr>
        <w:t>附件</w:t>
      </w:r>
      <w:bookmarkEnd w:id="107"/>
      <w:bookmarkEnd w:id="108"/>
      <w:r>
        <w:rPr>
          <w:rFonts w:hint="eastAsia" w:ascii="宋体" w:hAnsi="宋体" w:eastAsia="宋体" w:cs="宋体"/>
          <w:sz w:val="24"/>
          <w:szCs w:val="24"/>
          <w:lang w:eastAsia="zh-CN"/>
        </w:rPr>
        <w:t>九</w:t>
      </w:r>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u w:val="single"/>
                <w:lang w:val="zh-CN" w:eastAsia="zh-CN" w:bidi="zh-CN"/>
              </w:rPr>
            </w:pPr>
            <w:r>
              <w:rPr>
                <w:rFonts w:hint="default" w:ascii="宋体" w:hAnsi="宋体" w:eastAsia="宋体" w:cs="宋体"/>
                <w:sz w:val="24"/>
                <w:szCs w:val="22"/>
                <w:lang w:val="zh-CN" w:eastAsia="zh-CN" w:bidi="zh-CN"/>
              </w:rPr>
              <w:t>人民币大写</w:t>
            </w:r>
            <w:r>
              <w:rPr>
                <w:rFonts w:hint="default" w:ascii="Times New Roman" w:hAnsi="宋体" w:eastAsia="Times New Roman" w:cs="宋体"/>
                <w:sz w:val="24"/>
                <w:szCs w:val="22"/>
                <w:u w:val="single"/>
                <w:lang w:val="zh-CN" w:eastAsia="zh-CN" w:bidi="zh-CN"/>
              </w:rPr>
              <w:tab/>
            </w:r>
          </w:p>
          <w:p>
            <w:pPr>
              <w:pStyle w:val="2"/>
              <w:rPr>
                <w:rFonts w:hint="default"/>
                <w:lang w:val="zh-CN" w:eastAsia="zh-CN"/>
              </w:rPr>
            </w:pPr>
            <w:bookmarkStart w:id="109" w:name="_GoBack"/>
            <w:bookmarkEnd w:id="109"/>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eastAsia="zh-CN"/>
        </w:rPr>
        <w:t>，</w:t>
      </w:r>
      <w:r>
        <w:rPr>
          <w:rFonts w:hint="eastAsia" w:ascii="宋体" w:hAnsi="宋体" w:eastAsia="宋体" w:cs="宋体"/>
          <w:b/>
          <w:color w:val="FF0000"/>
          <w:sz w:val="24"/>
          <w:szCs w:val="24"/>
          <w:highlight w:val="none"/>
          <w:lang w:val="en-US" w:eastAsia="zh-CN"/>
        </w:rPr>
        <w:t>最终报价书由供应商在成交后提供（一式两份）。</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8F1B756-061F-444C-BFA5-6930BDBBA9A4}"/>
  </w:font>
  <w:font w:name="黑体">
    <w:panose1 w:val="02010609060101010101"/>
    <w:charset w:val="86"/>
    <w:family w:val="auto"/>
    <w:pitch w:val="default"/>
    <w:sig w:usb0="800002BF" w:usb1="38CF7CFA" w:usb2="00000016" w:usb3="00000000" w:csb0="00040001" w:csb1="00000000"/>
    <w:embedRegular r:id="rId2" w:fontKey="{73446D9D-22EC-4264-A564-6915D6F8FD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0C515C3-AF5E-4B63-853C-F44F438630A4}"/>
  </w:font>
  <w:font w:name="仿宋_GB2312">
    <w:panose1 w:val="02010609030101010101"/>
    <w:charset w:val="86"/>
    <w:family w:val="auto"/>
    <w:pitch w:val="default"/>
    <w:sig w:usb0="00000001" w:usb1="080E0000" w:usb2="00000000" w:usb3="00000000" w:csb0="00040000" w:csb1="00000000"/>
    <w:embedRegular r:id="rId4" w:fontKey="{3290B9D8-DBAE-49E5-8B90-BFCCEF2A88C8}"/>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2265FC66-D6CD-42EF-B4BA-2686EE4B355B}"/>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D43F5813-A9F4-4A45-BF2C-535512C00EF2}"/>
  </w:font>
  <w:font w:name="华文中宋">
    <w:panose1 w:val="02010600040101010101"/>
    <w:charset w:val="86"/>
    <w:family w:val="auto"/>
    <w:pitch w:val="default"/>
    <w:sig w:usb0="00000287" w:usb1="080F0000" w:usb2="00000000" w:usb3="00000000" w:csb0="0004009F" w:csb1="DFD70000"/>
    <w:embedRegular r:id="rId7" w:fontKey="{A681A0B8-AD91-4730-99FA-7497970F1351}"/>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ZjAxMzY3YmIwNmVmN2M5ZWUxZjUzMzY5OGE4MjE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AF0F2C"/>
    <w:rsid w:val="01DD0E32"/>
    <w:rsid w:val="01ED3B47"/>
    <w:rsid w:val="026B700F"/>
    <w:rsid w:val="02734D70"/>
    <w:rsid w:val="03052939"/>
    <w:rsid w:val="03062E20"/>
    <w:rsid w:val="0311396F"/>
    <w:rsid w:val="03B22505"/>
    <w:rsid w:val="03D23972"/>
    <w:rsid w:val="03FE01E1"/>
    <w:rsid w:val="04067181"/>
    <w:rsid w:val="046E3E44"/>
    <w:rsid w:val="047F6792"/>
    <w:rsid w:val="04A722F0"/>
    <w:rsid w:val="04EE7346"/>
    <w:rsid w:val="05045387"/>
    <w:rsid w:val="05104E6D"/>
    <w:rsid w:val="053346E9"/>
    <w:rsid w:val="05764F65"/>
    <w:rsid w:val="058B4100"/>
    <w:rsid w:val="05CD4D4D"/>
    <w:rsid w:val="05ED76CD"/>
    <w:rsid w:val="05FC4926"/>
    <w:rsid w:val="06262FF6"/>
    <w:rsid w:val="062766E1"/>
    <w:rsid w:val="065F13E0"/>
    <w:rsid w:val="068A111A"/>
    <w:rsid w:val="07267565"/>
    <w:rsid w:val="074A602C"/>
    <w:rsid w:val="078C18B4"/>
    <w:rsid w:val="07A20F5E"/>
    <w:rsid w:val="07D24620"/>
    <w:rsid w:val="07F51E0B"/>
    <w:rsid w:val="08316AA1"/>
    <w:rsid w:val="0834567D"/>
    <w:rsid w:val="085E5B1B"/>
    <w:rsid w:val="08A72892"/>
    <w:rsid w:val="08B903E4"/>
    <w:rsid w:val="08B975E0"/>
    <w:rsid w:val="08F55D20"/>
    <w:rsid w:val="090526E4"/>
    <w:rsid w:val="092A14FC"/>
    <w:rsid w:val="094A1A48"/>
    <w:rsid w:val="095F7F4C"/>
    <w:rsid w:val="09A60123"/>
    <w:rsid w:val="09AE75F4"/>
    <w:rsid w:val="09B95F2A"/>
    <w:rsid w:val="0A07615D"/>
    <w:rsid w:val="0A0C7574"/>
    <w:rsid w:val="0A424E4D"/>
    <w:rsid w:val="0A954E8D"/>
    <w:rsid w:val="0AB47D8E"/>
    <w:rsid w:val="0AF82AC1"/>
    <w:rsid w:val="0B66533A"/>
    <w:rsid w:val="0B84414D"/>
    <w:rsid w:val="0BAC0749"/>
    <w:rsid w:val="0BC7245A"/>
    <w:rsid w:val="0BD46BAD"/>
    <w:rsid w:val="0BE120B2"/>
    <w:rsid w:val="0C4C5524"/>
    <w:rsid w:val="0C7B29E0"/>
    <w:rsid w:val="0CAA47CE"/>
    <w:rsid w:val="0CEC43CA"/>
    <w:rsid w:val="0D50431A"/>
    <w:rsid w:val="0D6921B0"/>
    <w:rsid w:val="0DD74F5A"/>
    <w:rsid w:val="0DF624E0"/>
    <w:rsid w:val="0E21417E"/>
    <w:rsid w:val="0E346850"/>
    <w:rsid w:val="0E404088"/>
    <w:rsid w:val="0E707BF7"/>
    <w:rsid w:val="0E9658AF"/>
    <w:rsid w:val="0EA113FA"/>
    <w:rsid w:val="0ECA11CC"/>
    <w:rsid w:val="0EE028AD"/>
    <w:rsid w:val="0EE859DF"/>
    <w:rsid w:val="0F0019B5"/>
    <w:rsid w:val="0F390E8E"/>
    <w:rsid w:val="0F5762B4"/>
    <w:rsid w:val="0F8F57EF"/>
    <w:rsid w:val="0FF97625"/>
    <w:rsid w:val="0FFA6300"/>
    <w:rsid w:val="10044E18"/>
    <w:rsid w:val="1018304A"/>
    <w:rsid w:val="105C48D7"/>
    <w:rsid w:val="10722611"/>
    <w:rsid w:val="10B24208"/>
    <w:rsid w:val="110475FD"/>
    <w:rsid w:val="11164660"/>
    <w:rsid w:val="11200448"/>
    <w:rsid w:val="119066D9"/>
    <w:rsid w:val="11A335B5"/>
    <w:rsid w:val="11AE35E8"/>
    <w:rsid w:val="11DD1222"/>
    <w:rsid w:val="1219428E"/>
    <w:rsid w:val="126C7E10"/>
    <w:rsid w:val="12C42FA9"/>
    <w:rsid w:val="1303465D"/>
    <w:rsid w:val="13490C7D"/>
    <w:rsid w:val="135C3D02"/>
    <w:rsid w:val="138C7166"/>
    <w:rsid w:val="13C5790E"/>
    <w:rsid w:val="14142AEA"/>
    <w:rsid w:val="14A423A8"/>
    <w:rsid w:val="14C8253B"/>
    <w:rsid w:val="14D507B4"/>
    <w:rsid w:val="14E27C21"/>
    <w:rsid w:val="151770AE"/>
    <w:rsid w:val="151D632D"/>
    <w:rsid w:val="153B2049"/>
    <w:rsid w:val="15614DA8"/>
    <w:rsid w:val="15AD79BC"/>
    <w:rsid w:val="16066864"/>
    <w:rsid w:val="163D0A87"/>
    <w:rsid w:val="16991EF7"/>
    <w:rsid w:val="170F0CFF"/>
    <w:rsid w:val="172222BA"/>
    <w:rsid w:val="173850A7"/>
    <w:rsid w:val="174C0AC9"/>
    <w:rsid w:val="177B4CDC"/>
    <w:rsid w:val="17BA7FA6"/>
    <w:rsid w:val="17BE7047"/>
    <w:rsid w:val="183F646C"/>
    <w:rsid w:val="185A7C09"/>
    <w:rsid w:val="18C878F2"/>
    <w:rsid w:val="18FB18A3"/>
    <w:rsid w:val="19261639"/>
    <w:rsid w:val="192B2CC7"/>
    <w:rsid w:val="197D3E49"/>
    <w:rsid w:val="19841B78"/>
    <w:rsid w:val="198B1495"/>
    <w:rsid w:val="1A0725B2"/>
    <w:rsid w:val="1A630ED2"/>
    <w:rsid w:val="1A6C248D"/>
    <w:rsid w:val="1A8A3A24"/>
    <w:rsid w:val="1AD23FC4"/>
    <w:rsid w:val="1AE747FC"/>
    <w:rsid w:val="1AF45622"/>
    <w:rsid w:val="1B5A7D5C"/>
    <w:rsid w:val="1B7B26E1"/>
    <w:rsid w:val="1B8A33D7"/>
    <w:rsid w:val="1B98664F"/>
    <w:rsid w:val="1BC86B43"/>
    <w:rsid w:val="1C010930"/>
    <w:rsid w:val="1C1A0C17"/>
    <w:rsid w:val="1C32741A"/>
    <w:rsid w:val="1C405AE5"/>
    <w:rsid w:val="1C577EAD"/>
    <w:rsid w:val="1CA344DF"/>
    <w:rsid w:val="1D0C75F3"/>
    <w:rsid w:val="1D3441F3"/>
    <w:rsid w:val="1D5A219E"/>
    <w:rsid w:val="1D75123E"/>
    <w:rsid w:val="1D905BC0"/>
    <w:rsid w:val="1D960483"/>
    <w:rsid w:val="1DC817B3"/>
    <w:rsid w:val="1DE5157B"/>
    <w:rsid w:val="1DF15284"/>
    <w:rsid w:val="1E071163"/>
    <w:rsid w:val="1E0A2DCB"/>
    <w:rsid w:val="1E5F77E6"/>
    <w:rsid w:val="1EA25BAA"/>
    <w:rsid w:val="1EA94EC3"/>
    <w:rsid w:val="1F171CFB"/>
    <w:rsid w:val="1F2F4AEA"/>
    <w:rsid w:val="1F3C13B6"/>
    <w:rsid w:val="1F4B49D6"/>
    <w:rsid w:val="1F803199"/>
    <w:rsid w:val="1FCB070D"/>
    <w:rsid w:val="1FF85069"/>
    <w:rsid w:val="201E0087"/>
    <w:rsid w:val="207B2B57"/>
    <w:rsid w:val="20E916A5"/>
    <w:rsid w:val="20F41885"/>
    <w:rsid w:val="210E7527"/>
    <w:rsid w:val="2163607F"/>
    <w:rsid w:val="21993B18"/>
    <w:rsid w:val="21AB121A"/>
    <w:rsid w:val="22026C30"/>
    <w:rsid w:val="22464B8D"/>
    <w:rsid w:val="229A201B"/>
    <w:rsid w:val="22B67E76"/>
    <w:rsid w:val="23131962"/>
    <w:rsid w:val="23670458"/>
    <w:rsid w:val="236B2A0F"/>
    <w:rsid w:val="239974D6"/>
    <w:rsid w:val="23AD74CB"/>
    <w:rsid w:val="23E266D0"/>
    <w:rsid w:val="23E4618A"/>
    <w:rsid w:val="244E3D8C"/>
    <w:rsid w:val="24724271"/>
    <w:rsid w:val="24B335CE"/>
    <w:rsid w:val="24C820E3"/>
    <w:rsid w:val="24D91964"/>
    <w:rsid w:val="24F009A8"/>
    <w:rsid w:val="25EF0E4B"/>
    <w:rsid w:val="25F16041"/>
    <w:rsid w:val="269C26E3"/>
    <w:rsid w:val="26E811E9"/>
    <w:rsid w:val="26EF398D"/>
    <w:rsid w:val="26F97002"/>
    <w:rsid w:val="270D6E87"/>
    <w:rsid w:val="272E2D63"/>
    <w:rsid w:val="27410CB9"/>
    <w:rsid w:val="276D441A"/>
    <w:rsid w:val="27F12FBB"/>
    <w:rsid w:val="28607D91"/>
    <w:rsid w:val="2861396F"/>
    <w:rsid w:val="28AF6A0B"/>
    <w:rsid w:val="28B44010"/>
    <w:rsid w:val="29044E0B"/>
    <w:rsid w:val="29384EA8"/>
    <w:rsid w:val="29496228"/>
    <w:rsid w:val="295039A3"/>
    <w:rsid w:val="29E26463"/>
    <w:rsid w:val="2A07065D"/>
    <w:rsid w:val="2A0A08C3"/>
    <w:rsid w:val="2A534564"/>
    <w:rsid w:val="2A573A70"/>
    <w:rsid w:val="2B404B09"/>
    <w:rsid w:val="2B6A0DDE"/>
    <w:rsid w:val="2BB853FD"/>
    <w:rsid w:val="2BCF1FA9"/>
    <w:rsid w:val="2BFA65A3"/>
    <w:rsid w:val="2C101F53"/>
    <w:rsid w:val="2C2053A7"/>
    <w:rsid w:val="2C4E7F91"/>
    <w:rsid w:val="2C8F0922"/>
    <w:rsid w:val="2CBD48CE"/>
    <w:rsid w:val="2CE211B2"/>
    <w:rsid w:val="2D657944"/>
    <w:rsid w:val="2D6E2A3E"/>
    <w:rsid w:val="2D7832F7"/>
    <w:rsid w:val="2D91132A"/>
    <w:rsid w:val="2DB46201"/>
    <w:rsid w:val="2DF45CF7"/>
    <w:rsid w:val="2E015B36"/>
    <w:rsid w:val="2E165C6D"/>
    <w:rsid w:val="2E275F81"/>
    <w:rsid w:val="2E28730F"/>
    <w:rsid w:val="2E4E51C2"/>
    <w:rsid w:val="2E520EAC"/>
    <w:rsid w:val="2E77681E"/>
    <w:rsid w:val="2EED10C4"/>
    <w:rsid w:val="2F4B2B19"/>
    <w:rsid w:val="2F6246CC"/>
    <w:rsid w:val="2F9F2EBA"/>
    <w:rsid w:val="2F9F5447"/>
    <w:rsid w:val="2FC53683"/>
    <w:rsid w:val="2FE97A5F"/>
    <w:rsid w:val="2FFE4B1D"/>
    <w:rsid w:val="300B44EE"/>
    <w:rsid w:val="300C557A"/>
    <w:rsid w:val="305A47DE"/>
    <w:rsid w:val="305F4F6B"/>
    <w:rsid w:val="30626A70"/>
    <w:rsid w:val="30671D75"/>
    <w:rsid w:val="30683C8B"/>
    <w:rsid w:val="309E348C"/>
    <w:rsid w:val="30CB35CF"/>
    <w:rsid w:val="31394322"/>
    <w:rsid w:val="315076E8"/>
    <w:rsid w:val="31532C6E"/>
    <w:rsid w:val="315D128C"/>
    <w:rsid w:val="3184082E"/>
    <w:rsid w:val="32214672"/>
    <w:rsid w:val="32380BAE"/>
    <w:rsid w:val="32433F56"/>
    <w:rsid w:val="32583B43"/>
    <w:rsid w:val="32617B06"/>
    <w:rsid w:val="328304A8"/>
    <w:rsid w:val="32BC5F4D"/>
    <w:rsid w:val="331545C0"/>
    <w:rsid w:val="33154A22"/>
    <w:rsid w:val="331A1D5C"/>
    <w:rsid w:val="33486E6D"/>
    <w:rsid w:val="33AD6F69"/>
    <w:rsid w:val="33E651C3"/>
    <w:rsid w:val="33FE364D"/>
    <w:rsid w:val="340D7B12"/>
    <w:rsid w:val="3429115A"/>
    <w:rsid w:val="348533F3"/>
    <w:rsid w:val="34DA5C46"/>
    <w:rsid w:val="34F2580B"/>
    <w:rsid w:val="354A5F40"/>
    <w:rsid w:val="35803C3D"/>
    <w:rsid w:val="35A149B6"/>
    <w:rsid w:val="35D20425"/>
    <w:rsid w:val="35F26FC0"/>
    <w:rsid w:val="35F42A51"/>
    <w:rsid w:val="35FFEC5E"/>
    <w:rsid w:val="36024564"/>
    <w:rsid w:val="361F260A"/>
    <w:rsid w:val="36276335"/>
    <w:rsid w:val="362F3BFA"/>
    <w:rsid w:val="36981B5D"/>
    <w:rsid w:val="36A9634B"/>
    <w:rsid w:val="36D079C8"/>
    <w:rsid w:val="36EB7CE0"/>
    <w:rsid w:val="36FD3E6E"/>
    <w:rsid w:val="377D1279"/>
    <w:rsid w:val="37D716E7"/>
    <w:rsid w:val="37ED2CCA"/>
    <w:rsid w:val="3850775C"/>
    <w:rsid w:val="38631B53"/>
    <w:rsid w:val="38633057"/>
    <w:rsid w:val="386D5472"/>
    <w:rsid w:val="390327BB"/>
    <w:rsid w:val="3918358F"/>
    <w:rsid w:val="394E33E8"/>
    <w:rsid w:val="396C6CF4"/>
    <w:rsid w:val="397A10A0"/>
    <w:rsid w:val="398E6F62"/>
    <w:rsid w:val="39A36C79"/>
    <w:rsid w:val="3A290002"/>
    <w:rsid w:val="3A2E128F"/>
    <w:rsid w:val="3A7C5B6F"/>
    <w:rsid w:val="3A8F3EBA"/>
    <w:rsid w:val="3A920D71"/>
    <w:rsid w:val="3AB10259"/>
    <w:rsid w:val="3ABA6222"/>
    <w:rsid w:val="3AD674BD"/>
    <w:rsid w:val="3B1B510F"/>
    <w:rsid w:val="3B301F44"/>
    <w:rsid w:val="3B3716DA"/>
    <w:rsid w:val="3B9373E6"/>
    <w:rsid w:val="3BAE4829"/>
    <w:rsid w:val="3BDF73C5"/>
    <w:rsid w:val="3BF27D19"/>
    <w:rsid w:val="3C047A4D"/>
    <w:rsid w:val="3C05453A"/>
    <w:rsid w:val="3C34130B"/>
    <w:rsid w:val="3C4C39CC"/>
    <w:rsid w:val="3D743CDB"/>
    <w:rsid w:val="3D902D22"/>
    <w:rsid w:val="3DEE75C9"/>
    <w:rsid w:val="3DF4021A"/>
    <w:rsid w:val="3E03091D"/>
    <w:rsid w:val="3E047963"/>
    <w:rsid w:val="3E8E5BBA"/>
    <w:rsid w:val="3EDC10FF"/>
    <w:rsid w:val="3F0A5E23"/>
    <w:rsid w:val="3F3F2FD1"/>
    <w:rsid w:val="3F520FBF"/>
    <w:rsid w:val="3F9803DD"/>
    <w:rsid w:val="3FE57CA4"/>
    <w:rsid w:val="402E1B38"/>
    <w:rsid w:val="405A4873"/>
    <w:rsid w:val="406022E2"/>
    <w:rsid w:val="407B3EBF"/>
    <w:rsid w:val="40DF693D"/>
    <w:rsid w:val="40F16A8E"/>
    <w:rsid w:val="411C5418"/>
    <w:rsid w:val="412545BE"/>
    <w:rsid w:val="4184340D"/>
    <w:rsid w:val="41E21275"/>
    <w:rsid w:val="42F6152E"/>
    <w:rsid w:val="42FF6CFF"/>
    <w:rsid w:val="43075E6E"/>
    <w:rsid w:val="43394075"/>
    <w:rsid w:val="43771108"/>
    <w:rsid w:val="438C4E1A"/>
    <w:rsid w:val="44174028"/>
    <w:rsid w:val="445D2907"/>
    <w:rsid w:val="446523D2"/>
    <w:rsid w:val="44765180"/>
    <w:rsid w:val="44BB500C"/>
    <w:rsid w:val="44DA0696"/>
    <w:rsid w:val="44E45943"/>
    <w:rsid w:val="456F5F37"/>
    <w:rsid w:val="4583380E"/>
    <w:rsid w:val="458B06FC"/>
    <w:rsid w:val="45993146"/>
    <w:rsid w:val="459E79F0"/>
    <w:rsid w:val="45EB3538"/>
    <w:rsid w:val="46136B43"/>
    <w:rsid w:val="46440499"/>
    <w:rsid w:val="46771AC0"/>
    <w:rsid w:val="471E2059"/>
    <w:rsid w:val="47347438"/>
    <w:rsid w:val="476D46F8"/>
    <w:rsid w:val="47777325"/>
    <w:rsid w:val="47867C8A"/>
    <w:rsid w:val="479B001B"/>
    <w:rsid w:val="47D21CE6"/>
    <w:rsid w:val="47F52C67"/>
    <w:rsid w:val="47F6293F"/>
    <w:rsid w:val="48114597"/>
    <w:rsid w:val="486274F2"/>
    <w:rsid w:val="48876507"/>
    <w:rsid w:val="48A14890"/>
    <w:rsid w:val="48BA11FA"/>
    <w:rsid w:val="48BD0CBA"/>
    <w:rsid w:val="4A463AC2"/>
    <w:rsid w:val="4A4C0CEF"/>
    <w:rsid w:val="4A67403B"/>
    <w:rsid w:val="4A734E79"/>
    <w:rsid w:val="4AB4263E"/>
    <w:rsid w:val="4AD27698"/>
    <w:rsid w:val="4B1550A5"/>
    <w:rsid w:val="4B1B114F"/>
    <w:rsid w:val="4B250368"/>
    <w:rsid w:val="4B657589"/>
    <w:rsid w:val="4B732147"/>
    <w:rsid w:val="4B7F6C9B"/>
    <w:rsid w:val="4B857DCA"/>
    <w:rsid w:val="4BB01238"/>
    <w:rsid w:val="4C2F1AF1"/>
    <w:rsid w:val="4C3F1A69"/>
    <w:rsid w:val="4C4C7D4D"/>
    <w:rsid w:val="4C692E82"/>
    <w:rsid w:val="4C9B795E"/>
    <w:rsid w:val="4CA216B0"/>
    <w:rsid w:val="4CA7336B"/>
    <w:rsid w:val="4CDA2830"/>
    <w:rsid w:val="4D001539"/>
    <w:rsid w:val="4D002082"/>
    <w:rsid w:val="4D060FF1"/>
    <w:rsid w:val="4D714797"/>
    <w:rsid w:val="4D8E361A"/>
    <w:rsid w:val="4D9E7AA8"/>
    <w:rsid w:val="4D9F0EEA"/>
    <w:rsid w:val="4DA60964"/>
    <w:rsid w:val="4DC42B98"/>
    <w:rsid w:val="4DE67660"/>
    <w:rsid w:val="4E241889"/>
    <w:rsid w:val="4E3C703C"/>
    <w:rsid w:val="4EDE2A1F"/>
    <w:rsid w:val="4F082F58"/>
    <w:rsid w:val="4F095D32"/>
    <w:rsid w:val="4F1A4882"/>
    <w:rsid w:val="4F2C4E99"/>
    <w:rsid w:val="4F3C4DEC"/>
    <w:rsid w:val="4F7C5051"/>
    <w:rsid w:val="4FCE6B88"/>
    <w:rsid w:val="4FDB2778"/>
    <w:rsid w:val="5028041A"/>
    <w:rsid w:val="504900D3"/>
    <w:rsid w:val="50653B4A"/>
    <w:rsid w:val="507B1FA1"/>
    <w:rsid w:val="50EA2B95"/>
    <w:rsid w:val="510F1C3C"/>
    <w:rsid w:val="513A6C66"/>
    <w:rsid w:val="516620A8"/>
    <w:rsid w:val="5175589A"/>
    <w:rsid w:val="51D67139"/>
    <w:rsid w:val="521F0CE5"/>
    <w:rsid w:val="525A1D1D"/>
    <w:rsid w:val="52892F5B"/>
    <w:rsid w:val="529E1C09"/>
    <w:rsid w:val="52BB0165"/>
    <w:rsid w:val="52BD163A"/>
    <w:rsid w:val="52C04276"/>
    <w:rsid w:val="52E02222"/>
    <w:rsid w:val="52EF6909"/>
    <w:rsid w:val="52F61709"/>
    <w:rsid w:val="54073585"/>
    <w:rsid w:val="543453A5"/>
    <w:rsid w:val="54420CBA"/>
    <w:rsid w:val="54843BCA"/>
    <w:rsid w:val="54D275F5"/>
    <w:rsid w:val="54DB7C79"/>
    <w:rsid w:val="54E74E26"/>
    <w:rsid w:val="55214D74"/>
    <w:rsid w:val="55580A4D"/>
    <w:rsid w:val="556709D9"/>
    <w:rsid w:val="558B7070"/>
    <w:rsid w:val="55B45B96"/>
    <w:rsid w:val="55DC1770"/>
    <w:rsid w:val="55EB22AC"/>
    <w:rsid w:val="56021A16"/>
    <w:rsid w:val="561133F2"/>
    <w:rsid w:val="56401CD5"/>
    <w:rsid w:val="56571FFA"/>
    <w:rsid w:val="56757125"/>
    <w:rsid w:val="56A92CC7"/>
    <w:rsid w:val="56A97649"/>
    <w:rsid w:val="56D204E6"/>
    <w:rsid w:val="5772766D"/>
    <w:rsid w:val="577D0987"/>
    <w:rsid w:val="58124259"/>
    <w:rsid w:val="581D5AED"/>
    <w:rsid w:val="58315521"/>
    <w:rsid w:val="586D09FC"/>
    <w:rsid w:val="58BD10F2"/>
    <w:rsid w:val="58C148A4"/>
    <w:rsid w:val="58CD33C2"/>
    <w:rsid w:val="596469D4"/>
    <w:rsid w:val="59795EEC"/>
    <w:rsid w:val="59981AA8"/>
    <w:rsid w:val="59BD375F"/>
    <w:rsid w:val="59C812C8"/>
    <w:rsid w:val="5A240660"/>
    <w:rsid w:val="5A3E3CD2"/>
    <w:rsid w:val="5A435D8A"/>
    <w:rsid w:val="5B1B1E06"/>
    <w:rsid w:val="5B250CF4"/>
    <w:rsid w:val="5BBC1D09"/>
    <w:rsid w:val="5C34380B"/>
    <w:rsid w:val="5C441E45"/>
    <w:rsid w:val="5CBA4C19"/>
    <w:rsid w:val="5D194289"/>
    <w:rsid w:val="5D8C2B4C"/>
    <w:rsid w:val="5DC32E71"/>
    <w:rsid w:val="5E402B64"/>
    <w:rsid w:val="5E473A9D"/>
    <w:rsid w:val="5E94654C"/>
    <w:rsid w:val="5F001951"/>
    <w:rsid w:val="5F724B4A"/>
    <w:rsid w:val="5F912AC4"/>
    <w:rsid w:val="5FA168CF"/>
    <w:rsid w:val="5FA35FE5"/>
    <w:rsid w:val="5FD14724"/>
    <w:rsid w:val="600C4824"/>
    <w:rsid w:val="60136E57"/>
    <w:rsid w:val="60153D3C"/>
    <w:rsid w:val="60700F30"/>
    <w:rsid w:val="607B7DDA"/>
    <w:rsid w:val="60E47381"/>
    <w:rsid w:val="60E87B88"/>
    <w:rsid w:val="60F36AC5"/>
    <w:rsid w:val="610B23D7"/>
    <w:rsid w:val="618B1EF3"/>
    <w:rsid w:val="61A76748"/>
    <w:rsid w:val="61D91A2E"/>
    <w:rsid w:val="624D71A8"/>
    <w:rsid w:val="628C7CD0"/>
    <w:rsid w:val="62900431"/>
    <w:rsid w:val="62B731FE"/>
    <w:rsid w:val="62C52E85"/>
    <w:rsid w:val="62EC4C13"/>
    <w:rsid w:val="62F05149"/>
    <w:rsid w:val="63023C80"/>
    <w:rsid w:val="63260125"/>
    <w:rsid w:val="63685D38"/>
    <w:rsid w:val="636D3AA1"/>
    <w:rsid w:val="638C7B1B"/>
    <w:rsid w:val="64610CE9"/>
    <w:rsid w:val="64F22548"/>
    <w:rsid w:val="65033676"/>
    <w:rsid w:val="65442BCD"/>
    <w:rsid w:val="65610558"/>
    <w:rsid w:val="659106E2"/>
    <w:rsid w:val="65982E30"/>
    <w:rsid w:val="65AB236D"/>
    <w:rsid w:val="65B8080F"/>
    <w:rsid w:val="66032238"/>
    <w:rsid w:val="662276B1"/>
    <w:rsid w:val="66483EC5"/>
    <w:rsid w:val="665A4EEE"/>
    <w:rsid w:val="66704DB4"/>
    <w:rsid w:val="668E6BFB"/>
    <w:rsid w:val="66A04F95"/>
    <w:rsid w:val="66B26720"/>
    <w:rsid w:val="67102453"/>
    <w:rsid w:val="67206C39"/>
    <w:rsid w:val="6734799D"/>
    <w:rsid w:val="67E11479"/>
    <w:rsid w:val="67FC3439"/>
    <w:rsid w:val="680622D3"/>
    <w:rsid w:val="686C2F70"/>
    <w:rsid w:val="68A67F29"/>
    <w:rsid w:val="68C15CCA"/>
    <w:rsid w:val="68F62689"/>
    <w:rsid w:val="69350DCE"/>
    <w:rsid w:val="695860FA"/>
    <w:rsid w:val="69652C31"/>
    <w:rsid w:val="697D619C"/>
    <w:rsid w:val="697E5CFD"/>
    <w:rsid w:val="69EE3D79"/>
    <w:rsid w:val="6A0E091D"/>
    <w:rsid w:val="6A386990"/>
    <w:rsid w:val="6A435E2C"/>
    <w:rsid w:val="6A5B5D6C"/>
    <w:rsid w:val="6ABA50AD"/>
    <w:rsid w:val="6ABC175A"/>
    <w:rsid w:val="6B006918"/>
    <w:rsid w:val="6B346916"/>
    <w:rsid w:val="6B58725B"/>
    <w:rsid w:val="6B9666DC"/>
    <w:rsid w:val="6BA94127"/>
    <w:rsid w:val="6BFE46EA"/>
    <w:rsid w:val="6C7F53F2"/>
    <w:rsid w:val="6C8B20CC"/>
    <w:rsid w:val="6CAA2B0F"/>
    <w:rsid w:val="6CEE487B"/>
    <w:rsid w:val="6D616AB2"/>
    <w:rsid w:val="6DD54955"/>
    <w:rsid w:val="6E3B2802"/>
    <w:rsid w:val="6E993829"/>
    <w:rsid w:val="6EB71B5D"/>
    <w:rsid w:val="6EBE56B6"/>
    <w:rsid w:val="6F447A17"/>
    <w:rsid w:val="6F773253"/>
    <w:rsid w:val="6FD11419"/>
    <w:rsid w:val="6FF0358B"/>
    <w:rsid w:val="704217E5"/>
    <w:rsid w:val="70691651"/>
    <w:rsid w:val="7076354C"/>
    <w:rsid w:val="707E56F3"/>
    <w:rsid w:val="70F6444B"/>
    <w:rsid w:val="71152000"/>
    <w:rsid w:val="717758C8"/>
    <w:rsid w:val="71951D13"/>
    <w:rsid w:val="721756F7"/>
    <w:rsid w:val="7231680E"/>
    <w:rsid w:val="72BD5AD1"/>
    <w:rsid w:val="72C87BB3"/>
    <w:rsid w:val="73584FE4"/>
    <w:rsid w:val="735F6117"/>
    <w:rsid w:val="73A40AD9"/>
    <w:rsid w:val="73B07597"/>
    <w:rsid w:val="73BB6CF1"/>
    <w:rsid w:val="73BC3875"/>
    <w:rsid w:val="73F73418"/>
    <w:rsid w:val="73FC40C7"/>
    <w:rsid w:val="743462E1"/>
    <w:rsid w:val="745D4D21"/>
    <w:rsid w:val="750D2EF3"/>
    <w:rsid w:val="752F342A"/>
    <w:rsid w:val="75C509F0"/>
    <w:rsid w:val="76674D66"/>
    <w:rsid w:val="76CB6D18"/>
    <w:rsid w:val="76ED37EF"/>
    <w:rsid w:val="770F21D1"/>
    <w:rsid w:val="77BF7315"/>
    <w:rsid w:val="78532959"/>
    <w:rsid w:val="78A7019A"/>
    <w:rsid w:val="78DF6F7C"/>
    <w:rsid w:val="78FB12B4"/>
    <w:rsid w:val="790A6E9A"/>
    <w:rsid w:val="791870B6"/>
    <w:rsid w:val="79360B92"/>
    <w:rsid w:val="794A4D1D"/>
    <w:rsid w:val="796D5B63"/>
    <w:rsid w:val="798D055E"/>
    <w:rsid w:val="79A17AC3"/>
    <w:rsid w:val="79B2097F"/>
    <w:rsid w:val="79BA3B0E"/>
    <w:rsid w:val="7A067586"/>
    <w:rsid w:val="7A287679"/>
    <w:rsid w:val="7A67670A"/>
    <w:rsid w:val="7ABB6962"/>
    <w:rsid w:val="7AF4539C"/>
    <w:rsid w:val="7BA43E85"/>
    <w:rsid w:val="7BBFE36C"/>
    <w:rsid w:val="7C013D85"/>
    <w:rsid w:val="7C662C4B"/>
    <w:rsid w:val="7C6700E2"/>
    <w:rsid w:val="7C8E4220"/>
    <w:rsid w:val="7CB32C8C"/>
    <w:rsid w:val="7CF90201"/>
    <w:rsid w:val="7D241628"/>
    <w:rsid w:val="7D3134F6"/>
    <w:rsid w:val="7D733ECF"/>
    <w:rsid w:val="7DB40A20"/>
    <w:rsid w:val="7DC2451F"/>
    <w:rsid w:val="7DE7143A"/>
    <w:rsid w:val="7DFE49AF"/>
    <w:rsid w:val="7E136A50"/>
    <w:rsid w:val="7E49765A"/>
    <w:rsid w:val="7E4C0FEB"/>
    <w:rsid w:val="7E6B25BB"/>
    <w:rsid w:val="7EA857C5"/>
    <w:rsid w:val="7EBE0C5A"/>
    <w:rsid w:val="7EFB3C47"/>
    <w:rsid w:val="7F413799"/>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8"/>
    <w:qFormat/>
    <w:uiPriority w:val="0"/>
    <w:pPr>
      <w:keepNext/>
      <w:outlineLvl w:val="0"/>
    </w:pPr>
    <w:rPr>
      <w:sz w:val="28"/>
      <w:szCs w:val="24"/>
    </w:rPr>
  </w:style>
  <w:style w:type="paragraph" w:styleId="6">
    <w:name w:val="heading 2"/>
    <w:basedOn w:val="1"/>
    <w:next w:val="1"/>
    <w:link w:val="11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400" w:lineRule="atLeast"/>
      <w:ind w:firstLine="426"/>
    </w:pPr>
    <w:rPr>
      <w:sz w:val="24"/>
      <w:szCs w:val="20"/>
    </w:rPr>
  </w:style>
  <w:style w:type="paragraph" w:styleId="3">
    <w:name w:val="Body Text"/>
    <w:basedOn w:val="1"/>
    <w:next w:val="1"/>
    <w:link w:val="74"/>
    <w:qFormat/>
    <w:uiPriority w:val="0"/>
    <w:pPr>
      <w:spacing w:after="120"/>
    </w:pPr>
    <w:rPr>
      <w:szCs w:val="24"/>
    </w:rPr>
  </w:style>
  <w:style w:type="paragraph" w:styleId="4">
    <w:name w:val="toc 6"/>
    <w:basedOn w:val="1"/>
    <w:next w:val="1"/>
    <w:qFormat/>
    <w:uiPriority w:val="0"/>
    <w:pPr>
      <w:ind w:left="2100" w:leftChars="1000"/>
    </w:pPr>
  </w:style>
  <w:style w:type="paragraph" w:styleId="9">
    <w:name w:val="toc 7"/>
    <w:basedOn w:val="1"/>
    <w:next w:val="1"/>
    <w:qFormat/>
    <w:uiPriority w:val="0"/>
    <w:pPr>
      <w:ind w:left="2520" w:leftChars="1200"/>
    </w:pPr>
  </w:style>
  <w:style w:type="paragraph" w:styleId="10">
    <w:name w:val="Document Map"/>
    <w:basedOn w:val="1"/>
    <w:link w:val="85"/>
    <w:qFormat/>
    <w:uiPriority w:val="0"/>
    <w:pPr>
      <w:shd w:val="clear" w:color="auto" w:fill="000080"/>
    </w:pPr>
  </w:style>
  <w:style w:type="paragraph" w:styleId="11">
    <w:name w:val="annotation text"/>
    <w:basedOn w:val="1"/>
    <w:link w:val="79"/>
    <w:semiHidden/>
    <w:qFormat/>
    <w:uiPriority w:val="99"/>
    <w:pPr>
      <w:jc w:val="left"/>
    </w:pPr>
  </w:style>
  <w:style w:type="paragraph" w:styleId="12">
    <w:name w:val="Body Text 3"/>
    <w:basedOn w:val="1"/>
    <w:link w:val="99"/>
    <w:unhideWhenUsed/>
    <w:qFormat/>
    <w:uiPriority w:val="99"/>
    <w:pPr>
      <w:spacing w:after="120"/>
    </w:pPr>
    <w:rPr>
      <w:rFonts w:ascii="Calibri" w:hAnsi="Calibri"/>
      <w:sz w:val="16"/>
      <w:szCs w:val="16"/>
      <w:lang w:val="zh-CN"/>
    </w:rPr>
  </w:style>
  <w:style w:type="paragraph" w:styleId="13">
    <w:name w:val="Body Text Indent"/>
    <w:basedOn w:val="1"/>
    <w:next w:val="14"/>
    <w:link w:val="63"/>
    <w:qFormat/>
    <w:uiPriority w:val="0"/>
    <w:pPr>
      <w:ind w:firstLine="540"/>
    </w:pPr>
    <w:rPr>
      <w:rFonts w:eastAsia="仿宋_GB2312"/>
      <w:sz w:val="28"/>
    </w:rPr>
  </w:style>
  <w:style w:type="paragraph" w:styleId="14">
    <w:name w:val="envelope return"/>
    <w:basedOn w:val="1"/>
    <w:unhideWhenUsed/>
    <w:qFormat/>
    <w:uiPriority w:val="99"/>
    <w:pPr>
      <w:snapToGrid w:val="0"/>
      <w:spacing w:line="360" w:lineRule="auto"/>
    </w:pPr>
    <w:rPr>
      <w:rFonts w:ascii="Arial" w:hAnsi="Arial" w:cs="Arial"/>
    </w:rPr>
  </w:style>
  <w:style w:type="paragraph" w:styleId="15">
    <w:name w:val="toc 5"/>
    <w:basedOn w:val="1"/>
    <w:next w:val="1"/>
    <w:qFormat/>
    <w:uiPriority w:val="0"/>
    <w:pPr>
      <w:ind w:left="1680" w:leftChars="800"/>
    </w:pPr>
  </w:style>
  <w:style w:type="paragraph" w:styleId="16">
    <w:name w:val="toc 3"/>
    <w:basedOn w:val="1"/>
    <w:next w:val="1"/>
    <w:qFormat/>
    <w:uiPriority w:val="39"/>
    <w:pPr>
      <w:ind w:left="840" w:leftChars="400"/>
    </w:pPr>
  </w:style>
  <w:style w:type="paragraph" w:styleId="17">
    <w:name w:val="Plain Text"/>
    <w:basedOn w:val="1"/>
    <w:link w:val="82"/>
    <w:qFormat/>
    <w:uiPriority w:val="0"/>
    <w:rPr>
      <w:rFonts w:ascii="宋体" w:hAnsi="Courier New" w:cstheme="minorBidi"/>
      <w:szCs w:val="22"/>
    </w:rPr>
  </w:style>
  <w:style w:type="paragraph" w:styleId="18">
    <w:name w:val="toc 8"/>
    <w:basedOn w:val="1"/>
    <w:next w:val="1"/>
    <w:qFormat/>
    <w:uiPriority w:val="0"/>
    <w:pPr>
      <w:ind w:left="2940" w:leftChars="1400"/>
    </w:pPr>
  </w:style>
  <w:style w:type="paragraph" w:styleId="19">
    <w:name w:val="Date"/>
    <w:basedOn w:val="1"/>
    <w:next w:val="1"/>
    <w:link w:val="62"/>
    <w:qFormat/>
    <w:uiPriority w:val="0"/>
    <w:rPr>
      <w:rFonts w:ascii="Arial" w:hAnsi="Arial" w:eastAsia="楷体_GB2312"/>
      <w:sz w:val="28"/>
    </w:rPr>
  </w:style>
  <w:style w:type="paragraph" w:styleId="20">
    <w:name w:val="Body Text Indent 2"/>
    <w:basedOn w:val="1"/>
    <w:link w:val="65"/>
    <w:qFormat/>
    <w:uiPriority w:val="0"/>
    <w:pPr>
      <w:tabs>
        <w:tab w:val="left" w:pos="720"/>
      </w:tabs>
      <w:ind w:right="-506" w:rightChars="-241" w:firstLine="538" w:firstLineChars="192"/>
    </w:pPr>
    <w:rPr>
      <w:rFonts w:eastAsia="仿宋_GB2312"/>
      <w:sz w:val="28"/>
    </w:rPr>
  </w:style>
  <w:style w:type="paragraph" w:styleId="21">
    <w:name w:val="Balloon Text"/>
    <w:basedOn w:val="1"/>
    <w:link w:val="76"/>
    <w:qFormat/>
    <w:uiPriority w:val="0"/>
    <w:rPr>
      <w:sz w:val="18"/>
      <w:szCs w:val="18"/>
    </w:rPr>
  </w:style>
  <w:style w:type="paragraph" w:styleId="22">
    <w:name w:val="footer"/>
    <w:basedOn w:val="1"/>
    <w:link w:val="57"/>
    <w:unhideWhenUsed/>
    <w:qFormat/>
    <w:uiPriority w:val="99"/>
    <w:pPr>
      <w:tabs>
        <w:tab w:val="center" w:pos="4153"/>
        <w:tab w:val="right" w:pos="8306"/>
      </w:tabs>
      <w:snapToGrid w:val="0"/>
      <w:jc w:val="left"/>
    </w:pPr>
    <w:rPr>
      <w:sz w:val="18"/>
      <w:szCs w:val="18"/>
    </w:rPr>
  </w:style>
  <w:style w:type="paragraph" w:styleId="23">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toc 4"/>
    <w:basedOn w:val="1"/>
    <w:next w:val="1"/>
    <w:qFormat/>
    <w:uiPriority w:val="0"/>
    <w:pPr>
      <w:ind w:left="1260" w:leftChars="600"/>
    </w:pPr>
  </w:style>
  <w:style w:type="paragraph" w:styleId="26">
    <w:name w:val="Body Text Indent 3"/>
    <w:basedOn w:val="1"/>
    <w:link w:val="7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11"/>
    <w:next w:val="11"/>
    <w:link w:val="80"/>
    <w:semiHidden/>
    <w:qFormat/>
    <w:uiPriority w:val="99"/>
    <w:rPr>
      <w:b/>
      <w:bCs/>
    </w:rPr>
  </w:style>
  <w:style w:type="paragraph" w:styleId="34">
    <w:name w:val="Body Text First Indent 2"/>
    <w:basedOn w:val="13"/>
    <w:next w:val="1"/>
    <w:qFormat/>
    <w:uiPriority w:val="0"/>
    <w:pPr>
      <w:spacing w:line="360" w:lineRule="auto"/>
      <w:jc w:val="left"/>
    </w:pPr>
    <w:rPr>
      <w:rFonts w:cs="宋体"/>
      <w:sz w:val="28"/>
      <w:szCs w:val="28"/>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basedOn w:val="37"/>
    <w:qFormat/>
    <w:uiPriority w:val="20"/>
    <w:rPr>
      <w:b/>
      <w:bCs/>
    </w:rPr>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333333"/>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目录 71"/>
    <w:basedOn w:val="1"/>
    <w:next w:val="1"/>
    <w:qFormat/>
    <w:uiPriority w:val="0"/>
    <w:pPr>
      <w:ind w:left="2520"/>
    </w:pPr>
    <w:rPr>
      <w:rFonts w:ascii="Calibri"/>
    </w:rPr>
  </w:style>
  <w:style w:type="character" w:customStyle="1" w:styleId="56">
    <w:name w:val="页眉 字符"/>
    <w:basedOn w:val="37"/>
    <w:link w:val="23"/>
    <w:qFormat/>
    <w:uiPriority w:val="0"/>
    <w:rPr>
      <w:sz w:val="18"/>
      <w:szCs w:val="18"/>
    </w:rPr>
  </w:style>
  <w:style w:type="character" w:customStyle="1" w:styleId="57">
    <w:name w:val="页脚 字符"/>
    <w:basedOn w:val="37"/>
    <w:link w:val="22"/>
    <w:qFormat/>
    <w:uiPriority w:val="0"/>
    <w:rPr>
      <w:sz w:val="18"/>
      <w:szCs w:val="18"/>
    </w:rPr>
  </w:style>
  <w:style w:type="character" w:customStyle="1" w:styleId="58">
    <w:name w:val="标题 1 字符"/>
    <w:basedOn w:val="37"/>
    <w:link w:val="5"/>
    <w:qFormat/>
    <w:uiPriority w:val="0"/>
    <w:rPr>
      <w:rFonts w:ascii="Times New Roman" w:hAnsi="Times New Roman" w:eastAsia="宋体" w:cs="Times New Roman"/>
      <w:sz w:val="28"/>
      <w:szCs w:val="24"/>
    </w:rPr>
  </w:style>
  <w:style w:type="character" w:customStyle="1" w:styleId="59">
    <w:name w:val="标题 2 Char"/>
    <w:basedOn w:val="37"/>
    <w:qFormat/>
    <w:uiPriority w:val="0"/>
    <w:rPr>
      <w:rFonts w:ascii="Arial" w:hAnsi="Arial" w:eastAsia="黑体" w:cs="Times New Roman"/>
      <w:b/>
      <w:kern w:val="0"/>
      <w:sz w:val="32"/>
      <w:szCs w:val="20"/>
    </w:rPr>
  </w:style>
  <w:style w:type="character" w:customStyle="1" w:styleId="60">
    <w:name w:val="标题 3 字符"/>
    <w:basedOn w:val="37"/>
    <w:link w:val="7"/>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8"/>
    <w:qFormat/>
    <w:uiPriority w:val="0"/>
    <w:rPr>
      <w:rFonts w:ascii="Arial" w:hAnsi="Arial" w:eastAsia="黑体" w:cs="Times New Roman"/>
      <w:b/>
      <w:kern w:val="0"/>
      <w:sz w:val="28"/>
      <w:szCs w:val="20"/>
    </w:rPr>
  </w:style>
  <w:style w:type="character" w:customStyle="1" w:styleId="62">
    <w:name w:val="日期 字符"/>
    <w:basedOn w:val="37"/>
    <w:link w:val="19"/>
    <w:qFormat/>
    <w:uiPriority w:val="0"/>
    <w:rPr>
      <w:rFonts w:ascii="Arial" w:hAnsi="Arial" w:eastAsia="楷体_GB2312" w:cs="Times New Roman"/>
      <w:sz w:val="28"/>
      <w:szCs w:val="20"/>
    </w:rPr>
  </w:style>
  <w:style w:type="character" w:customStyle="1" w:styleId="63">
    <w:name w:val="正文文本缩进 字符"/>
    <w:basedOn w:val="37"/>
    <w:link w:val="13"/>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20"/>
    <w:qFormat/>
    <w:uiPriority w:val="0"/>
    <w:rPr>
      <w:rFonts w:ascii="Times New Roman" w:hAnsi="Times New Roman" w:eastAsia="仿宋_GB2312" w:cs="Times New Roman"/>
      <w:sz w:val="28"/>
      <w:szCs w:val="20"/>
    </w:rPr>
  </w:style>
  <w:style w:type="paragraph" w:customStyle="1" w:styleId="66">
    <w:name w:val="样式1"/>
    <w:basedOn w:val="1"/>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6"/>
    <w:qFormat/>
    <w:uiPriority w:val="0"/>
    <w:pPr>
      <w:spacing w:line="240" w:lineRule="auto"/>
    </w:pPr>
    <w:rPr>
      <w:rFonts w:ascii="宋体" w:hAnsi="宋体" w:eastAsia="宋体"/>
      <w:sz w:val="21"/>
    </w:rPr>
  </w:style>
  <w:style w:type="paragraph" w:customStyle="1" w:styleId="69">
    <w:name w:val="Char Char Char Char Char"/>
    <w:basedOn w:val="1"/>
    <w:qFormat/>
    <w:uiPriority w:val="0"/>
    <w:rPr>
      <w:rFonts w:ascii="Tahoma" w:hAnsi="Tahoma"/>
      <w:sz w:val="24"/>
    </w:rPr>
  </w:style>
  <w:style w:type="paragraph" w:customStyle="1" w:styleId="70">
    <w:name w:val="Char"/>
    <w:basedOn w:val="1"/>
    <w:qFormat/>
    <w:uiPriority w:val="0"/>
    <w:rPr>
      <w:rFonts w:ascii="Tahoma" w:hAnsi="Tahoma"/>
      <w:sz w:val="24"/>
    </w:rPr>
  </w:style>
  <w:style w:type="character" w:customStyle="1" w:styleId="71">
    <w:name w:val="正文文本缩进 3 字符"/>
    <w:basedOn w:val="37"/>
    <w:link w:val="26"/>
    <w:qFormat/>
    <w:uiPriority w:val="0"/>
    <w:rPr>
      <w:rFonts w:ascii="仿宋_GB2312" w:hAnsi="Arial" w:eastAsia="仿宋_GB2312" w:cs="Times New Roman"/>
      <w:sz w:val="28"/>
      <w:szCs w:val="24"/>
    </w:rPr>
  </w:style>
  <w:style w:type="paragraph" w:customStyle="1" w:styleId="72">
    <w:name w:val="Char1"/>
    <w:basedOn w:val="1"/>
    <w:qFormat/>
    <w:uiPriority w:val="0"/>
    <w:rPr>
      <w:rFonts w:ascii="Tahoma" w:hAnsi="Tahoma" w:eastAsia="仿宋_GB2312"/>
      <w:sz w:val="24"/>
    </w:rPr>
  </w:style>
  <w:style w:type="paragraph" w:customStyle="1" w:styleId="73">
    <w:name w:val="Char Char Char Char Char Char Char1 Char"/>
    <w:basedOn w:val="1"/>
    <w:qFormat/>
    <w:uiPriority w:val="0"/>
    <w:rPr>
      <w:rFonts w:ascii="Tahoma" w:hAnsi="Tahoma"/>
      <w:sz w:val="24"/>
    </w:rPr>
  </w:style>
  <w:style w:type="character" w:customStyle="1" w:styleId="74">
    <w:name w:val="正文文本 字符"/>
    <w:basedOn w:val="37"/>
    <w:link w:val="3"/>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字符"/>
    <w:basedOn w:val="37"/>
    <w:link w:val="21"/>
    <w:qFormat/>
    <w:uiPriority w:val="0"/>
    <w:rPr>
      <w:rFonts w:ascii="Times New Roman" w:hAnsi="Times New Roman" w:eastAsia="宋体" w:cs="Times New Roman"/>
      <w:sz w:val="18"/>
      <w:szCs w:val="18"/>
    </w:rPr>
  </w:style>
  <w:style w:type="paragraph" w:customStyle="1" w:styleId="77">
    <w:name w:val="Char Char Char"/>
    <w:basedOn w:val="1"/>
    <w:qFormat/>
    <w:uiPriority w:val="0"/>
    <w:rPr>
      <w:rFonts w:ascii="Tahoma" w:hAnsi="Tahoma"/>
      <w:sz w:val="24"/>
    </w:rPr>
  </w:style>
  <w:style w:type="paragraph" w:customStyle="1" w:styleId="78">
    <w:name w:val="Char Char Char Char Char Char Char Char Char Char"/>
    <w:basedOn w:val="1"/>
    <w:qFormat/>
    <w:uiPriority w:val="0"/>
    <w:rPr>
      <w:rFonts w:ascii="Tahoma" w:hAnsi="Tahoma" w:cs="仿宋_GB2312"/>
      <w:sz w:val="24"/>
    </w:rPr>
  </w:style>
  <w:style w:type="character" w:customStyle="1" w:styleId="79">
    <w:name w:val="批注文字 字符"/>
    <w:basedOn w:val="37"/>
    <w:link w:val="11"/>
    <w:semiHidden/>
    <w:qFormat/>
    <w:uiPriority w:val="99"/>
    <w:rPr>
      <w:rFonts w:ascii="Times New Roman" w:hAnsi="Times New Roman" w:eastAsia="宋体" w:cs="Times New Roman"/>
      <w:szCs w:val="20"/>
    </w:rPr>
  </w:style>
  <w:style w:type="character" w:customStyle="1" w:styleId="80">
    <w:name w:val="批注主题 字符"/>
    <w:basedOn w:val="79"/>
    <w:link w:val="33"/>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字符"/>
    <w:link w:val="17"/>
    <w:qFormat/>
    <w:uiPriority w:val="0"/>
    <w:rPr>
      <w:rFonts w:ascii="宋体" w:hAnsi="Courier New" w:eastAsia="宋体"/>
    </w:rPr>
  </w:style>
  <w:style w:type="character" w:customStyle="1" w:styleId="83">
    <w:name w:val="纯文本 Char1"/>
    <w:basedOn w:val="37"/>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字符"/>
    <w:basedOn w:val="37"/>
    <w:link w:val="10"/>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2"/>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qFormat/>
    <w:uiPriority w:val="0"/>
  </w:style>
  <w:style w:type="character" w:customStyle="1" w:styleId="109">
    <w:name w:val="layui-this"/>
    <w:basedOn w:val="37"/>
    <w:qFormat/>
    <w:uiPriority w:val="0"/>
    <w:rPr>
      <w:bdr w:val="single" w:color="EEEEEE" w:sz="4" w:space="0"/>
      <w:shd w:val="clear" w:color="auto" w:fill="FFFFFF"/>
    </w:rPr>
  </w:style>
  <w:style w:type="character" w:customStyle="1" w:styleId="110">
    <w:name w:val="first-child2"/>
    <w:basedOn w:val="37"/>
    <w:qFormat/>
    <w:uiPriority w:val="0"/>
  </w:style>
  <w:style w:type="character" w:customStyle="1" w:styleId="111">
    <w:name w:val="first-child"/>
    <w:basedOn w:val="37"/>
    <w:qFormat/>
    <w:uiPriority w:val="0"/>
  </w:style>
  <w:style w:type="character" w:customStyle="1" w:styleId="112">
    <w:name w:val="first-child1"/>
    <w:basedOn w:val="37"/>
    <w:qFormat/>
    <w:uiPriority w:val="0"/>
  </w:style>
  <w:style w:type="paragraph" w:customStyle="1" w:styleId="113">
    <w:name w:val="Table Paragraph"/>
    <w:basedOn w:val="1"/>
    <w:qFormat/>
    <w:uiPriority w:val="99"/>
    <w:pPr>
      <w:jc w:val="left"/>
    </w:pPr>
    <w:rPr>
      <w:rFonts w:ascii="宋体" w:hAnsi="宋体" w:cs="宋体"/>
      <w:kern w:val="0"/>
      <w:sz w:val="22"/>
      <w:szCs w:val="22"/>
      <w:lang w:eastAsia="en-US"/>
    </w:rPr>
  </w:style>
  <w:style w:type="character" w:customStyle="1" w:styleId="114">
    <w:name w:val="标题 2 字符"/>
    <w:link w:val="6"/>
    <w:qFormat/>
    <w:uiPriority w:val="0"/>
    <w:rPr>
      <w:rFonts w:ascii="Arial" w:hAnsi="Arial" w:eastAsia="黑体"/>
      <w:b/>
      <w:bCs/>
      <w:sz w:val="32"/>
      <w:szCs w:val="32"/>
    </w:rPr>
  </w:style>
  <w:style w:type="character" w:customStyle="1" w:styleId="115">
    <w:name w:val="place"/>
    <w:basedOn w:val="37"/>
    <w:qFormat/>
    <w:uiPriority w:val="0"/>
  </w:style>
  <w:style w:type="character" w:customStyle="1" w:styleId="116">
    <w:name w:val="place1"/>
    <w:basedOn w:val="37"/>
    <w:qFormat/>
    <w:uiPriority w:val="0"/>
  </w:style>
  <w:style w:type="character" w:customStyle="1" w:styleId="117">
    <w:name w:val="place2"/>
    <w:basedOn w:val="37"/>
    <w:qFormat/>
    <w:uiPriority w:val="0"/>
    <w:rPr>
      <w:rFonts w:ascii="微软雅黑" w:hAnsi="微软雅黑" w:eastAsia="微软雅黑" w:cs="微软雅黑"/>
      <w:color w:val="888888"/>
      <w:sz w:val="20"/>
      <w:szCs w:val="20"/>
    </w:rPr>
  </w:style>
  <w:style w:type="character" w:customStyle="1" w:styleId="118">
    <w:name w:val="place3"/>
    <w:basedOn w:val="37"/>
    <w:qFormat/>
    <w:uiPriority w:val="0"/>
  </w:style>
  <w:style w:type="character" w:customStyle="1" w:styleId="119">
    <w:name w:val="font"/>
    <w:basedOn w:val="37"/>
    <w:qFormat/>
    <w:uiPriority w:val="0"/>
  </w:style>
  <w:style w:type="character" w:customStyle="1" w:styleId="120">
    <w:name w:val="font1"/>
    <w:basedOn w:val="37"/>
    <w:qFormat/>
    <w:uiPriority w:val="0"/>
  </w:style>
  <w:style w:type="character" w:customStyle="1" w:styleId="121">
    <w:name w:val="gwds_nopic"/>
    <w:basedOn w:val="37"/>
    <w:qFormat/>
    <w:uiPriority w:val="0"/>
  </w:style>
  <w:style w:type="character" w:customStyle="1" w:styleId="122">
    <w:name w:val="gwds_nopic1"/>
    <w:basedOn w:val="37"/>
    <w:qFormat/>
    <w:uiPriority w:val="0"/>
  </w:style>
  <w:style w:type="character" w:customStyle="1" w:styleId="123">
    <w:name w:val="gwds_nopic2"/>
    <w:basedOn w:val="37"/>
    <w:qFormat/>
    <w:uiPriority w:val="0"/>
  </w:style>
  <w:style w:type="character" w:customStyle="1" w:styleId="124">
    <w:name w:val="noline"/>
    <w:basedOn w:val="37"/>
    <w:qFormat/>
    <w:uiPriority w:val="0"/>
  </w:style>
  <w:style w:type="character" w:customStyle="1" w:styleId="125">
    <w:name w:val="hover17"/>
    <w:basedOn w:val="37"/>
    <w:qFormat/>
    <w:uiPriority w:val="0"/>
    <w:rPr>
      <w:color w:val="025291"/>
    </w:rPr>
  </w:style>
  <w:style w:type="character" w:customStyle="1" w:styleId="126">
    <w:name w:val="Unresolved Mention"/>
    <w:basedOn w:val="37"/>
    <w:semiHidden/>
    <w:unhideWhenUsed/>
    <w:qFormat/>
    <w:uiPriority w:val="99"/>
    <w:rPr>
      <w:color w:val="605E5C"/>
      <w:shd w:val="clear" w:color="auto" w:fill="E1DFDD"/>
    </w:rPr>
  </w:style>
  <w:style w:type="character" w:customStyle="1" w:styleId="127">
    <w:name w:val="NormalCharacter"/>
    <w:link w:val="1"/>
    <w:qFormat/>
    <w:uiPriority w:val="0"/>
    <w:rPr>
      <w:rFonts w:ascii="Times New Roman" w:hAnsi="Times New Roman" w:eastAsia="宋体" w:cs="Times New Roman"/>
      <w:kern w:val="2"/>
      <w:sz w:val="21"/>
      <w:lang w:val="en-US" w:eastAsia="zh-CN" w:bidi="ar-SA"/>
    </w:rPr>
  </w:style>
  <w:style w:type="character" w:customStyle="1" w:styleId="128">
    <w:name w:val="hover1"/>
    <w:basedOn w:val="37"/>
    <w:qFormat/>
    <w:uiPriority w:val="0"/>
    <w:rPr>
      <w:color w:val="2590EB"/>
      <w:shd w:val="clear" w:fill="E9F4FD"/>
    </w:rPr>
  </w:style>
  <w:style w:type="character" w:customStyle="1" w:styleId="129">
    <w:name w:val="hover2"/>
    <w:basedOn w:val="37"/>
    <w:qFormat/>
    <w:uiPriority w:val="0"/>
    <w:rPr>
      <w:color w:val="2590EB"/>
    </w:rPr>
  </w:style>
  <w:style w:type="character" w:customStyle="1" w:styleId="130">
    <w:name w:val="hover3"/>
    <w:basedOn w:val="37"/>
    <w:qFormat/>
    <w:uiPriority w:val="0"/>
    <w:rPr>
      <w:color w:val="2590EB"/>
    </w:rPr>
  </w:style>
  <w:style w:type="character" w:customStyle="1" w:styleId="131">
    <w:name w:val="hover4"/>
    <w:basedOn w:val="37"/>
    <w:qFormat/>
    <w:uiPriority w:val="0"/>
  </w:style>
  <w:style w:type="character" w:customStyle="1" w:styleId="132">
    <w:name w:val="hover"/>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11842</Words>
  <Characters>12473</Characters>
  <Lines>294</Lines>
  <Paragraphs>82</Paragraphs>
  <TotalTime>0</TotalTime>
  <ScaleCrop>false</ScaleCrop>
  <LinksUpToDate>false</LinksUpToDate>
  <CharactersWithSpaces>13592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NTKO</cp:lastModifiedBy>
  <cp:lastPrinted>2023-05-11T00:06:00Z</cp:lastPrinted>
  <dcterms:modified xsi:type="dcterms:W3CDTF">2023-07-31T06:35:35Z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0F91DF31B20842F794856516BA3C2BB1</vt:lpwstr>
  </property>
</Properties>
</file>