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728E1">
      <w:pPr>
        <w:jc w:val="center"/>
        <w:rPr>
          <w:rFonts w:hint="eastAsia" w:ascii="宋体" w:hAnsi="宋体"/>
          <w:b/>
          <w:spacing w:val="0"/>
          <w:sz w:val="22"/>
          <w:szCs w:val="22"/>
          <w:lang w:eastAsia="zh-CN"/>
        </w:rPr>
      </w:pPr>
    </w:p>
    <w:p w14:paraId="0E1466ED">
      <w:pPr>
        <w:jc w:val="center"/>
        <w:rPr>
          <w:rFonts w:hint="eastAsia" w:ascii="宋体" w:hAnsi="宋体"/>
          <w:b/>
          <w:spacing w:val="0"/>
          <w:sz w:val="44"/>
          <w:szCs w:val="44"/>
          <w:lang w:eastAsia="zh-CN"/>
        </w:rPr>
      </w:pPr>
      <w:r>
        <w:rPr>
          <w:rFonts w:hint="eastAsia" w:ascii="宋体" w:hAnsi="宋体"/>
          <w:b/>
          <w:spacing w:val="0"/>
          <w:sz w:val="44"/>
          <w:szCs w:val="44"/>
          <w:lang w:eastAsia="zh-CN"/>
        </w:rPr>
        <w:t>霍山抽水蓄能电站单龙寺安置点风貌提升--人居环境提升项目</w:t>
      </w:r>
    </w:p>
    <w:p w14:paraId="7A4D8D74">
      <w:pPr>
        <w:pStyle w:val="35"/>
        <w:rPr>
          <w:rFonts w:hint="eastAsia" w:ascii="宋体" w:hAnsi="宋体"/>
          <w:b/>
          <w:spacing w:val="0"/>
          <w:sz w:val="48"/>
          <w:szCs w:val="48"/>
          <w:lang w:eastAsia="zh-CN"/>
        </w:rPr>
      </w:pPr>
    </w:p>
    <w:p w14:paraId="59FB3EA3">
      <w:pPr>
        <w:pStyle w:val="27"/>
        <w:rPr>
          <w:rFonts w:hint="eastAsia"/>
        </w:rPr>
      </w:pPr>
    </w:p>
    <w:p w14:paraId="62AB1564">
      <w:pPr>
        <w:jc w:val="center"/>
        <w:rPr>
          <w:rFonts w:ascii="宋体" w:hAnsi="宋体"/>
          <w:b/>
          <w:sz w:val="52"/>
          <w:szCs w:val="52"/>
        </w:rPr>
      </w:pPr>
      <w:r>
        <w:rPr>
          <w:rFonts w:hint="eastAsia" w:ascii="宋体" w:hAnsi="宋体"/>
          <w:b/>
          <w:sz w:val="52"/>
          <w:szCs w:val="52"/>
        </w:rPr>
        <w:t>谈</w:t>
      </w:r>
    </w:p>
    <w:p w14:paraId="4DB70254">
      <w:pPr>
        <w:pStyle w:val="35"/>
      </w:pPr>
    </w:p>
    <w:p w14:paraId="0217AC80">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14:paraId="7C05EDBE">
      <w:pPr>
        <w:pStyle w:val="35"/>
      </w:pPr>
    </w:p>
    <w:p w14:paraId="2D4D2B18">
      <w:pPr>
        <w:jc w:val="center"/>
        <w:rPr>
          <w:rFonts w:ascii="宋体" w:hAnsi="宋体"/>
          <w:b/>
          <w:sz w:val="52"/>
          <w:szCs w:val="52"/>
        </w:rPr>
      </w:pPr>
      <w:r>
        <w:rPr>
          <w:rFonts w:hint="eastAsia" w:ascii="宋体" w:hAnsi="宋体"/>
          <w:b/>
          <w:sz w:val="52"/>
          <w:szCs w:val="52"/>
        </w:rPr>
        <w:t>文</w:t>
      </w:r>
    </w:p>
    <w:p w14:paraId="64AD26E2">
      <w:pPr>
        <w:pStyle w:val="35"/>
      </w:pPr>
    </w:p>
    <w:p w14:paraId="56550BEF">
      <w:pPr>
        <w:jc w:val="center"/>
        <w:rPr>
          <w:rFonts w:ascii="宋体" w:hAnsi="宋体"/>
          <w:b/>
          <w:sz w:val="52"/>
          <w:szCs w:val="52"/>
        </w:rPr>
      </w:pPr>
      <w:r>
        <w:rPr>
          <w:rFonts w:hint="eastAsia" w:ascii="宋体" w:hAnsi="宋体"/>
          <w:b/>
          <w:sz w:val="52"/>
          <w:szCs w:val="52"/>
        </w:rPr>
        <w:t>件</w:t>
      </w:r>
    </w:p>
    <w:p w14:paraId="4DE19394">
      <w:pPr>
        <w:spacing w:line="400" w:lineRule="exact"/>
        <w:ind w:firstLine="2570" w:firstLineChars="800"/>
        <w:rPr>
          <w:rFonts w:hint="eastAsia" w:ascii="宋体" w:hAnsi="宋体"/>
          <w:b/>
          <w:sz w:val="32"/>
          <w:szCs w:val="15"/>
          <w:lang w:val="en-US" w:eastAsia="zh-CN"/>
        </w:rPr>
      </w:pPr>
    </w:p>
    <w:p w14:paraId="6888E2CE">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项目编号：AHHYZX-2024016</w:t>
      </w:r>
    </w:p>
    <w:p w14:paraId="3C48100F">
      <w:pPr>
        <w:spacing w:line="400" w:lineRule="exact"/>
        <w:rPr>
          <w:rFonts w:ascii="宋体" w:hAnsi="宋体"/>
        </w:rPr>
      </w:pPr>
    </w:p>
    <w:p w14:paraId="005E19E2">
      <w:pPr>
        <w:spacing w:line="400" w:lineRule="exact"/>
        <w:rPr>
          <w:rFonts w:ascii="仿宋" w:hAnsi="仿宋" w:eastAsia="仿宋" w:cs="仿宋"/>
          <w:sz w:val="32"/>
          <w:szCs w:val="32"/>
        </w:rPr>
      </w:pPr>
    </w:p>
    <w:p w14:paraId="6E6BDF69">
      <w:pPr>
        <w:pStyle w:val="35"/>
      </w:pPr>
    </w:p>
    <w:p w14:paraId="431AF420">
      <w:pPr>
        <w:pStyle w:val="27"/>
      </w:pPr>
    </w:p>
    <w:p w14:paraId="7855F3EB">
      <w:pPr>
        <w:spacing w:line="400" w:lineRule="exact"/>
        <w:rPr>
          <w:rFonts w:ascii="仿宋" w:hAnsi="仿宋" w:eastAsia="仿宋" w:cs="仿宋"/>
          <w:sz w:val="32"/>
          <w:szCs w:val="32"/>
        </w:rPr>
      </w:pPr>
    </w:p>
    <w:p w14:paraId="220F1F04">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霍山县磨子潭镇人民政府</w:t>
      </w:r>
    </w:p>
    <w:p w14:paraId="41D3CBDD">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14:paraId="6F4A38AD">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9</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14:paraId="0E372CA5">
      <w:pPr>
        <w:pStyle w:val="4"/>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363199264"/>
      <w:bookmarkStart w:id="3" w:name="_Toc216158623"/>
    </w:p>
    <w:p w14:paraId="71C58BC6">
      <w:pPr>
        <w:pStyle w:val="4"/>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霍山抽水蓄能电站单龙寺安置点风貌提升--人居环境提升项目竞争性谈判采购公告</w:t>
      </w:r>
      <w:bookmarkEnd w:id="0"/>
      <w:bookmarkEnd w:id="1"/>
    </w:p>
    <w:p w14:paraId="18C5ACF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firstLine="480" w:firstLineChars="200"/>
        <w:textAlignment w:val="auto"/>
        <w:rPr>
          <w:rFonts w:ascii="仿宋" w:hAnsi="仿宋" w:eastAsia="仿宋" w:cs="仿宋"/>
          <w:sz w:val="28"/>
          <w:szCs w:val="28"/>
        </w:rPr>
      </w:pPr>
      <w:r>
        <w:rPr>
          <w:rFonts w:hint="eastAsia" w:ascii="宋体" w:hAnsi="宋体" w:eastAsia="宋体" w:cs="宋体"/>
          <w:sz w:val="24"/>
          <w:szCs w:val="24"/>
        </w:rPr>
        <w:t>项目概况：</w:t>
      </w:r>
      <w:r>
        <w:rPr>
          <w:rFonts w:hint="eastAsia" w:ascii="宋体" w:hAnsi="宋体" w:cs="宋体"/>
          <w:sz w:val="24"/>
          <w:szCs w:val="24"/>
          <w:u w:val="single"/>
          <w:lang w:eastAsia="zh-CN"/>
        </w:rPr>
        <w:t>霍山抽水蓄能电站单龙寺安置点风貌提升--人居环境提升项目</w:t>
      </w:r>
      <w:r>
        <w:rPr>
          <w:rFonts w:hint="eastAsia" w:ascii="宋体" w:hAnsi="宋体" w:eastAsia="宋体" w:cs="宋体"/>
          <w:sz w:val="24"/>
          <w:szCs w:val="24"/>
          <w:lang w:eastAsia="zh-CN"/>
        </w:rPr>
        <w:t>收到</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邀请函的</w:t>
      </w:r>
      <w:r>
        <w:rPr>
          <w:rFonts w:hint="eastAsia" w:ascii="宋体" w:hAnsi="宋体" w:eastAsia="宋体" w:cs="宋体"/>
          <w:sz w:val="24"/>
          <w:szCs w:val="24"/>
        </w:rPr>
        <w:t>供应商应在六安市公共资源交易电子服务系统（</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"http://ggzy.luan.gov.cn）获取采购文件，并于2022年11月"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http://ggzy.luan.gov.cn）、</w:t>
      </w:r>
      <w:r>
        <w:rPr>
          <w:rFonts w:hint="eastAsia" w:ascii="宋体" w:hAnsi="宋体" w:eastAsia="宋体" w:cs="宋体"/>
          <w:sz w:val="24"/>
          <w:szCs w:val="24"/>
          <w:lang w:val="en-US" w:eastAsia="zh-CN"/>
        </w:rPr>
        <w:t>安徽衡宇工程咨询有限公司（http://www.ahhygczx.com/)“</w:t>
      </w:r>
      <w:r>
        <w:rPr>
          <w:rFonts w:hint="eastAsia" w:ascii="宋体" w:hAnsi="宋体" w:eastAsia="宋体" w:cs="宋体"/>
          <w:sz w:val="24"/>
          <w:szCs w:val="24"/>
          <w:lang w:eastAsia="zh-CN"/>
        </w:rPr>
        <w:t>获取采购文件，并于202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cs="宋体"/>
          <w:sz w:val="24"/>
          <w:szCs w:val="24"/>
          <w:lang w:val="en-US" w:eastAsia="zh-CN"/>
        </w:rPr>
        <w:t>9</w:t>
      </w:r>
      <w:r>
        <w:rPr>
          <w:rFonts w:hint="eastAsia" w:ascii="宋体" w:hAnsi="宋体" w:eastAsia="宋体" w:cs="宋体"/>
          <w:sz w:val="24"/>
          <w:szCs w:val="24"/>
          <w:lang w:eastAsia="zh-CN"/>
        </w:rPr>
        <w:t>月</w:t>
      </w:r>
      <w:r>
        <w:rPr>
          <w:rFonts w:hint="eastAsia" w:ascii="宋体" w:hAnsi="宋体" w:eastAsia="宋体" w:cs="宋体"/>
          <w:sz w:val="24"/>
          <w:szCs w:val="24"/>
          <w:lang w:eastAsia="zh-CN"/>
        </w:rPr>
        <w:fldChar w:fldCharType="end"/>
      </w:r>
      <w:r>
        <w:rPr>
          <w:rFonts w:hint="eastAsia" w:ascii="宋体" w:hAnsi="宋体" w:cs="宋体"/>
          <w:sz w:val="24"/>
          <w:szCs w:val="24"/>
          <w:lang w:val="en-US" w:eastAsia="zh-CN"/>
        </w:rPr>
        <w:t>10</w:t>
      </w:r>
      <w:r>
        <w:rPr>
          <w:rFonts w:hint="eastAsia" w:ascii="宋体" w:hAnsi="宋体" w:eastAsia="宋体" w:cs="宋体"/>
          <w:sz w:val="24"/>
          <w:szCs w:val="24"/>
          <w:lang w:eastAsia="zh-CN"/>
        </w:rPr>
        <w:t>日</w:t>
      </w:r>
      <w:r>
        <w:rPr>
          <w:rFonts w:hint="eastAsia" w:ascii="宋体" w:hAnsi="宋体" w:cs="宋体"/>
          <w:sz w:val="24"/>
          <w:szCs w:val="24"/>
          <w:lang w:val="en-US" w:eastAsia="zh-CN"/>
        </w:rPr>
        <w:t>15</w:t>
      </w:r>
      <w:r>
        <w:rPr>
          <w:rFonts w:hint="eastAsia" w:ascii="宋体" w:hAnsi="宋体" w:eastAsia="宋体" w:cs="宋体"/>
          <w:sz w:val="24"/>
          <w:szCs w:val="24"/>
          <w:lang w:eastAsia="zh-CN"/>
        </w:rPr>
        <w:t>点</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lang w:eastAsia="zh-CN"/>
        </w:rPr>
        <w:t>分（北京时间）前提交响应文件。</w:t>
      </w:r>
    </w:p>
    <w:p w14:paraId="43F7D3CC">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4" w:name="_Toc28359089"/>
      <w:bookmarkStart w:id="5" w:name="_Toc7777"/>
      <w:bookmarkStart w:id="6" w:name="_Toc35393798"/>
      <w:bookmarkStart w:id="7" w:name="_Toc35393629"/>
      <w:bookmarkStart w:id="8" w:name="_Toc28359012"/>
      <w:r>
        <w:rPr>
          <w:rFonts w:hint="eastAsia" w:ascii="宋体" w:hAnsi="宋体" w:eastAsia="宋体" w:cs="宋体"/>
          <w:b/>
          <w:bCs w:val="0"/>
          <w:sz w:val="24"/>
          <w:szCs w:val="24"/>
        </w:rPr>
        <w:t>一、项目基本情况</w:t>
      </w:r>
      <w:bookmarkEnd w:id="4"/>
      <w:bookmarkEnd w:id="5"/>
      <w:bookmarkEnd w:id="6"/>
      <w:bookmarkEnd w:id="7"/>
      <w:bookmarkEnd w:id="8"/>
    </w:p>
    <w:p w14:paraId="279BB0E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cs="宋体"/>
          <w:sz w:val="24"/>
          <w:szCs w:val="24"/>
          <w:lang w:eastAsia="zh-CN"/>
        </w:rPr>
        <w:t>霍山抽水蓄能电站单龙寺安置点风貌提升--人居环境提升项目</w:t>
      </w:r>
    </w:p>
    <w:p w14:paraId="3DFB8051">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项目编号：AHHYZX-20240</w:t>
      </w:r>
      <w:r>
        <w:rPr>
          <w:rFonts w:hint="eastAsia" w:ascii="宋体" w:hAnsi="宋体" w:cs="宋体"/>
          <w:sz w:val="24"/>
          <w:szCs w:val="24"/>
          <w:lang w:val="en-US" w:eastAsia="zh-CN"/>
        </w:rPr>
        <w:t>16</w:t>
      </w:r>
    </w:p>
    <w:p w14:paraId="2D96E17B">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项目类型：工程类</w:t>
      </w:r>
    </w:p>
    <w:p w14:paraId="597F605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、采购方式：竞争性谈判 </w:t>
      </w:r>
    </w:p>
    <w:p w14:paraId="1936846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、预算金额：</w:t>
      </w:r>
      <w:r>
        <w:rPr>
          <w:rFonts w:hint="eastAsia" w:ascii="宋体" w:hAnsi="宋体" w:eastAsia="宋体" w:cs="宋体"/>
          <w:sz w:val="24"/>
          <w:szCs w:val="24"/>
          <w:lang w:val="en-US" w:eastAsia="zh-CN"/>
        </w:rPr>
        <w:t>596141.76</w:t>
      </w:r>
      <w:r>
        <w:rPr>
          <w:rFonts w:hint="eastAsia" w:ascii="宋体" w:hAnsi="宋体" w:eastAsia="宋体" w:cs="宋体"/>
          <w:sz w:val="24"/>
          <w:szCs w:val="24"/>
        </w:rPr>
        <w:t>元</w:t>
      </w:r>
    </w:p>
    <w:p w14:paraId="43BA6F2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、最高限价：</w:t>
      </w:r>
      <w:r>
        <w:rPr>
          <w:rFonts w:hint="eastAsia" w:ascii="宋体" w:hAnsi="宋体" w:eastAsia="宋体" w:cs="宋体"/>
          <w:sz w:val="24"/>
          <w:szCs w:val="24"/>
          <w:lang w:val="en-US" w:eastAsia="zh-CN"/>
        </w:rPr>
        <w:t>596141.76</w:t>
      </w:r>
      <w:r>
        <w:rPr>
          <w:rFonts w:hint="eastAsia" w:ascii="宋体" w:hAnsi="宋体" w:eastAsia="宋体" w:cs="宋体"/>
          <w:sz w:val="24"/>
          <w:szCs w:val="24"/>
        </w:rPr>
        <w:t>元</w:t>
      </w:r>
    </w:p>
    <w:p w14:paraId="0B44F43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、采购需求：</w:t>
      </w:r>
      <w:r>
        <w:rPr>
          <w:rFonts w:hint="eastAsia" w:ascii="宋体" w:hAnsi="宋体" w:eastAsia="宋体" w:cs="宋体"/>
          <w:sz w:val="24"/>
          <w:szCs w:val="24"/>
          <w:highlight w:val="none"/>
        </w:rPr>
        <w:t>本项目</w:t>
      </w:r>
      <w:bookmarkStart w:id="9" w:name="_Hlk117796205"/>
      <w:r>
        <w:rPr>
          <w:rFonts w:hint="eastAsia" w:ascii="宋体" w:hAnsi="宋体" w:eastAsia="宋体" w:cs="宋体"/>
          <w:sz w:val="24"/>
          <w:szCs w:val="24"/>
          <w:highlight w:val="none"/>
        </w:rPr>
        <w:t>位于</w:t>
      </w:r>
      <w:bookmarkEnd w:id="9"/>
      <w:r>
        <w:rPr>
          <w:rFonts w:hint="eastAsia" w:ascii="宋体" w:hAnsi="宋体" w:eastAsia="宋体" w:cs="宋体"/>
          <w:sz w:val="24"/>
          <w:szCs w:val="24"/>
          <w:highlight w:val="none"/>
          <w:lang w:val="en-US" w:eastAsia="zh-CN"/>
        </w:rPr>
        <w:t>霍山县单龙寺镇</w:t>
      </w:r>
      <w:r>
        <w:rPr>
          <w:rFonts w:hint="eastAsia" w:ascii="宋体" w:hAnsi="宋体" w:cs="宋体"/>
          <w:sz w:val="24"/>
          <w:szCs w:val="24"/>
          <w:highlight w:val="none"/>
          <w:lang w:val="en-US" w:eastAsia="zh-CN"/>
        </w:rPr>
        <w:t>（霍山抽水蓄能电站单龙寺安置点）</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lang w:val="en-US" w:eastAsia="zh-CN"/>
        </w:rPr>
        <w:t>工程内容包括</w:t>
      </w:r>
      <w:r>
        <w:rPr>
          <w:rFonts w:hint="eastAsia" w:ascii="宋体" w:hAnsi="宋体" w:cs="宋体"/>
          <w:sz w:val="24"/>
          <w:szCs w:val="24"/>
          <w:lang w:val="en-US" w:eastAsia="zh-CN"/>
        </w:rPr>
        <w:t>绿化、卵石景墙、平整场地</w:t>
      </w:r>
      <w:r>
        <w:rPr>
          <w:rFonts w:hint="eastAsia" w:ascii="宋体" w:hAnsi="宋体" w:eastAsia="宋体" w:cs="宋体"/>
          <w:sz w:val="24"/>
          <w:szCs w:val="24"/>
          <w:lang w:val="en-US" w:eastAsia="zh-CN"/>
        </w:rPr>
        <w:t>等，工程造价约5</w:t>
      </w:r>
      <w:r>
        <w:rPr>
          <w:rFonts w:hint="eastAsia" w:ascii="宋体" w:hAnsi="宋体" w:cs="宋体"/>
          <w:sz w:val="24"/>
          <w:szCs w:val="24"/>
          <w:lang w:val="en-US" w:eastAsia="zh-CN"/>
        </w:rPr>
        <w:t>9.61</w:t>
      </w:r>
      <w:r>
        <w:rPr>
          <w:rFonts w:hint="eastAsia" w:ascii="宋体" w:hAnsi="宋体" w:eastAsia="宋体" w:cs="宋体"/>
          <w:sz w:val="24"/>
          <w:szCs w:val="24"/>
          <w:lang w:val="en-US" w:eastAsia="zh-CN"/>
        </w:rPr>
        <w:t>万元</w:t>
      </w:r>
      <w:r>
        <w:rPr>
          <w:rFonts w:hint="eastAsia" w:ascii="宋体" w:hAnsi="宋体" w:cs="宋体"/>
          <w:sz w:val="24"/>
          <w:szCs w:val="24"/>
          <w:lang w:val="en-US" w:eastAsia="zh-CN"/>
        </w:rPr>
        <w:t>，具体</w:t>
      </w:r>
      <w:r>
        <w:rPr>
          <w:rFonts w:hint="eastAsia" w:ascii="宋体" w:hAnsi="宋体" w:eastAsia="宋体" w:cs="宋体"/>
          <w:sz w:val="24"/>
          <w:szCs w:val="24"/>
          <w:lang w:val="en-US" w:eastAsia="zh-CN"/>
        </w:rPr>
        <w:t>详见工程量清单。</w:t>
      </w:r>
    </w:p>
    <w:p w14:paraId="1ECD45F4">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、合同履行期限：</w:t>
      </w:r>
      <w:r>
        <w:rPr>
          <w:rFonts w:hint="eastAsia" w:ascii="宋体" w:hAnsi="宋体" w:cs="宋体"/>
          <w:sz w:val="24"/>
          <w:szCs w:val="24"/>
          <w:lang w:val="en-US" w:eastAsia="zh-CN"/>
        </w:rPr>
        <w:t>30</w:t>
      </w:r>
      <w:r>
        <w:rPr>
          <w:rFonts w:hint="eastAsia" w:ascii="宋体" w:hAnsi="宋体" w:eastAsia="宋体" w:cs="宋体"/>
          <w:sz w:val="24"/>
          <w:szCs w:val="24"/>
          <w:lang w:val="en-US" w:eastAsia="zh-CN"/>
        </w:rPr>
        <w:t>日历天</w:t>
      </w:r>
    </w:p>
    <w:p w14:paraId="2C0984A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、是否接受联合体：本项目不接受联合体</w:t>
      </w:r>
    </w:p>
    <w:p w14:paraId="25DEC309">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0" w:name="_Toc35393799"/>
      <w:bookmarkStart w:id="11" w:name="_Toc28359090"/>
      <w:bookmarkStart w:id="12" w:name="_Toc11070"/>
      <w:bookmarkStart w:id="13" w:name="_Toc35393630"/>
      <w:bookmarkStart w:id="14" w:name="_Toc28359013"/>
      <w:r>
        <w:rPr>
          <w:rFonts w:hint="eastAsia" w:ascii="宋体" w:hAnsi="宋体" w:eastAsia="宋体" w:cs="宋体"/>
          <w:b/>
          <w:bCs w:val="0"/>
          <w:sz w:val="24"/>
          <w:szCs w:val="24"/>
        </w:rPr>
        <w:t>二、申请人的资格要求</w:t>
      </w:r>
      <w:bookmarkEnd w:id="10"/>
      <w:bookmarkEnd w:id="11"/>
      <w:bookmarkEnd w:id="12"/>
      <w:bookmarkEnd w:id="13"/>
      <w:bookmarkEnd w:id="14"/>
    </w:p>
    <w:p w14:paraId="760016E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1、满足《中华人民共和国政府采购法》第二十二条规定；</w:t>
      </w:r>
    </w:p>
    <w:p w14:paraId="03133345">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15" w:name="_Toc28359014"/>
      <w:bookmarkStart w:id="16" w:name="_Toc28359091"/>
      <w:r>
        <w:rPr>
          <w:rFonts w:hint="eastAsia" w:ascii="宋体" w:hAnsi="宋体" w:eastAsia="宋体" w:cs="宋体"/>
          <w:sz w:val="24"/>
          <w:szCs w:val="24"/>
          <w:lang w:val="en-US" w:eastAsia="zh-CN"/>
        </w:rPr>
        <w:t>2、本项目的特定资格要求：</w:t>
      </w:r>
    </w:p>
    <w:p w14:paraId="4E10042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（1）供应商具备市政公用工程施工总承包三级及以上资质，具有有效安全生产许可证；</w:t>
      </w:r>
    </w:p>
    <w:p w14:paraId="428E79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（2）拟派项目经理（建造师）应具有市政公用工程专业二级及以上注册建造师证书及B类安全生产考核合格证书；无在建工程（提供无在建承诺函，格式参考附件）。</w:t>
      </w:r>
    </w:p>
    <w:p w14:paraId="45708F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3、供应商存在以下不良信用记录情形之一的，不得推荐为成交候选供应商，不得确定为成交供应商：</w:t>
      </w:r>
    </w:p>
    <w:p w14:paraId="54B4E046">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(1）供应商被人民法院列入失信被执行人的；</w:t>
      </w:r>
    </w:p>
    <w:p w14:paraId="5B47636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(2）供应商被市场监督管理部门列入企业经营异常名录的；</w:t>
      </w:r>
    </w:p>
    <w:p w14:paraId="79C264A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(3）供应商被税务部门列入重大税收违法案件当事人名单的；</w:t>
      </w:r>
    </w:p>
    <w:p w14:paraId="0907D16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(4）供应商被政府采购监管部门列入政府采购严重违法失信行为记录名单的。  </w:t>
      </w:r>
    </w:p>
    <w:p w14:paraId="3B977C4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宋体" w:hAnsi="宋体" w:eastAsia="宋体" w:cs="宋体"/>
          <w:b/>
          <w:bCs/>
          <w:sz w:val="24"/>
          <w:szCs w:val="24"/>
          <w:lang w:val="en-US" w:eastAsia="zh-CN"/>
        </w:rPr>
        <w:t>项目经理、技术负责人</w:t>
      </w:r>
      <w:r>
        <w:rPr>
          <w:rFonts w:hint="eastAsia" w:ascii="宋体" w:hAnsi="宋体" w:eastAsia="宋体" w:cs="宋体"/>
          <w:sz w:val="24"/>
          <w:szCs w:val="24"/>
          <w:lang w:val="en-US" w:eastAsia="zh-CN"/>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w:t>
      </w:r>
      <w:r>
        <w:rPr>
          <w:rFonts w:hint="eastAsia" w:ascii="宋体" w:hAnsi="宋体" w:cs="宋体"/>
          <w:sz w:val="24"/>
          <w:szCs w:val="24"/>
          <w:lang w:val="en-US" w:eastAsia="zh-CN"/>
        </w:rPr>
        <w:t>人员</w:t>
      </w:r>
      <w:r>
        <w:rPr>
          <w:rFonts w:hint="eastAsia" w:ascii="宋体" w:hAnsi="宋体" w:eastAsia="宋体" w:cs="宋体"/>
          <w:sz w:val="24"/>
          <w:szCs w:val="24"/>
          <w:lang w:val="en-US" w:eastAsia="zh-CN"/>
        </w:rPr>
        <w:t>姓名的工资打卡流水账单原件扫描件）。</w:t>
      </w:r>
    </w:p>
    <w:p w14:paraId="5DAE1517">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7" w:name="_Toc15899"/>
      <w:bookmarkStart w:id="18" w:name="_Toc35393800"/>
      <w:bookmarkStart w:id="19" w:name="_Toc35393631"/>
      <w:r>
        <w:rPr>
          <w:rFonts w:hint="eastAsia" w:ascii="宋体" w:hAnsi="宋体" w:eastAsia="宋体" w:cs="宋体"/>
          <w:b/>
          <w:bCs w:val="0"/>
          <w:sz w:val="24"/>
          <w:szCs w:val="24"/>
        </w:rPr>
        <w:t>三、获取采购文件</w:t>
      </w:r>
      <w:bookmarkEnd w:id="15"/>
      <w:bookmarkEnd w:id="16"/>
      <w:bookmarkEnd w:id="17"/>
      <w:bookmarkEnd w:id="18"/>
      <w:bookmarkEnd w:id="19"/>
    </w:p>
    <w:p w14:paraId="4CB636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1、时间：自公告发布之日起至谈判时间前</w:t>
      </w:r>
    </w:p>
    <w:p w14:paraId="5F256AA3">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20" w:name="_Toc35393632"/>
      <w:bookmarkStart w:id="21" w:name="_Toc28359015"/>
      <w:bookmarkStart w:id="22" w:name="_Toc35393801"/>
      <w:bookmarkStart w:id="23" w:name="_Toc13207"/>
      <w:bookmarkStart w:id="24" w:name="_Toc28359092"/>
      <w:r>
        <w:rPr>
          <w:rFonts w:hint="eastAsia" w:ascii="宋体" w:hAnsi="宋体" w:eastAsia="宋体" w:cs="宋体"/>
          <w:sz w:val="24"/>
          <w:szCs w:val="24"/>
          <w:lang w:val="en-US" w:eastAsia="zh-CN"/>
        </w:rPr>
        <w:t>2、地点：六安市公共资源交易电子服务系统（http://ggzy.luan.gov.cn）、安徽衡宇工程咨询有限公司网（http://www.ahhygczx.com）。</w:t>
      </w:r>
    </w:p>
    <w:p w14:paraId="315F4C0D">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3、获取方式：请收到采购人邀请函的供应商自行到安徽衡宇工程咨询有限公司</w:t>
      </w:r>
      <w:r>
        <w:rPr>
          <w:rFonts w:hint="eastAsia" w:ascii="宋体" w:hAnsi="宋体" w:cs="宋体"/>
          <w:sz w:val="24"/>
          <w:szCs w:val="24"/>
          <w:lang w:val="en-US" w:eastAsia="zh-CN"/>
        </w:rPr>
        <w:t>网站</w:t>
      </w:r>
      <w:r>
        <w:rPr>
          <w:rFonts w:hint="eastAsia" w:ascii="宋体" w:hAnsi="宋体" w:eastAsia="宋体" w:cs="宋体"/>
          <w:sz w:val="24"/>
          <w:szCs w:val="24"/>
          <w:lang w:val="en-US" w:eastAsia="zh-CN"/>
        </w:rPr>
        <w:t>（http://www.ahhygczx.com/)下载本项目谈判文件（</w:t>
      </w:r>
      <w:r>
        <w:rPr>
          <w:rFonts w:hint="eastAsia" w:ascii="宋体" w:hAnsi="宋体" w:cs="宋体"/>
          <w:sz w:val="24"/>
          <w:szCs w:val="24"/>
          <w:lang w:val="en-US" w:eastAsia="zh-CN"/>
        </w:rPr>
        <w:t>工程量清单、</w:t>
      </w:r>
      <w:r>
        <w:rPr>
          <w:rFonts w:hint="eastAsia" w:ascii="宋体" w:hAnsi="宋体" w:eastAsia="宋体" w:cs="宋体"/>
          <w:sz w:val="24"/>
          <w:szCs w:val="24"/>
          <w:lang w:val="en-US" w:eastAsia="zh-CN"/>
        </w:rPr>
        <w:t>答疑澄清等相关文件资料），未收到邀请</w:t>
      </w:r>
      <w:r>
        <w:rPr>
          <w:rFonts w:hint="eastAsia" w:ascii="宋体" w:hAnsi="宋体" w:cs="宋体"/>
          <w:sz w:val="24"/>
          <w:szCs w:val="24"/>
          <w:lang w:val="en-US" w:eastAsia="zh-CN"/>
        </w:rPr>
        <w:t>函</w:t>
      </w:r>
      <w:r>
        <w:rPr>
          <w:rFonts w:hint="eastAsia" w:ascii="宋体" w:hAnsi="宋体" w:eastAsia="宋体" w:cs="宋体"/>
          <w:sz w:val="24"/>
          <w:szCs w:val="24"/>
          <w:lang w:val="en-US" w:eastAsia="zh-CN"/>
        </w:rPr>
        <w:t>的供应商，响应无效。</w:t>
      </w:r>
    </w:p>
    <w:p w14:paraId="77512C5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4、售价：零元</w:t>
      </w:r>
    </w:p>
    <w:p w14:paraId="3A8CA764">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rPr>
        <w:t>四、响应文件</w:t>
      </w:r>
      <w:bookmarkEnd w:id="20"/>
      <w:bookmarkEnd w:id="21"/>
      <w:bookmarkEnd w:id="22"/>
      <w:bookmarkEnd w:id="23"/>
      <w:bookmarkEnd w:id="24"/>
      <w:r>
        <w:rPr>
          <w:rFonts w:hint="eastAsia" w:ascii="宋体" w:hAnsi="宋体" w:eastAsia="宋体" w:cs="宋体"/>
          <w:b/>
          <w:bCs w:val="0"/>
          <w:sz w:val="24"/>
          <w:szCs w:val="24"/>
          <w:lang w:eastAsia="zh-CN"/>
        </w:rPr>
        <w:t>递交</w:t>
      </w:r>
    </w:p>
    <w:p w14:paraId="764FAC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1、递交截止时间：2024年</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0分（北京时间）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2、递交方式：现场递交</w:t>
      </w:r>
    </w:p>
    <w:p w14:paraId="20FA8613">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3、递交地点：安徽衡宇工程咨询有限公司二楼开标厅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3177A5D1">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25" w:name="_Toc35393633"/>
      <w:bookmarkStart w:id="26" w:name="_Toc31128"/>
      <w:bookmarkStart w:id="27" w:name="_Toc35393802"/>
      <w:bookmarkStart w:id="28" w:name="_Toc28359016"/>
      <w:bookmarkStart w:id="29" w:name="_Toc28359093"/>
      <w:r>
        <w:rPr>
          <w:rFonts w:hint="eastAsia" w:ascii="宋体" w:hAnsi="宋体" w:eastAsia="宋体" w:cs="宋体"/>
          <w:b/>
          <w:bCs w:val="0"/>
          <w:sz w:val="24"/>
          <w:szCs w:val="24"/>
        </w:rPr>
        <w:t>五、响应文件开启</w:t>
      </w:r>
      <w:bookmarkEnd w:id="25"/>
      <w:bookmarkEnd w:id="26"/>
      <w:bookmarkEnd w:id="27"/>
      <w:bookmarkEnd w:id="28"/>
      <w:bookmarkEnd w:id="29"/>
    </w:p>
    <w:p w14:paraId="6A8BE2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30" w:name="_Toc28359017"/>
      <w:bookmarkStart w:id="31" w:name="_Toc25132"/>
      <w:bookmarkStart w:id="32" w:name="_Toc35393803"/>
      <w:bookmarkStart w:id="33" w:name="_Toc28359094"/>
      <w:bookmarkStart w:id="34" w:name="_Toc35393634"/>
      <w:r>
        <w:rPr>
          <w:rFonts w:hint="eastAsia" w:ascii="宋体" w:hAnsi="宋体" w:eastAsia="宋体" w:cs="宋体"/>
          <w:sz w:val="24"/>
          <w:szCs w:val="24"/>
          <w:lang w:val="en-US" w:eastAsia="zh-CN"/>
        </w:rPr>
        <w:t>1、开启时间：2024年</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0分（北京时间</w:t>
      </w:r>
    </w:p>
    <w:p w14:paraId="641D31C5">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2、开启地点：安徽衡宇工程咨询有限公司二楼开标厅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1FD734E8">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六、公告期限</w:t>
      </w:r>
      <w:bookmarkEnd w:id="30"/>
      <w:bookmarkEnd w:id="31"/>
      <w:bookmarkEnd w:id="32"/>
      <w:bookmarkEnd w:id="33"/>
      <w:bookmarkEnd w:id="34"/>
    </w:p>
    <w:p w14:paraId="0BB1570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自本公告发布之日起3个工作日。</w:t>
      </w:r>
    </w:p>
    <w:p w14:paraId="551191DC">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七、</w:t>
      </w:r>
      <w:bookmarkStart w:id="35" w:name="_Toc35393804"/>
      <w:bookmarkStart w:id="36" w:name="_Toc35393635"/>
      <w:r>
        <w:rPr>
          <w:rFonts w:hint="eastAsia" w:ascii="宋体" w:hAnsi="宋体" w:eastAsia="宋体" w:cs="宋体"/>
          <w:b/>
          <w:bCs w:val="0"/>
          <w:sz w:val="24"/>
          <w:szCs w:val="24"/>
        </w:rPr>
        <w:t>其他事宜</w:t>
      </w:r>
      <w:bookmarkEnd w:id="35"/>
      <w:bookmarkEnd w:id="36"/>
      <w:bookmarkStart w:id="37" w:name="_Toc28359018"/>
      <w:bookmarkStart w:id="38" w:name="_Toc35393805"/>
      <w:bookmarkStart w:id="39" w:name="_Toc28359095"/>
      <w:bookmarkStart w:id="40" w:name="_Toc35393636"/>
    </w:p>
    <w:p w14:paraId="5D082CA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1" w:name="_Toc21256"/>
      <w:r>
        <w:rPr>
          <w:rFonts w:hint="eastAsia" w:ascii="宋体" w:hAnsi="宋体" w:eastAsia="宋体" w:cs="宋体"/>
          <w:sz w:val="24"/>
          <w:szCs w:val="24"/>
          <w:lang w:val="en-US" w:eastAsia="zh-CN"/>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谈判会议者，响应文件不予接受，谈判资格无效。</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2、答疑：供应商如果对本项目内容有相关疑问，可以以邮件形式提出，对采购文件进行的澄清、更正或更改，将在六安市公共资源交易电子服务系统（http://ggzy.luan.gov.cn）网站“交易信息”、“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3、本项目相关公告在六安市公共资源交易电子服务系统（http://ggzy.luan.gov.cn）网站“交易信息”、“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（http://www.ahhygczx.com）发布，请各位供应商注意查看有关竞争性谈判公告、答疑澄清等相关文件资料，如不及时查看造成后果由供应商自负。</w:t>
      </w:r>
    </w:p>
    <w:p w14:paraId="609A9677">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4、严禁恶意低价或恶意高价竞标，对恶意低价或恶意高价竞标的，采购人有权进行调查处理，经查证属实的，其响应资格无效，同时给予限制投标资格等处理。 </w:t>
      </w:r>
    </w:p>
    <w:p w14:paraId="40DCF214">
      <w:pPr>
        <w:pStyle w:val="4"/>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八、凡对本次采购提出询问，请按以下方式联系。</w:t>
      </w:r>
      <w:bookmarkEnd w:id="37"/>
      <w:bookmarkEnd w:id="38"/>
      <w:bookmarkEnd w:id="39"/>
      <w:bookmarkEnd w:id="40"/>
      <w:bookmarkEnd w:id="41"/>
    </w:p>
    <w:p w14:paraId="2884E8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2" w:name="_Toc28359096"/>
      <w:bookmarkStart w:id="43" w:name="_Toc12167"/>
      <w:bookmarkStart w:id="44" w:name="_Toc28359019"/>
      <w:bookmarkStart w:id="45" w:name="_Toc35393637"/>
      <w:bookmarkStart w:id="46" w:name="_Toc35393806"/>
      <w:r>
        <w:rPr>
          <w:rFonts w:hint="eastAsia" w:ascii="宋体" w:hAnsi="宋体" w:eastAsia="宋体" w:cs="宋体"/>
          <w:sz w:val="24"/>
          <w:szCs w:val="24"/>
          <w:lang w:val="en-US" w:eastAsia="zh-CN"/>
        </w:rPr>
        <w:t>1、采购人信息</w:t>
      </w:r>
      <w:bookmarkEnd w:id="42"/>
      <w:bookmarkEnd w:id="43"/>
      <w:bookmarkEnd w:id="44"/>
      <w:bookmarkEnd w:id="45"/>
      <w:bookmarkEnd w:id="46"/>
    </w:p>
    <w:p w14:paraId="0BCA6F5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7" w:name="_Toc35393807"/>
      <w:bookmarkStart w:id="48" w:name="_Toc28359020"/>
      <w:bookmarkStart w:id="49" w:name="_Toc35393638"/>
      <w:bookmarkStart w:id="50" w:name="_Toc28359097"/>
      <w:r>
        <w:rPr>
          <w:rFonts w:hint="eastAsia" w:ascii="宋体" w:hAnsi="宋体" w:eastAsia="宋体" w:cs="宋体"/>
          <w:sz w:val="24"/>
          <w:szCs w:val="24"/>
          <w:lang w:val="en-US" w:eastAsia="zh-CN"/>
        </w:rPr>
        <w:t>名称：霍山县磨子潭镇人民政府</w:t>
      </w:r>
    </w:p>
    <w:p w14:paraId="1229ABB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磨子潭</w:t>
      </w:r>
      <w:r>
        <w:rPr>
          <w:rFonts w:hint="eastAsia" w:ascii="宋体" w:hAnsi="宋体" w:eastAsia="宋体" w:cs="宋体"/>
          <w:sz w:val="24"/>
          <w:szCs w:val="24"/>
          <w:lang w:val="en-US" w:eastAsia="zh-CN"/>
        </w:rPr>
        <w:t>镇</w:t>
      </w:r>
    </w:p>
    <w:p w14:paraId="0CC1951C">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联系电话：18156485006</w:t>
      </w:r>
    </w:p>
    <w:p w14:paraId="14C9304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2、采购代理机构信息</w:t>
      </w:r>
      <w:bookmarkEnd w:id="47"/>
      <w:bookmarkEnd w:id="48"/>
      <w:bookmarkEnd w:id="49"/>
      <w:bookmarkEnd w:id="50"/>
      <w:bookmarkStart w:id="51" w:name="_Toc28359021"/>
      <w:bookmarkStart w:id="52" w:name="_Toc35393639"/>
      <w:bookmarkStart w:id="53" w:name="_Toc28359098"/>
      <w:bookmarkStart w:id="54" w:name="_Toc35393808"/>
    </w:p>
    <w:p w14:paraId="01DA2E7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名称：安徽衡宇工程咨询有限公司</w:t>
      </w:r>
    </w:p>
    <w:p w14:paraId="6A5608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p w14:paraId="7770A14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联系方式：0564-5029965</w:t>
      </w:r>
    </w:p>
    <w:p w14:paraId="225F21A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bookmarkEnd w:id="51"/>
      <w:bookmarkEnd w:id="52"/>
      <w:bookmarkEnd w:id="53"/>
      <w:bookmarkEnd w:id="54"/>
    </w:p>
    <w:p w14:paraId="156CCBE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朱</w:t>
      </w:r>
      <w:r>
        <w:rPr>
          <w:rFonts w:hint="eastAsia" w:ascii="宋体" w:hAnsi="宋体" w:eastAsia="宋体" w:cs="宋体"/>
          <w:sz w:val="24"/>
          <w:szCs w:val="24"/>
          <w:lang w:val="en-US" w:eastAsia="zh-CN"/>
        </w:rPr>
        <w:t>工</w:t>
      </w:r>
    </w:p>
    <w:p w14:paraId="78FE1A29">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话：0564-5029965</w:t>
      </w:r>
    </w:p>
    <w:p w14:paraId="04261E50">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958AE6E">
      <w:pPr>
        <w:pageBreakBefore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日</w:t>
      </w:r>
    </w:p>
    <w:p w14:paraId="18A212E6">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14:paraId="74789A8D">
      <w:pPr>
        <w:pStyle w:val="4"/>
        <w:spacing w:before="120" w:beforeLines="50" w:after="120" w:afterLines="50" w:line="560" w:lineRule="exact"/>
        <w:jc w:val="center"/>
        <w:rPr>
          <w:rFonts w:hint="eastAsia"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14:paraId="60309889">
      <w:pPr>
        <w:pStyle w:val="4"/>
        <w:spacing w:before="0" w:after="0" w:line="560" w:lineRule="exact"/>
        <w:jc w:val="center"/>
        <w:rPr>
          <w:rFonts w:hint="eastAsia"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9"/>
        <w:gridCol w:w="1784"/>
        <w:gridCol w:w="7227"/>
      </w:tblGrid>
      <w:tr w14:paraId="046A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298CD9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bookmarkStart w:id="57" w:name="_Toc438107743"/>
            <w:bookmarkStart w:id="58" w:name="_Toc216158627"/>
            <w:bookmarkStart w:id="59" w:name="_Toc363199267"/>
            <w:r>
              <w:rPr>
                <w:rFonts w:hint="eastAsia" w:ascii="宋体" w:hAnsi="宋体"/>
                <w:b/>
                <w:sz w:val="24"/>
                <w:szCs w:val="24"/>
              </w:rPr>
              <w:t>序号</w:t>
            </w:r>
          </w:p>
        </w:tc>
        <w:tc>
          <w:tcPr>
            <w:tcW w:w="1784" w:type="dxa"/>
            <w:vAlign w:val="center"/>
          </w:tcPr>
          <w:p w14:paraId="50A33F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r>
              <w:rPr>
                <w:rFonts w:hint="eastAsia" w:ascii="宋体" w:hAnsi="宋体"/>
                <w:b/>
                <w:sz w:val="24"/>
                <w:szCs w:val="24"/>
              </w:rPr>
              <w:t>内容</w:t>
            </w:r>
          </w:p>
        </w:tc>
        <w:tc>
          <w:tcPr>
            <w:tcW w:w="7227" w:type="dxa"/>
            <w:vAlign w:val="center"/>
          </w:tcPr>
          <w:p w14:paraId="51492A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textAlignment w:val="auto"/>
              <w:rPr>
                <w:bCs w:val="0"/>
                <w:kern w:val="2"/>
                <w:sz w:val="24"/>
                <w:szCs w:val="24"/>
              </w:rPr>
            </w:pPr>
            <w:r>
              <w:rPr>
                <w:rFonts w:hint="eastAsia"/>
                <w:bCs w:val="0"/>
                <w:kern w:val="2"/>
                <w:sz w:val="24"/>
                <w:szCs w:val="24"/>
              </w:rPr>
              <w:t>说明与要求</w:t>
            </w:r>
          </w:p>
        </w:tc>
      </w:tr>
      <w:tr w14:paraId="767B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49" w:type="dxa"/>
            <w:vAlign w:val="center"/>
          </w:tcPr>
          <w:p w14:paraId="42AB314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w:t>
            </w:r>
          </w:p>
        </w:tc>
        <w:tc>
          <w:tcPr>
            <w:tcW w:w="1784" w:type="dxa"/>
            <w:vAlign w:val="center"/>
          </w:tcPr>
          <w:p w14:paraId="5F31455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bCs/>
                <w:sz w:val="24"/>
                <w:szCs w:val="24"/>
              </w:rPr>
              <w:t>采购人</w:t>
            </w:r>
          </w:p>
        </w:tc>
        <w:tc>
          <w:tcPr>
            <w:tcW w:w="7227" w:type="dxa"/>
            <w:vAlign w:val="center"/>
          </w:tcPr>
          <w:p w14:paraId="7F11721D">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lang w:eastAsia="zh-CN"/>
              </w:rPr>
              <w:t>霍山县磨子潭镇人民政府</w:t>
            </w:r>
          </w:p>
        </w:tc>
      </w:tr>
      <w:tr w14:paraId="16D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49" w:type="dxa"/>
            <w:vAlign w:val="center"/>
          </w:tcPr>
          <w:p w14:paraId="5FAAF56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w:t>
            </w:r>
          </w:p>
        </w:tc>
        <w:tc>
          <w:tcPr>
            <w:tcW w:w="1784" w:type="dxa"/>
            <w:vAlign w:val="center"/>
          </w:tcPr>
          <w:p w14:paraId="0228E6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Cs/>
                <w:sz w:val="24"/>
                <w:szCs w:val="24"/>
              </w:rPr>
            </w:pPr>
            <w:r>
              <w:rPr>
                <w:rFonts w:hint="eastAsia" w:ascii="宋体" w:hAnsi="宋体"/>
                <w:sz w:val="24"/>
                <w:szCs w:val="24"/>
              </w:rPr>
              <w:t>采购代理机构</w:t>
            </w:r>
          </w:p>
        </w:tc>
        <w:tc>
          <w:tcPr>
            <w:tcW w:w="7227" w:type="dxa"/>
            <w:vAlign w:val="center"/>
          </w:tcPr>
          <w:p w14:paraId="65C7438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14:paraId="7DE927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sz w:val="24"/>
                <w:szCs w:val="24"/>
              </w:rPr>
            </w:pPr>
            <w:r>
              <w:rPr>
                <w:rFonts w:hint="eastAsia"/>
                <w:sz w:val="24"/>
                <w:szCs w:val="24"/>
              </w:rPr>
              <w:t>地址：</w:t>
            </w:r>
            <w:r>
              <w:rPr>
                <w:rFonts w:hint="eastAsia" w:ascii="宋体" w:hAnsi="宋体" w:eastAsia="宋体" w:cs="宋体"/>
                <w:sz w:val="24"/>
                <w:szCs w:val="24"/>
                <w:lang w:val="en-US" w:eastAsia="zh-CN"/>
              </w:rPr>
              <w:t>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tc>
      </w:tr>
      <w:tr w14:paraId="72E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DF1F74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3</w:t>
            </w:r>
          </w:p>
        </w:tc>
        <w:tc>
          <w:tcPr>
            <w:tcW w:w="1784" w:type="dxa"/>
            <w:vAlign w:val="center"/>
          </w:tcPr>
          <w:p w14:paraId="653AA2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谈判有效期</w:t>
            </w:r>
          </w:p>
        </w:tc>
        <w:tc>
          <w:tcPr>
            <w:tcW w:w="7227" w:type="dxa"/>
            <w:vAlign w:val="center"/>
          </w:tcPr>
          <w:p w14:paraId="749CA7E0">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响应文件提交截止日后60天</w:t>
            </w:r>
          </w:p>
        </w:tc>
      </w:tr>
      <w:tr w14:paraId="7A74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0C76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4</w:t>
            </w:r>
          </w:p>
        </w:tc>
        <w:tc>
          <w:tcPr>
            <w:tcW w:w="1784" w:type="dxa"/>
            <w:vAlign w:val="center"/>
          </w:tcPr>
          <w:p w14:paraId="6BDF84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项目类型</w:t>
            </w:r>
          </w:p>
        </w:tc>
        <w:tc>
          <w:tcPr>
            <w:tcW w:w="7227" w:type="dxa"/>
            <w:vAlign w:val="center"/>
          </w:tcPr>
          <w:p w14:paraId="21C33FD3">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工程类</w:t>
            </w:r>
          </w:p>
        </w:tc>
      </w:tr>
      <w:tr w14:paraId="60D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3E64C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5</w:t>
            </w:r>
          </w:p>
        </w:tc>
        <w:tc>
          <w:tcPr>
            <w:tcW w:w="1784" w:type="dxa"/>
            <w:vAlign w:val="center"/>
          </w:tcPr>
          <w:p w14:paraId="25F7BD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项目名称</w:t>
            </w:r>
          </w:p>
        </w:tc>
        <w:tc>
          <w:tcPr>
            <w:tcW w:w="7227" w:type="dxa"/>
            <w:vAlign w:val="center"/>
          </w:tcPr>
          <w:p w14:paraId="5CC4E7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eastAsia" w:eastAsia="宋体"/>
                <w:sz w:val="24"/>
                <w:szCs w:val="24"/>
                <w:lang w:eastAsia="zh-CN"/>
              </w:rPr>
            </w:pPr>
            <w:r>
              <w:rPr>
                <w:rFonts w:hint="eastAsia"/>
                <w:b w:val="0"/>
                <w:bCs w:val="0"/>
                <w:sz w:val="24"/>
                <w:szCs w:val="24"/>
                <w:lang w:eastAsia="zh-CN"/>
              </w:rPr>
              <w:t>霍山抽水蓄能电站单龙寺安置点风貌提升--人居环境提升项目</w:t>
            </w:r>
          </w:p>
        </w:tc>
      </w:tr>
      <w:tr w14:paraId="514E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49" w:type="dxa"/>
            <w:vAlign w:val="center"/>
          </w:tcPr>
          <w:p w14:paraId="2E2ABD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6</w:t>
            </w:r>
          </w:p>
        </w:tc>
        <w:tc>
          <w:tcPr>
            <w:tcW w:w="1784" w:type="dxa"/>
            <w:vAlign w:val="center"/>
          </w:tcPr>
          <w:p w14:paraId="1B36BF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项目编号</w:t>
            </w:r>
          </w:p>
        </w:tc>
        <w:tc>
          <w:tcPr>
            <w:tcW w:w="7227" w:type="dxa"/>
            <w:vAlign w:val="center"/>
          </w:tcPr>
          <w:p w14:paraId="7374E947">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default" w:eastAsia="宋体"/>
                <w:b w:val="0"/>
                <w:bCs w:val="0"/>
                <w:color w:val="auto"/>
                <w:sz w:val="24"/>
                <w:szCs w:val="24"/>
                <w:lang w:val="en-US" w:eastAsia="zh-CN"/>
              </w:rPr>
            </w:pPr>
            <w:r>
              <w:rPr>
                <w:rFonts w:hint="eastAsia"/>
                <w:b w:val="0"/>
                <w:bCs w:val="0"/>
                <w:color w:val="auto"/>
                <w:sz w:val="24"/>
                <w:szCs w:val="24"/>
                <w:lang w:val="en-US" w:eastAsia="zh-CN"/>
              </w:rPr>
              <w:t>AHHYZX-2024016</w:t>
            </w:r>
          </w:p>
        </w:tc>
      </w:tr>
      <w:tr w14:paraId="114B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49" w:type="dxa"/>
            <w:vAlign w:val="center"/>
          </w:tcPr>
          <w:p w14:paraId="5DC6597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7</w:t>
            </w:r>
          </w:p>
        </w:tc>
        <w:tc>
          <w:tcPr>
            <w:tcW w:w="1784" w:type="dxa"/>
            <w:vAlign w:val="center"/>
          </w:tcPr>
          <w:p w14:paraId="5FD10E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付款方式</w:t>
            </w:r>
          </w:p>
        </w:tc>
        <w:tc>
          <w:tcPr>
            <w:tcW w:w="7227" w:type="dxa"/>
            <w:vAlign w:val="center"/>
          </w:tcPr>
          <w:p w14:paraId="7B62561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本项目无预付款，工程竣工，经验收合格、结算审计定案后付至审计定案价的 98%；余款 2%为质保金，质保期满后无质量问题一次性无息付清。</w:t>
            </w:r>
            <w:bookmarkStart w:id="109" w:name="_GoBack"/>
            <w:bookmarkEnd w:id="109"/>
          </w:p>
        </w:tc>
      </w:tr>
      <w:tr w14:paraId="2774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768DF8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8</w:t>
            </w:r>
          </w:p>
        </w:tc>
        <w:tc>
          <w:tcPr>
            <w:tcW w:w="1784" w:type="dxa"/>
            <w:vAlign w:val="center"/>
          </w:tcPr>
          <w:p w14:paraId="52190A5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工期</w:t>
            </w:r>
          </w:p>
        </w:tc>
        <w:tc>
          <w:tcPr>
            <w:tcW w:w="7227" w:type="dxa"/>
            <w:vAlign w:val="center"/>
          </w:tcPr>
          <w:p w14:paraId="798733F1">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color w:val="auto"/>
                <w:sz w:val="24"/>
                <w:szCs w:val="24"/>
              </w:rPr>
            </w:pPr>
            <w:r>
              <w:rPr>
                <w:rFonts w:hint="eastAsia"/>
                <w:b w:val="0"/>
                <w:bCs w:val="0"/>
                <w:color w:val="auto"/>
                <w:sz w:val="24"/>
                <w:szCs w:val="24"/>
                <w:lang w:val="en-US" w:eastAsia="zh-CN"/>
              </w:rPr>
              <w:t>30日历天</w:t>
            </w:r>
          </w:p>
        </w:tc>
      </w:tr>
      <w:tr w14:paraId="17CA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CC5B6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rPr>
              <w:t>9</w:t>
            </w:r>
          </w:p>
        </w:tc>
        <w:tc>
          <w:tcPr>
            <w:tcW w:w="1784" w:type="dxa"/>
            <w:vAlign w:val="center"/>
          </w:tcPr>
          <w:p w14:paraId="7AC6895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14:paraId="21BE97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14:paraId="043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F346E1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10</w:t>
            </w:r>
          </w:p>
        </w:tc>
        <w:tc>
          <w:tcPr>
            <w:tcW w:w="1784" w:type="dxa"/>
            <w:vAlign w:val="center"/>
          </w:tcPr>
          <w:p w14:paraId="5B7F01C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14:paraId="278345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bCs/>
                <w:szCs w:val="24"/>
                <w:lang w:val="en-US"/>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rPr>
              <w:t>按国家收费标准计取，计算基数为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14:paraId="6976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5FB563D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lang w:val="en-US"/>
              </w:rPr>
              <w:t>11</w:t>
            </w:r>
          </w:p>
        </w:tc>
        <w:tc>
          <w:tcPr>
            <w:tcW w:w="1784" w:type="dxa"/>
            <w:vAlign w:val="center"/>
          </w:tcPr>
          <w:p w14:paraId="508EDF6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14:paraId="7AF9F17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cs="宋体"/>
                <w:color w:val="auto"/>
                <w:szCs w:val="24"/>
                <w:highlight w:val="none"/>
                <w:lang w:eastAsia="zh-CN"/>
              </w:rPr>
            </w:pPr>
            <w:r>
              <w:rPr>
                <w:rFonts w:hint="eastAsia" w:ascii="宋体" w:hAnsi="宋体" w:cs="宋体"/>
                <w:color w:val="auto"/>
                <w:szCs w:val="24"/>
                <w:highlight w:val="none"/>
                <w:lang w:eastAsia="zh-CN"/>
              </w:rPr>
              <w:t>本项目不要求。</w:t>
            </w:r>
          </w:p>
        </w:tc>
      </w:tr>
      <w:tr w14:paraId="1541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49" w:type="dxa"/>
            <w:vAlign w:val="center"/>
          </w:tcPr>
          <w:p w14:paraId="49A0A8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12</w:t>
            </w:r>
          </w:p>
        </w:tc>
        <w:tc>
          <w:tcPr>
            <w:tcW w:w="1784" w:type="dxa"/>
            <w:vAlign w:val="center"/>
          </w:tcPr>
          <w:p w14:paraId="63ADE17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14:paraId="4818BA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45B5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5" w:hRule="atLeast"/>
          <w:jc w:val="center"/>
        </w:trPr>
        <w:tc>
          <w:tcPr>
            <w:tcW w:w="749" w:type="dxa"/>
            <w:vAlign w:val="center"/>
          </w:tcPr>
          <w:p w14:paraId="541E7E7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13</w:t>
            </w:r>
          </w:p>
        </w:tc>
        <w:tc>
          <w:tcPr>
            <w:tcW w:w="1784" w:type="dxa"/>
            <w:vAlign w:val="center"/>
          </w:tcPr>
          <w:p w14:paraId="737DBCD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14:paraId="68B3E19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4348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49" w:type="dxa"/>
            <w:vAlign w:val="center"/>
          </w:tcPr>
          <w:p w14:paraId="3D187FE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14</w:t>
            </w:r>
          </w:p>
        </w:tc>
        <w:tc>
          <w:tcPr>
            <w:tcW w:w="1784" w:type="dxa"/>
            <w:vAlign w:val="center"/>
          </w:tcPr>
          <w:p w14:paraId="57B63C7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14:paraId="35826C1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7891D05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45FC24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14:paraId="51D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599C4BC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15</w:t>
            </w:r>
          </w:p>
        </w:tc>
        <w:tc>
          <w:tcPr>
            <w:tcW w:w="1784" w:type="dxa"/>
            <w:vAlign w:val="center"/>
          </w:tcPr>
          <w:p w14:paraId="14C16ED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14:paraId="7899A7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14:paraId="3BD9FBD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lang w:val="en-US"/>
              </w:rPr>
            </w:pPr>
            <w:r>
              <w:rPr>
                <w:rFonts w:hint="eastAsia" w:ascii="宋体" w:hAnsi="宋体"/>
                <w:szCs w:val="24"/>
                <w:lang w:val="en-US"/>
              </w:rPr>
              <w:t>要求：</w:t>
            </w:r>
          </w:p>
          <w:p w14:paraId="4F295F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14:paraId="5A08CC1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14:paraId="2E5C87E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14:paraId="1F62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3F3A252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16</w:t>
            </w:r>
          </w:p>
        </w:tc>
        <w:tc>
          <w:tcPr>
            <w:tcW w:w="1784" w:type="dxa"/>
            <w:vAlign w:val="center"/>
          </w:tcPr>
          <w:p w14:paraId="26BB1BE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14:paraId="7551E3A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14:paraId="2716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49" w:type="dxa"/>
            <w:vAlign w:val="center"/>
          </w:tcPr>
          <w:p w14:paraId="1200C4C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17</w:t>
            </w:r>
          </w:p>
        </w:tc>
        <w:tc>
          <w:tcPr>
            <w:tcW w:w="1784" w:type="dxa"/>
            <w:vAlign w:val="center"/>
          </w:tcPr>
          <w:p w14:paraId="2CC05C5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14:paraId="51DF2D73">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14:paraId="00C805DF">
            <w:pPr>
              <w:pStyle w:val="115"/>
              <w:keepNext w:val="0"/>
              <w:keepLines w:val="0"/>
              <w:pageBreakBefore w:val="0"/>
              <w:widowControl w:val="0"/>
              <w:kinsoku/>
              <w:wordWrap/>
              <w:overflowPunct/>
              <w:topLinePunct w:val="0"/>
              <w:autoSpaceDE/>
              <w:autoSpaceDN/>
              <w:bidi w:val="0"/>
              <w:adjustRightInd/>
              <w:snapToGrid/>
              <w:spacing w:line="500" w:lineRule="exact"/>
              <w:ind w:right="1178"/>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14:paraId="14878D56">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14:paraId="1AD9674F">
            <w:pPr>
              <w:pStyle w:val="115"/>
              <w:keepNext w:val="0"/>
              <w:keepLines w:val="0"/>
              <w:pageBreakBefore w:val="0"/>
              <w:widowControl w:val="0"/>
              <w:kinsoku/>
              <w:wordWrap/>
              <w:overflowPunct/>
              <w:topLinePunct w:val="0"/>
              <w:autoSpaceDE/>
              <w:autoSpaceDN/>
              <w:bidi w:val="0"/>
              <w:adjustRightInd/>
              <w:snapToGrid/>
              <w:spacing w:line="500" w:lineRule="exact"/>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14:paraId="269C7F4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kern w:val="2"/>
                <w:szCs w:val="24"/>
              </w:rPr>
              <w:t>供应商地址：</w:t>
            </w:r>
          </w:p>
        </w:tc>
      </w:tr>
      <w:tr w14:paraId="6A78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73B3D8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18</w:t>
            </w:r>
          </w:p>
        </w:tc>
        <w:tc>
          <w:tcPr>
            <w:tcW w:w="1784" w:type="dxa"/>
            <w:vAlign w:val="center"/>
          </w:tcPr>
          <w:p w14:paraId="004F9AF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14:paraId="164C206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1276771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337BE07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6674288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4FD7AC9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00921FA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2781A5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39E6E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4C4B6E7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62C51D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49E0A51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2EF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0CB8246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19</w:t>
            </w:r>
          </w:p>
        </w:tc>
        <w:tc>
          <w:tcPr>
            <w:tcW w:w="1784" w:type="dxa"/>
            <w:vAlign w:val="center"/>
          </w:tcPr>
          <w:p w14:paraId="3149012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14:paraId="1E32C63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4BAD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49" w:type="dxa"/>
            <w:vAlign w:val="center"/>
          </w:tcPr>
          <w:p w14:paraId="3547DDE4">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20</w:t>
            </w:r>
          </w:p>
        </w:tc>
        <w:tc>
          <w:tcPr>
            <w:tcW w:w="1784" w:type="dxa"/>
            <w:vAlign w:val="center"/>
          </w:tcPr>
          <w:p w14:paraId="4AAEA5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14:paraId="25089CF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14:paraId="6808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6668B94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784" w:type="dxa"/>
            <w:vAlign w:val="center"/>
          </w:tcPr>
          <w:p w14:paraId="774347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14:paraId="2AC822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14:paraId="2B13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918A85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784" w:type="dxa"/>
            <w:vAlign w:val="center"/>
          </w:tcPr>
          <w:p w14:paraId="4C2293F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14:paraId="311872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14:paraId="3910EE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宋体" w:hAnsi="宋体" w:cs="宋体"/>
                <w:sz w:val="24"/>
                <w:szCs w:val="24"/>
                <w:lang w:val="en-US" w:eastAsia="zh-CN"/>
              </w:rPr>
            </w:pPr>
            <w:r>
              <w:rPr>
                <w:rFonts w:ascii="宋体" w:hAnsi="宋体" w:eastAsia="宋体" w:cs="宋体"/>
                <w:sz w:val="24"/>
                <w:szCs w:val="24"/>
              </w:rPr>
              <w:t>2、</w:t>
            </w:r>
            <w:r>
              <w:rPr>
                <w:rFonts w:hint="eastAsia" w:ascii="宋体" w:hAnsi="宋体" w:eastAsia="宋体" w:cs="宋体"/>
                <w:sz w:val="24"/>
                <w:szCs w:val="24"/>
              </w:rPr>
              <w:t>供应商除配备1名项目经理外，还须配备技术负责人1名、施工员1名、安全员1名、质量员1名，响应文件中须载明上述人员，项目技术负责人应具有</w:t>
            </w:r>
            <w:r>
              <w:rPr>
                <w:rFonts w:hint="eastAsia" w:ascii="宋体" w:hAnsi="宋体" w:eastAsia="宋体" w:cs="宋体"/>
                <w:b/>
                <w:bCs/>
                <w:sz w:val="24"/>
                <w:szCs w:val="24"/>
                <w:lang w:val="en-US" w:eastAsia="zh-CN"/>
              </w:rPr>
              <w:t>市政公用工程</w:t>
            </w:r>
            <w:r>
              <w:rPr>
                <w:rFonts w:hint="eastAsia"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eastAsia="宋体" w:cs="宋体"/>
                <w:sz w:val="24"/>
                <w:szCs w:val="24"/>
                <w:lang w:val="en-US" w:eastAsia="zh-CN"/>
              </w:rPr>
              <w:t>若人员配备结构、人数和证明材料不符合上述要求，按不实质性响应谈判文件要求处理。</w:t>
            </w:r>
          </w:p>
          <w:p w14:paraId="247E433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14:paraId="7B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35A9422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784" w:type="dxa"/>
            <w:vAlign w:val="center"/>
          </w:tcPr>
          <w:p w14:paraId="7E4657D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14:paraId="5EC148F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14:paraId="5A9D7E7F">
      <w:pPr>
        <w:pStyle w:val="4"/>
        <w:pageBreakBefore w:val="0"/>
        <w:widowControl w:val="0"/>
        <w:kinsoku/>
        <w:wordWrap/>
        <w:overflowPunct/>
        <w:topLinePunct w:val="0"/>
        <w:autoSpaceDE/>
        <w:autoSpaceDN/>
        <w:bidi w:val="0"/>
        <w:snapToGrid/>
        <w:spacing w:before="0" w:after="0" w:line="50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14:paraId="426C0398">
      <w:pPr>
        <w:pStyle w:val="35"/>
        <w:pageBreakBefore w:val="0"/>
        <w:widowControl w:val="0"/>
        <w:kinsoku/>
        <w:wordWrap/>
        <w:overflowPunct/>
        <w:topLinePunct w:val="0"/>
        <w:autoSpaceDE/>
        <w:autoSpaceDN/>
        <w:bidi w:val="0"/>
        <w:snapToGrid/>
        <w:spacing w:after="0" w:line="500" w:lineRule="exact"/>
        <w:ind w:firstLine="480" w:firstLineChars="200"/>
        <w:jc w:val="center"/>
      </w:pPr>
      <w:bookmarkStart w:id="61" w:name="_Toc363199266"/>
      <w:bookmarkStart w:id="62" w:name="_Toc216158625"/>
      <w:bookmarkStart w:id="63" w:name="_Toc438648662"/>
      <w:r>
        <w:rPr>
          <w:rFonts w:hint="eastAsia"/>
        </w:rPr>
        <w:t>见本项目采购公告</w:t>
      </w:r>
    </w:p>
    <w:p w14:paraId="4317B207">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14:paraId="0220BB20">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60A8FB15">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2、供应商基本信息；</w:t>
      </w:r>
    </w:p>
    <w:p w14:paraId="7B9ABFB6">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3、谈判授权书；</w:t>
      </w:r>
    </w:p>
    <w:p w14:paraId="77A47219">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4、谈判响应函；</w:t>
      </w:r>
    </w:p>
    <w:p w14:paraId="31DF9304">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4039861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6、响应情况表；</w:t>
      </w:r>
    </w:p>
    <w:p w14:paraId="3A4364F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7、承诺函；</w:t>
      </w:r>
    </w:p>
    <w:p w14:paraId="6B0E8DB7">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0A159D21">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14:paraId="26E7117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14:paraId="30FF2EB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14:paraId="4241E1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14:paraId="077D765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14:paraId="7BEA23D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 xml:space="preserve">2.响应文件的提交 </w:t>
      </w:r>
    </w:p>
    <w:p w14:paraId="60033AC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14:paraId="758EF64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14:paraId="7258C82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14:paraId="1A816FF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14:paraId="387AE9F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3.响应文件的修改和撤回</w:t>
      </w:r>
    </w:p>
    <w:p w14:paraId="2D4230B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18B7C0D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14:paraId="3BF72A1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3D9103A5">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14:paraId="7CC53901">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14:paraId="0BDC81FB">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w:t>
      </w:r>
      <w:r>
        <w:rPr>
          <w:rFonts w:hint="eastAsia" w:ascii="宋体" w:hAnsi="宋体"/>
          <w:b/>
          <w:bCs/>
          <w:sz w:val="24"/>
          <w:szCs w:val="24"/>
          <w:lang w:eastAsia="zh-CN"/>
        </w:rPr>
        <w:t>的</w:t>
      </w:r>
      <w:r>
        <w:rPr>
          <w:rFonts w:hint="eastAsia" w:ascii="宋体" w:hAnsi="宋体"/>
          <w:b/>
          <w:bCs/>
          <w:sz w:val="24"/>
          <w:szCs w:val="24"/>
        </w:rPr>
        <w:t>项目经理</w:t>
      </w:r>
      <w:r>
        <w:rPr>
          <w:rFonts w:hint="eastAsia" w:ascii="宋体" w:hAnsi="宋体"/>
          <w:b/>
          <w:bCs/>
          <w:sz w:val="24"/>
          <w:szCs w:val="24"/>
          <w:lang w:eastAsia="zh-CN"/>
        </w:rPr>
        <w:t>（建造师）、技术负责人、施工员、安全员、质量员</w:t>
      </w:r>
      <w:r>
        <w:rPr>
          <w:rFonts w:hint="eastAsia" w:ascii="宋体" w:hAnsi="宋体"/>
          <w:b/>
          <w:bCs/>
          <w:sz w:val="24"/>
          <w:szCs w:val="24"/>
        </w:rPr>
        <w:t>符合采购文件规定；（4）供应商响应报价中清单内容与发布的工程量清单保持一致，未进行实质性修改和删减；（5）供应商工程量清单中的暂列金额与暂估价与采购人公布的一致；（6）其他要求均符合采购文件规定。</w:t>
      </w:r>
    </w:p>
    <w:p w14:paraId="769DC0D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14:paraId="010BC3E7">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4090BA6C">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223AA16A">
      <w:pPr>
        <w:pageBreakBefore w:val="0"/>
        <w:widowControl w:val="0"/>
        <w:tabs>
          <w:tab w:val="left" w:pos="900"/>
        </w:tabs>
        <w:kinsoku/>
        <w:wordWrap/>
        <w:overflowPunct/>
        <w:topLinePunct w:val="0"/>
        <w:autoSpaceDE/>
        <w:autoSpaceDN/>
        <w:bidi w:val="0"/>
        <w:snapToGrid/>
        <w:spacing w:line="50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726DE73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14:paraId="4F251247">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14:paraId="34E0D93C">
      <w:pPr>
        <w:pageBreakBefore w:val="0"/>
        <w:widowControl w:val="0"/>
        <w:kinsoku/>
        <w:wordWrap/>
        <w:overflowPunct/>
        <w:topLinePunct w:val="0"/>
        <w:autoSpaceDE/>
        <w:autoSpaceDN/>
        <w:bidi w:val="0"/>
        <w:snapToGrid/>
        <w:spacing w:line="50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682FBC7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14:paraId="5678F10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5AA732C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0575A94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14:paraId="5BF04E6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（4）出现影响采购公正的违法、违规行为的；</w:t>
      </w:r>
    </w:p>
    <w:p w14:paraId="36A5832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（5）因重大变故，采购任务取消的。</w:t>
      </w:r>
    </w:p>
    <w:p w14:paraId="7DDE304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lang w:eastAsia="zh-CN"/>
        </w:rPr>
        <w:t>、安徽衡宇工程咨询有限公司网站</w:t>
      </w:r>
      <w:r>
        <w:rPr>
          <w:rFonts w:hint="eastAsia" w:ascii="宋体" w:hAnsi="宋体"/>
          <w:sz w:val="24"/>
          <w:szCs w:val="24"/>
        </w:rPr>
        <w:t>进行公告。</w:t>
      </w:r>
    </w:p>
    <w:p w14:paraId="0FE3542F">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14:paraId="667422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14:paraId="3D5C8B0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14:paraId="1D620EF8">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14:paraId="113F1343">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57D825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5126DDA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14:paraId="48AAEDE6">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40E013CF">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14:paraId="2270AF36">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1、采购人授权谈判小组确认成交人。</w:t>
      </w:r>
    </w:p>
    <w:p w14:paraId="28FAA70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0E4EDAD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199BCC30">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2EECAF0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7AF487A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2923FB69">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67BB8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6CE204F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46114C2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（2）《中华人民共和国政府采购法》</w:t>
      </w:r>
    </w:p>
    <w:p w14:paraId="3F06367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591B83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00E9FCA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第二十条 ……</w:t>
      </w:r>
    </w:p>
    <w:p w14:paraId="663C8C3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5594D48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13AF656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7371206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A2E697E">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14:paraId="62338751">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sz w:val="24"/>
          <w:szCs w:val="24"/>
        </w:rPr>
        <w:t>谈判文件如有澄清及变更，将以网上公告形式发布，请供应商及时关注。</w:t>
      </w:r>
    </w:p>
    <w:p w14:paraId="13BBA580">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14:paraId="662E222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14:paraId="0927CE3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92DB95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35F3559D">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14:paraId="47300A2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34000E0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 xml:space="preserve">2、质疑应在规定时限内提出： </w:t>
      </w:r>
    </w:p>
    <w:p w14:paraId="053A9E7F">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6E70955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467AA8B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3.1质疑人的名称、地址、有效联系方式；</w:t>
      </w:r>
    </w:p>
    <w:p w14:paraId="61FFBE8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3.2项目名称、项目编号、包别号（如有）；</w:t>
      </w:r>
    </w:p>
    <w:p w14:paraId="0AE777BC">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3.3被质疑人名称；</w:t>
      </w:r>
    </w:p>
    <w:p w14:paraId="4F3C4114">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867E9C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3.5明确的请求及主张；</w:t>
      </w:r>
    </w:p>
    <w:p w14:paraId="43DDFD7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3.6提起质疑的日期。</w:t>
      </w:r>
    </w:p>
    <w:p w14:paraId="323A4C8A">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579975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252AE71D">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7808BC42">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7E0ABBC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7CCA880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45FEAEAB">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46E1D52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3773B5DA">
      <w:pPr>
        <w:pageBreakBefore w:val="0"/>
        <w:widowControl w:val="0"/>
        <w:kinsoku/>
        <w:wordWrap/>
        <w:overflowPunct/>
        <w:topLinePunct w:val="0"/>
        <w:autoSpaceDE/>
        <w:autoSpaceDN/>
        <w:bidi w:val="0"/>
        <w:snapToGrid/>
        <w:spacing w:line="50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4BA4A64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61EE0F68">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712B5A">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51B50655">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5BBA126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5E2465B3">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7.1一年内三次以上质疑均查无实据的；</w:t>
      </w:r>
    </w:p>
    <w:p w14:paraId="71A14361">
      <w:pPr>
        <w:pageBreakBefore w:val="0"/>
        <w:widowControl w:val="0"/>
        <w:kinsoku/>
        <w:wordWrap/>
        <w:overflowPunct/>
        <w:topLinePunct w:val="0"/>
        <w:autoSpaceDE/>
        <w:autoSpaceDN/>
        <w:bidi w:val="0"/>
        <w:snapToGrid/>
        <w:spacing w:line="500" w:lineRule="exact"/>
        <w:ind w:firstLine="480" w:firstLineChars="200"/>
        <w:rPr>
          <w:rFonts w:hint="eastAsia"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14:paraId="5EDAFA61">
      <w:pPr>
        <w:pStyle w:val="35"/>
        <w:rPr>
          <w:rFonts w:hint="eastAsia" w:ascii="宋体" w:hAnsi="宋体"/>
          <w:sz w:val="24"/>
        </w:rPr>
      </w:pPr>
    </w:p>
    <w:p w14:paraId="4E20286F">
      <w:pPr>
        <w:pStyle w:val="27"/>
        <w:rPr>
          <w:rFonts w:hint="eastAsia" w:ascii="宋体" w:hAnsi="宋体"/>
          <w:sz w:val="24"/>
        </w:rPr>
      </w:pPr>
    </w:p>
    <w:p w14:paraId="28D6C0C0">
      <w:pPr>
        <w:rPr>
          <w:rFonts w:hint="eastAsia" w:ascii="宋体" w:hAnsi="宋体"/>
          <w:sz w:val="24"/>
        </w:rPr>
      </w:pPr>
    </w:p>
    <w:p w14:paraId="06FF8F28">
      <w:pPr>
        <w:pStyle w:val="4"/>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14:paraId="691F3D6A">
      <w:pPr>
        <w:pStyle w:val="2"/>
        <w:pageBreakBefore w:val="0"/>
        <w:widowControl w:val="0"/>
        <w:kinsoku/>
        <w:wordWrap/>
        <w:overflowPunct/>
        <w:topLinePunct w:val="0"/>
        <w:autoSpaceDE/>
        <w:autoSpaceDN/>
        <w:bidi w:val="0"/>
        <w:snapToGrid/>
        <w:spacing w:line="500" w:lineRule="exact"/>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17F70B7">
      <w:pPr>
        <w:pStyle w:val="4"/>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60508B80">
      <w:pPr>
        <w:pStyle w:val="4"/>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5B4E7DE0">
      <w:pPr>
        <w:pStyle w:val="4"/>
        <w:pageBreakBefore w:val="0"/>
        <w:widowControl w:val="0"/>
        <w:numPr>
          <w:ilvl w:val="0"/>
          <w:numId w:val="0"/>
        </w:numPr>
        <w:kinsoku/>
        <w:wordWrap/>
        <w:overflowPunct/>
        <w:topLinePunct w:val="0"/>
        <w:autoSpaceDE/>
        <w:autoSpaceDN/>
        <w:bidi w:val="0"/>
        <w:snapToGrid/>
        <w:spacing w:before="0" w:after="0" w:line="500" w:lineRule="exact"/>
        <w:jc w:val="center"/>
        <w:rPr>
          <w:rFonts w:ascii="宋体" w:hAnsi="宋体" w:eastAsia="宋体" w:cs="宋体"/>
          <w:sz w:val="28"/>
          <w:szCs w:val="28"/>
        </w:rPr>
      </w:pPr>
      <w:r>
        <w:rPr>
          <w:rFonts w:hint="eastAsia" w:ascii="宋体" w:hAnsi="宋体" w:eastAsia="宋体" w:cs="宋体"/>
          <w:b/>
          <w:kern w:val="0"/>
          <w:sz w:val="28"/>
          <w:szCs w:val="28"/>
          <w:lang w:val="en-US" w:eastAsia="zh-CN" w:bidi="ar-SA"/>
        </w:rPr>
        <w:t>三、</w:t>
      </w:r>
      <w:r>
        <w:rPr>
          <w:rFonts w:hint="eastAsia" w:ascii="宋体" w:hAnsi="宋体" w:eastAsia="宋体" w:cs="宋体"/>
          <w:sz w:val="28"/>
          <w:szCs w:val="28"/>
        </w:rPr>
        <w:t>采购需求</w:t>
      </w:r>
      <w:bookmarkEnd w:id="75"/>
    </w:p>
    <w:p w14:paraId="681A8309">
      <w:pPr>
        <w:pStyle w:val="11"/>
        <w:pageBreakBefore w:val="0"/>
        <w:widowControl w:val="0"/>
        <w:kinsoku/>
        <w:wordWrap/>
        <w:overflowPunct/>
        <w:topLinePunct w:val="0"/>
        <w:autoSpaceDE/>
        <w:autoSpaceDN/>
        <w:bidi w:val="0"/>
        <w:snapToGrid/>
        <w:spacing w:after="0" w:line="50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3E5318F3">
      <w:pPr>
        <w:rPr>
          <w:rFonts w:ascii="宋体" w:hAnsi="宋体" w:cs="宋体"/>
          <w:sz w:val="28"/>
          <w:szCs w:val="28"/>
        </w:rPr>
      </w:pPr>
      <w:r>
        <w:rPr>
          <w:rFonts w:hint="eastAsia" w:ascii="宋体" w:hAnsi="宋体" w:cs="宋体"/>
          <w:sz w:val="28"/>
          <w:szCs w:val="28"/>
        </w:rPr>
        <w:br w:type="page"/>
      </w:r>
    </w:p>
    <w:p w14:paraId="077E3A45">
      <w:pPr>
        <w:pStyle w:val="4"/>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14:paraId="685B7C69">
      <w:pPr>
        <w:spacing w:line="500" w:lineRule="exact"/>
        <w:jc w:val="center"/>
        <w:rPr>
          <w:rFonts w:ascii="宋体" w:hAnsi="宋体"/>
          <w:b/>
          <w:sz w:val="32"/>
        </w:rPr>
      </w:pPr>
    </w:p>
    <w:p w14:paraId="68045225">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7CEFB737">
      <w:pPr>
        <w:spacing w:line="900" w:lineRule="exact"/>
        <w:rPr>
          <w:rFonts w:ascii="宋体" w:hAnsi="宋体"/>
          <w:b/>
          <w:sz w:val="72"/>
        </w:rPr>
      </w:pPr>
    </w:p>
    <w:p w14:paraId="23579837">
      <w:pPr>
        <w:spacing w:line="900" w:lineRule="exact"/>
        <w:jc w:val="center"/>
        <w:rPr>
          <w:rFonts w:ascii="宋体" w:hAnsi="宋体"/>
          <w:b/>
          <w:sz w:val="72"/>
        </w:rPr>
      </w:pPr>
      <w:r>
        <w:rPr>
          <w:rFonts w:hint="eastAsia" w:ascii="宋体" w:hAnsi="宋体"/>
          <w:b/>
          <w:sz w:val="72"/>
        </w:rPr>
        <w:t>响</w:t>
      </w:r>
    </w:p>
    <w:p w14:paraId="1D51A9D3">
      <w:pPr>
        <w:spacing w:line="900" w:lineRule="exact"/>
        <w:jc w:val="center"/>
        <w:rPr>
          <w:rFonts w:ascii="宋体" w:hAnsi="宋体"/>
          <w:b/>
          <w:sz w:val="72"/>
        </w:rPr>
      </w:pPr>
    </w:p>
    <w:p w14:paraId="0EFBF3F8">
      <w:pPr>
        <w:spacing w:line="900" w:lineRule="exact"/>
        <w:jc w:val="center"/>
        <w:rPr>
          <w:rFonts w:ascii="宋体" w:hAnsi="宋体"/>
          <w:b/>
          <w:sz w:val="72"/>
        </w:rPr>
      </w:pPr>
      <w:r>
        <w:rPr>
          <w:rFonts w:hint="eastAsia" w:ascii="宋体" w:hAnsi="宋体"/>
          <w:b/>
          <w:sz w:val="72"/>
        </w:rPr>
        <w:t>应</w:t>
      </w:r>
    </w:p>
    <w:p w14:paraId="5E4ADDDC">
      <w:pPr>
        <w:spacing w:line="900" w:lineRule="exact"/>
        <w:jc w:val="center"/>
        <w:rPr>
          <w:rFonts w:ascii="宋体" w:hAnsi="宋体"/>
          <w:b/>
          <w:sz w:val="72"/>
        </w:rPr>
      </w:pPr>
    </w:p>
    <w:p w14:paraId="4B0E4331">
      <w:pPr>
        <w:spacing w:line="900" w:lineRule="exact"/>
        <w:jc w:val="center"/>
        <w:rPr>
          <w:rFonts w:ascii="宋体" w:hAnsi="宋体"/>
          <w:b/>
          <w:sz w:val="72"/>
        </w:rPr>
      </w:pPr>
      <w:r>
        <w:rPr>
          <w:rFonts w:hint="eastAsia" w:ascii="宋体" w:hAnsi="宋体"/>
          <w:b/>
          <w:sz w:val="72"/>
        </w:rPr>
        <w:t>文</w:t>
      </w:r>
    </w:p>
    <w:p w14:paraId="004AFFE5">
      <w:pPr>
        <w:spacing w:line="900" w:lineRule="exact"/>
        <w:jc w:val="center"/>
        <w:rPr>
          <w:rFonts w:ascii="宋体" w:hAnsi="宋体"/>
          <w:b/>
          <w:sz w:val="72"/>
        </w:rPr>
      </w:pPr>
    </w:p>
    <w:p w14:paraId="02F34272">
      <w:pPr>
        <w:jc w:val="center"/>
        <w:rPr>
          <w:rFonts w:ascii="宋体" w:hAnsi="宋体"/>
          <w:b/>
          <w:sz w:val="72"/>
        </w:rPr>
      </w:pPr>
      <w:r>
        <w:rPr>
          <w:rFonts w:hint="eastAsia" w:ascii="宋体" w:hAnsi="宋体"/>
          <w:b/>
          <w:sz w:val="72"/>
        </w:rPr>
        <w:t>件</w:t>
      </w:r>
    </w:p>
    <w:p w14:paraId="3469A2CB">
      <w:pPr>
        <w:spacing w:after="156" w:afterLines="50"/>
        <w:jc w:val="center"/>
        <w:rPr>
          <w:rFonts w:ascii="宋体" w:hAnsi="宋体"/>
          <w:b/>
          <w:sz w:val="72"/>
        </w:rPr>
      </w:pPr>
    </w:p>
    <w:p w14:paraId="075507FD">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14:paraId="02337F3E">
      <w:pPr>
        <w:spacing w:after="156" w:afterLines="50" w:line="500" w:lineRule="exact"/>
        <w:jc w:val="center"/>
        <w:rPr>
          <w:rFonts w:ascii="宋体" w:hAnsi="宋体"/>
          <w:b/>
          <w:sz w:val="72"/>
        </w:rPr>
      </w:pPr>
    </w:p>
    <w:p w14:paraId="1870511B">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4FA03413">
      <w:pPr>
        <w:spacing w:after="156" w:afterLines="50" w:line="500" w:lineRule="exact"/>
        <w:ind w:firstLine="3373" w:firstLineChars="1050"/>
        <w:rPr>
          <w:rFonts w:ascii="宋体" w:hAnsi="宋体"/>
          <w:b/>
          <w:sz w:val="32"/>
        </w:rPr>
      </w:pPr>
      <w:r>
        <w:rPr>
          <w:rFonts w:hint="eastAsia" w:ascii="宋体" w:hAnsi="宋体"/>
          <w:b/>
          <w:sz w:val="32"/>
        </w:rPr>
        <w:t>年  月  日</w:t>
      </w:r>
    </w:p>
    <w:p w14:paraId="0A67CB20">
      <w:pPr>
        <w:spacing w:after="156" w:afterLines="50" w:line="500" w:lineRule="exact"/>
        <w:jc w:val="center"/>
        <w:rPr>
          <w:rFonts w:ascii="宋体" w:hAnsi="宋体"/>
          <w:b/>
          <w:sz w:val="32"/>
        </w:rPr>
      </w:pPr>
    </w:p>
    <w:p w14:paraId="193A601C">
      <w:pPr>
        <w:spacing w:line="360" w:lineRule="auto"/>
        <w:rPr>
          <w:rFonts w:ascii="宋体" w:hAnsi="宋体"/>
          <w:sz w:val="24"/>
          <w:szCs w:val="28"/>
        </w:rPr>
      </w:pPr>
    </w:p>
    <w:bookmarkEnd w:id="76"/>
    <w:p w14:paraId="65F7EECA">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2095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41143">
            <w:pPr>
              <w:pageBreakBefore w:val="0"/>
              <w:kinsoku/>
              <w:overflowPunct/>
              <w:topLinePunct w:val="0"/>
              <w:bidi w:val="0"/>
              <w:spacing w:line="500" w:lineRule="exact"/>
              <w:jc w:val="center"/>
              <w:rPr>
                <w:rFonts w:ascii="宋体" w:hAnsi="宋体"/>
                <w:b/>
                <w:sz w:val="24"/>
              </w:rPr>
            </w:pPr>
            <w:r>
              <w:rPr>
                <w:rFonts w:hint="eastAsia" w:ascii="宋体" w:hAnsi="宋体"/>
                <w:b/>
                <w:sz w:val="24"/>
              </w:rPr>
              <w:t>序号</w:t>
            </w:r>
          </w:p>
        </w:tc>
        <w:tc>
          <w:tcPr>
            <w:tcW w:w="6038" w:type="dxa"/>
            <w:vAlign w:val="center"/>
          </w:tcPr>
          <w:p w14:paraId="7C536AC6">
            <w:pPr>
              <w:pageBreakBefore w:val="0"/>
              <w:kinsoku/>
              <w:overflowPunct/>
              <w:topLinePunct w:val="0"/>
              <w:bidi w:val="0"/>
              <w:spacing w:line="500" w:lineRule="exact"/>
              <w:jc w:val="center"/>
              <w:rPr>
                <w:rFonts w:ascii="宋体" w:hAnsi="宋体"/>
                <w:b/>
                <w:sz w:val="24"/>
              </w:rPr>
            </w:pPr>
            <w:r>
              <w:rPr>
                <w:rFonts w:hint="eastAsia" w:ascii="宋体" w:hAnsi="宋体"/>
                <w:b/>
                <w:sz w:val="24"/>
              </w:rPr>
              <w:t>资料名称</w:t>
            </w:r>
          </w:p>
        </w:tc>
        <w:tc>
          <w:tcPr>
            <w:tcW w:w="1417" w:type="dxa"/>
            <w:vAlign w:val="center"/>
          </w:tcPr>
          <w:p w14:paraId="3CE70778">
            <w:pPr>
              <w:pageBreakBefore w:val="0"/>
              <w:kinsoku/>
              <w:overflowPunct/>
              <w:topLinePunct w:val="0"/>
              <w:bidi w:val="0"/>
              <w:spacing w:line="500" w:lineRule="exact"/>
              <w:jc w:val="center"/>
              <w:rPr>
                <w:rFonts w:ascii="宋体" w:hAnsi="宋体"/>
                <w:b/>
                <w:sz w:val="24"/>
              </w:rPr>
            </w:pPr>
            <w:r>
              <w:rPr>
                <w:rFonts w:hint="eastAsia" w:ascii="宋体" w:hAnsi="宋体"/>
                <w:b/>
                <w:sz w:val="24"/>
              </w:rPr>
              <w:t>备注</w:t>
            </w:r>
          </w:p>
        </w:tc>
      </w:tr>
      <w:tr w14:paraId="76E5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43CFFB">
            <w:pPr>
              <w:pageBreakBefore w:val="0"/>
              <w:kinsoku/>
              <w:overflowPunct/>
              <w:topLinePunct w:val="0"/>
              <w:bidi w:val="0"/>
              <w:spacing w:line="500" w:lineRule="exact"/>
              <w:jc w:val="center"/>
              <w:rPr>
                <w:rFonts w:ascii="Tahoma" w:hAnsi="Tahoma"/>
                <w:sz w:val="24"/>
              </w:rPr>
            </w:pPr>
            <w:r>
              <w:rPr>
                <w:rFonts w:hint="eastAsia" w:ascii="Tahoma" w:hAnsi="Tahoma"/>
                <w:sz w:val="24"/>
              </w:rPr>
              <w:t>一</w:t>
            </w:r>
          </w:p>
        </w:tc>
        <w:tc>
          <w:tcPr>
            <w:tcW w:w="6038" w:type="dxa"/>
            <w:vAlign w:val="center"/>
          </w:tcPr>
          <w:p w14:paraId="1F86BD81">
            <w:pPr>
              <w:pageBreakBefore w:val="0"/>
              <w:kinsoku/>
              <w:overflowPunct/>
              <w:topLinePunct w:val="0"/>
              <w:bidi w:val="0"/>
              <w:spacing w:line="500" w:lineRule="exact"/>
              <w:rPr>
                <w:rFonts w:ascii="Tahoma" w:hAnsi="Tahoma"/>
                <w:sz w:val="24"/>
              </w:rPr>
            </w:pPr>
            <w:r>
              <w:rPr>
                <w:rFonts w:hint="eastAsia" w:ascii="宋体" w:hAnsi="宋体"/>
                <w:sz w:val="24"/>
                <w:szCs w:val="24"/>
              </w:rPr>
              <w:t>报价单、已标价工程量清单</w:t>
            </w:r>
          </w:p>
        </w:tc>
        <w:tc>
          <w:tcPr>
            <w:tcW w:w="1417" w:type="dxa"/>
            <w:vAlign w:val="center"/>
          </w:tcPr>
          <w:p w14:paraId="6A4F1A30">
            <w:pPr>
              <w:pageBreakBefore w:val="0"/>
              <w:kinsoku/>
              <w:overflowPunct/>
              <w:topLinePunct w:val="0"/>
              <w:bidi w:val="0"/>
              <w:spacing w:line="500" w:lineRule="exact"/>
              <w:jc w:val="center"/>
              <w:rPr>
                <w:rFonts w:ascii="宋体" w:hAnsi="宋体"/>
                <w:b/>
                <w:sz w:val="24"/>
              </w:rPr>
            </w:pPr>
          </w:p>
        </w:tc>
      </w:tr>
      <w:tr w14:paraId="62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9AEB3B">
            <w:pPr>
              <w:pageBreakBefore w:val="0"/>
              <w:kinsoku/>
              <w:overflowPunct/>
              <w:topLinePunct w:val="0"/>
              <w:bidi w:val="0"/>
              <w:spacing w:line="500" w:lineRule="exact"/>
              <w:jc w:val="center"/>
              <w:rPr>
                <w:rFonts w:ascii="Tahoma" w:hAnsi="Tahoma"/>
                <w:sz w:val="24"/>
              </w:rPr>
            </w:pPr>
            <w:r>
              <w:rPr>
                <w:rFonts w:hint="eastAsia" w:ascii="Tahoma" w:hAnsi="Tahoma"/>
                <w:sz w:val="24"/>
              </w:rPr>
              <w:t>二</w:t>
            </w:r>
          </w:p>
        </w:tc>
        <w:tc>
          <w:tcPr>
            <w:tcW w:w="6038" w:type="dxa"/>
            <w:vAlign w:val="center"/>
          </w:tcPr>
          <w:p w14:paraId="4C741E8F">
            <w:pPr>
              <w:pageBreakBefore w:val="0"/>
              <w:kinsoku/>
              <w:overflowPunct/>
              <w:topLinePunct w:val="0"/>
              <w:bidi w:val="0"/>
              <w:spacing w:line="500" w:lineRule="exact"/>
              <w:rPr>
                <w:rFonts w:ascii="Tahoma" w:hAnsi="Tahoma"/>
                <w:sz w:val="24"/>
              </w:rPr>
            </w:pPr>
            <w:r>
              <w:rPr>
                <w:rFonts w:hint="eastAsia" w:ascii="Tahoma" w:hAnsi="Tahoma"/>
                <w:sz w:val="24"/>
              </w:rPr>
              <w:t>供应商基本信息</w:t>
            </w:r>
          </w:p>
        </w:tc>
        <w:tc>
          <w:tcPr>
            <w:tcW w:w="1417" w:type="dxa"/>
            <w:vAlign w:val="center"/>
          </w:tcPr>
          <w:p w14:paraId="22EFBD7B">
            <w:pPr>
              <w:pageBreakBefore w:val="0"/>
              <w:kinsoku/>
              <w:overflowPunct/>
              <w:topLinePunct w:val="0"/>
              <w:bidi w:val="0"/>
              <w:spacing w:line="500" w:lineRule="exact"/>
              <w:jc w:val="center"/>
              <w:rPr>
                <w:rFonts w:ascii="宋体" w:hAnsi="宋体"/>
                <w:b/>
                <w:sz w:val="24"/>
              </w:rPr>
            </w:pPr>
          </w:p>
        </w:tc>
      </w:tr>
      <w:tr w14:paraId="166C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59A60CE">
            <w:pPr>
              <w:pageBreakBefore w:val="0"/>
              <w:kinsoku/>
              <w:overflowPunct/>
              <w:topLinePunct w:val="0"/>
              <w:bidi w:val="0"/>
              <w:spacing w:line="500" w:lineRule="exact"/>
              <w:jc w:val="center"/>
              <w:rPr>
                <w:rFonts w:ascii="Tahoma" w:hAnsi="Tahoma"/>
                <w:sz w:val="24"/>
              </w:rPr>
            </w:pPr>
            <w:r>
              <w:rPr>
                <w:rFonts w:hint="eastAsia" w:ascii="Tahoma" w:hAnsi="Tahoma"/>
                <w:sz w:val="24"/>
              </w:rPr>
              <w:t>三</w:t>
            </w:r>
          </w:p>
        </w:tc>
        <w:tc>
          <w:tcPr>
            <w:tcW w:w="6038" w:type="dxa"/>
            <w:vAlign w:val="center"/>
          </w:tcPr>
          <w:p w14:paraId="2137570A">
            <w:pPr>
              <w:pStyle w:val="75"/>
              <w:pageBreakBefore w:val="0"/>
              <w:kinsoku/>
              <w:overflowPunct/>
              <w:topLinePunct w:val="0"/>
              <w:bidi w:val="0"/>
              <w:spacing w:line="500" w:lineRule="exact"/>
            </w:pPr>
            <w:r>
              <w:rPr>
                <w:rFonts w:hint="eastAsia" w:ascii="宋体" w:hAnsi="宋体"/>
                <w:szCs w:val="24"/>
              </w:rPr>
              <w:t>谈判授权书</w:t>
            </w:r>
          </w:p>
        </w:tc>
        <w:tc>
          <w:tcPr>
            <w:tcW w:w="1417" w:type="dxa"/>
            <w:vAlign w:val="center"/>
          </w:tcPr>
          <w:p w14:paraId="373FF13A">
            <w:pPr>
              <w:pageBreakBefore w:val="0"/>
              <w:kinsoku/>
              <w:overflowPunct/>
              <w:topLinePunct w:val="0"/>
              <w:bidi w:val="0"/>
              <w:spacing w:line="500" w:lineRule="exact"/>
              <w:jc w:val="center"/>
              <w:rPr>
                <w:rFonts w:ascii="宋体" w:hAnsi="宋体"/>
                <w:b/>
                <w:sz w:val="24"/>
              </w:rPr>
            </w:pPr>
          </w:p>
        </w:tc>
      </w:tr>
      <w:tr w14:paraId="768E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C05ADAF">
            <w:pPr>
              <w:pageBreakBefore w:val="0"/>
              <w:kinsoku/>
              <w:overflowPunct/>
              <w:topLinePunct w:val="0"/>
              <w:bidi w:val="0"/>
              <w:spacing w:line="500" w:lineRule="exact"/>
              <w:jc w:val="center"/>
              <w:rPr>
                <w:rFonts w:ascii="Tahoma" w:hAnsi="Tahoma"/>
                <w:sz w:val="24"/>
              </w:rPr>
            </w:pPr>
            <w:r>
              <w:rPr>
                <w:rFonts w:hint="eastAsia" w:ascii="Tahoma" w:hAnsi="Tahoma"/>
                <w:sz w:val="24"/>
              </w:rPr>
              <w:t>四</w:t>
            </w:r>
          </w:p>
        </w:tc>
        <w:tc>
          <w:tcPr>
            <w:tcW w:w="6038" w:type="dxa"/>
            <w:vAlign w:val="center"/>
          </w:tcPr>
          <w:p w14:paraId="11EAFCA3">
            <w:pPr>
              <w:pStyle w:val="75"/>
              <w:pageBreakBefore w:val="0"/>
              <w:kinsoku/>
              <w:overflowPunct/>
              <w:topLinePunct w:val="0"/>
              <w:bidi w:val="0"/>
              <w:spacing w:line="500" w:lineRule="exact"/>
            </w:pPr>
            <w:r>
              <w:rPr>
                <w:rFonts w:hint="eastAsia" w:ascii="宋体" w:hAnsi="宋体"/>
                <w:szCs w:val="24"/>
              </w:rPr>
              <w:t>谈判响应函</w:t>
            </w:r>
          </w:p>
        </w:tc>
        <w:tc>
          <w:tcPr>
            <w:tcW w:w="1417" w:type="dxa"/>
            <w:vAlign w:val="center"/>
          </w:tcPr>
          <w:p w14:paraId="3A1F4D70">
            <w:pPr>
              <w:pageBreakBefore w:val="0"/>
              <w:kinsoku/>
              <w:overflowPunct/>
              <w:topLinePunct w:val="0"/>
              <w:bidi w:val="0"/>
              <w:spacing w:line="500" w:lineRule="exact"/>
              <w:jc w:val="center"/>
              <w:rPr>
                <w:rFonts w:ascii="宋体" w:hAnsi="宋体"/>
                <w:b/>
                <w:sz w:val="24"/>
              </w:rPr>
            </w:pPr>
          </w:p>
        </w:tc>
      </w:tr>
      <w:tr w14:paraId="4B69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08BE35">
            <w:pPr>
              <w:pageBreakBefore w:val="0"/>
              <w:kinsoku/>
              <w:overflowPunct/>
              <w:topLinePunct w:val="0"/>
              <w:bidi w:val="0"/>
              <w:spacing w:line="500" w:lineRule="exact"/>
              <w:jc w:val="center"/>
              <w:rPr>
                <w:rFonts w:ascii="Tahoma" w:hAnsi="Tahoma"/>
                <w:sz w:val="24"/>
              </w:rPr>
            </w:pPr>
            <w:r>
              <w:rPr>
                <w:rFonts w:hint="eastAsia" w:ascii="Tahoma" w:hAnsi="Tahoma"/>
                <w:sz w:val="24"/>
              </w:rPr>
              <w:t>五</w:t>
            </w:r>
          </w:p>
        </w:tc>
        <w:tc>
          <w:tcPr>
            <w:tcW w:w="6038" w:type="dxa"/>
            <w:vAlign w:val="center"/>
          </w:tcPr>
          <w:p w14:paraId="5982B62A">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2A2002AC">
            <w:pPr>
              <w:pageBreakBefore w:val="0"/>
              <w:kinsoku/>
              <w:overflowPunct/>
              <w:topLinePunct w:val="0"/>
              <w:bidi w:val="0"/>
              <w:spacing w:line="500" w:lineRule="exact"/>
              <w:jc w:val="center"/>
              <w:rPr>
                <w:rFonts w:ascii="宋体" w:hAnsi="宋体"/>
                <w:b/>
                <w:sz w:val="24"/>
              </w:rPr>
            </w:pPr>
          </w:p>
        </w:tc>
      </w:tr>
      <w:tr w14:paraId="02B9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55636847">
            <w:pPr>
              <w:pageBreakBefore w:val="0"/>
              <w:kinsoku/>
              <w:overflowPunct/>
              <w:topLinePunct w:val="0"/>
              <w:bidi w:val="0"/>
              <w:spacing w:line="500" w:lineRule="exact"/>
              <w:jc w:val="center"/>
              <w:rPr>
                <w:rFonts w:ascii="Tahoma" w:hAnsi="Tahoma"/>
                <w:sz w:val="24"/>
              </w:rPr>
            </w:pPr>
            <w:r>
              <w:rPr>
                <w:rFonts w:hint="eastAsia" w:ascii="Tahoma" w:hAnsi="Tahoma"/>
                <w:sz w:val="24"/>
              </w:rPr>
              <w:t>六</w:t>
            </w:r>
          </w:p>
        </w:tc>
        <w:tc>
          <w:tcPr>
            <w:tcW w:w="6038" w:type="dxa"/>
            <w:vAlign w:val="center"/>
          </w:tcPr>
          <w:p w14:paraId="4A3B6204">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响应情况表</w:t>
            </w:r>
          </w:p>
        </w:tc>
        <w:tc>
          <w:tcPr>
            <w:tcW w:w="1417" w:type="dxa"/>
            <w:vAlign w:val="center"/>
          </w:tcPr>
          <w:p w14:paraId="7157EFEF">
            <w:pPr>
              <w:pageBreakBefore w:val="0"/>
              <w:kinsoku/>
              <w:overflowPunct/>
              <w:topLinePunct w:val="0"/>
              <w:bidi w:val="0"/>
              <w:spacing w:line="500" w:lineRule="exact"/>
              <w:rPr>
                <w:rFonts w:ascii="宋体" w:hAnsi="宋体"/>
                <w:b/>
                <w:sz w:val="24"/>
              </w:rPr>
            </w:pPr>
          </w:p>
        </w:tc>
      </w:tr>
      <w:tr w14:paraId="0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5F5EAE">
            <w:pPr>
              <w:pageBreakBefore w:val="0"/>
              <w:kinsoku/>
              <w:overflowPunct/>
              <w:topLinePunct w:val="0"/>
              <w:bidi w:val="0"/>
              <w:spacing w:line="500" w:lineRule="exact"/>
              <w:jc w:val="center"/>
              <w:rPr>
                <w:rFonts w:ascii="Tahoma" w:hAnsi="Tahoma"/>
                <w:sz w:val="24"/>
              </w:rPr>
            </w:pPr>
            <w:r>
              <w:rPr>
                <w:rFonts w:hint="eastAsia" w:ascii="Tahoma" w:hAnsi="Tahoma"/>
                <w:sz w:val="24"/>
              </w:rPr>
              <w:t>七</w:t>
            </w:r>
          </w:p>
        </w:tc>
        <w:tc>
          <w:tcPr>
            <w:tcW w:w="6038" w:type="dxa"/>
            <w:vAlign w:val="center"/>
          </w:tcPr>
          <w:p w14:paraId="785E9B81">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承诺函</w:t>
            </w:r>
          </w:p>
        </w:tc>
        <w:tc>
          <w:tcPr>
            <w:tcW w:w="1417" w:type="dxa"/>
            <w:vAlign w:val="center"/>
          </w:tcPr>
          <w:p w14:paraId="335C1930">
            <w:pPr>
              <w:pageBreakBefore w:val="0"/>
              <w:kinsoku/>
              <w:overflowPunct/>
              <w:topLinePunct w:val="0"/>
              <w:bidi w:val="0"/>
              <w:spacing w:line="500" w:lineRule="exact"/>
              <w:rPr>
                <w:rFonts w:ascii="宋体" w:hAnsi="宋体"/>
                <w:b/>
                <w:sz w:val="24"/>
              </w:rPr>
            </w:pPr>
          </w:p>
        </w:tc>
      </w:tr>
      <w:tr w14:paraId="44FB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0D0235E">
            <w:pPr>
              <w:pageBreakBefore w:val="0"/>
              <w:kinsoku/>
              <w:overflowPunct/>
              <w:topLinePunct w:val="0"/>
              <w:bidi w:val="0"/>
              <w:spacing w:line="500" w:lineRule="exact"/>
              <w:jc w:val="center"/>
              <w:rPr>
                <w:rFonts w:ascii="Tahoma" w:hAnsi="Tahoma"/>
                <w:sz w:val="24"/>
              </w:rPr>
            </w:pPr>
            <w:r>
              <w:rPr>
                <w:rFonts w:hint="eastAsia" w:ascii="Tahoma" w:hAnsi="Tahoma"/>
                <w:sz w:val="24"/>
              </w:rPr>
              <w:t>八</w:t>
            </w:r>
          </w:p>
        </w:tc>
        <w:tc>
          <w:tcPr>
            <w:tcW w:w="6038" w:type="dxa"/>
            <w:vAlign w:val="center"/>
          </w:tcPr>
          <w:p w14:paraId="4B1FCEA5">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6954372B">
            <w:pPr>
              <w:pageBreakBefore w:val="0"/>
              <w:kinsoku/>
              <w:overflowPunct/>
              <w:topLinePunct w:val="0"/>
              <w:bidi w:val="0"/>
              <w:spacing w:line="500" w:lineRule="exact"/>
              <w:rPr>
                <w:rFonts w:ascii="宋体" w:hAnsi="宋体"/>
                <w:b/>
                <w:sz w:val="24"/>
              </w:rPr>
            </w:pPr>
          </w:p>
        </w:tc>
      </w:tr>
      <w:tr w14:paraId="14D1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4EE24EF">
            <w:pPr>
              <w:pageBreakBefore w:val="0"/>
              <w:kinsoku/>
              <w:overflowPunct/>
              <w:topLinePunct w:val="0"/>
              <w:bidi w:val="0"/>
              <w:spacing w:line="500" w:lineRule="exact"/>
              <w:jc w:val="center"/>
              <w:rPr>
                <w:rFonts w:ascii="Tahoma" w:hAnsi="Tahoma"/>
                <w:sz w:val="24"/>
              </w:rPr>
            </w:pPr>
          </w:p>
        </w:tc>
        <w:tc>
          <w:tcPr>
            <w:tcW w:w="6038" w:type="dxa"/>
            <w:vAlign w:val="center"/>
          </w:tcPr>
          <w:p w14:paraId="2D925249">
            <w:pPr>
              <w:pageBreakBefore w:val="0"/>
              <w:kinsoku/>
              <w:overflowPunct/>
              <w:topLinePunct w:val="0"/>
              <w:bidi w:val="0"/>
              <w:spacing w:line="500" w:lineRule="exact"/>
              <w:rPr>
                <w:rFonts w:hint="eastAsia" w:ascii="宋体" w:hAnsi="宋体" w:eastAsia="宋体" w:cs="宋体"/>
                <w:sz w:val="24"/>
                <w:lang w:val="en-US" w:eastAsia="zh-CN"/>
              </w:rPr>
            </w:pPr>
          </w:p>
        </w:tc>
        <w:tc>
          <w:tcPr>
            <w:tcW w:w="1417" w:type="dxa"/>
            <w:vAlign w:val="center"/>
          </w:tcPr>
          <w:p w14:paraId="1246F2B6">
            <w:pPr>
              <w:pageBreakBefore w:val="0"/>
              <w:kinsoku/>
              <w:overflowPunct/>
              <w:topLinePunct w:val="0"/>
              <w:bidi w:val="0"/>
              <w:spacing w:line="500" w:lineRule="exact"/>
              <w:rPr>
                <w:rFonts w:ascii="宋体" w:hAnsi="宋体"/>
                <w:b/>
                <w:sz w:val="24"/>
              </w:rPr>
            </w:pPr>
          </w:p>
        </w:tc>
      </w:tr>
      <w:tr w14:paraId="415A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2848E7B">
            <w:pPr>
              <w:pageBreakBefore w:val="0"/>
              <w:kinsoku/>
              <w:overflowPunct/>
              <w:topLinePunct w:val="0"/>
              <w:bidi w:val="0"/>
              <w:spacing w:line="500" w:lineRule="exact"/>
              <w:jc w:val="center"/>
              <w:rPr>
                <w:rFonts w:ascii="Tahoma" w:hAnsi="Tahoma"/>
                <w:sz w:val="24"/>
              </w:rPr>
            </w:pPr>
          </w:p>
        </w:tc>
        <w:tc>
          <w:tcPr>
            <w:tcW w:w="6038" w:type="dxa"/>
            <w:vAlign w:val="center"/>
          </w:tcPr>
          <w:p w14:paraId="69DC8C27">
            <w:pPr>
              <w:pageBreakBefore w:val="0"/>
              <w:kinsoku/>
              <w:overflowPunct/>
              <w:topLinePunct w:val="0"/>
              <w:bidi w:val="0"/>
              <w:spacing w:line="500" w:lineRule="exact"/>
              <w:rPr>
                <w:rFonts w:ascii="宋体" w:hAnsi="宋体" w:cs="宋体"/>
                <w:sz w:val="24"/>
                <w:szCs w:val="24"/>
              </w:rPr>
            </w:pPr>
          </w:p>
        </w:tc>
        <w:tc>
          <w:tcPr>
            <w:tcW w:w="1417" w:type="dxa"/>
            <w:vAlign w:val="center"/>
          </w:tcPr>
          <w:p w14:paraId="2CA81B5F">
            <w:pPr>
              <w:pageBreakBefore w:val="0"/>
              <w:kinsoku/>
              <w:overflowPunct/>
              <w:topLinePunct w:val="0"/>
              <w:bidi w:val="0"/>
              <w:spacing w:line="500" w:lineRule="exact"/>
              <w:rPr>
                <w:rFonts w:ascii="宋体" w:hAnsi="宋体"/>
                <w:b/>
                <w:sz w:val="24"/>
              </w:rPr>
            </w:pPr>
          </w:p>
        </w:tc>
      </w:tr>
      <w:tr w14:paraId="45E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2AC4A65">
            <w:pPr>
              <w:pageBreakBefore w:val="0"/>
              <w:kinsoku/>
              <w:overflowPunct/>
              <w:topLinePunct w:val="0"/>
              <w:bidi w:val="0"/>
              <w:spacing w:line="500" w:lineRule="exact"/>
              <w:jc w:val="center"/>
              <w:rPr>
                <w:rFonts w:ascii="Tahoma" w:hAnsi="Tahoma"/>
                <w:sz w:val="24"/>
              </w:rPr>
            </w:pPr>
          </w:p>
        </w:tc>
        <w:tc>
          <w:tcPr>
            <w:tcW w:w="6038" w:type="dxa"/>
            <w:vAlign w:val="center"/>
          </w:tcPr>
          <w:p w14:paraId="02333E02">
            <w:pPr>
              <w:pageBreakBefore w:val="0"/>
              <w:kinsoku/>
              <w:overflowPunct/>
              <w:topLinePunct w:val="0"/>
              <w:bidi w:val="0"/>
              <w:spacing w:line="500" w:lineRule="exact"/>
              <w:rPr>
                <w:rFonts w:ascii="宋体" w:hAnsi="宋体" w:cs="宋体"/>
                <w:sz w:val="24"/>
                <w:szCs w:val="24"/>
              </w:rPr>
            </w:pPr>
          </w:p>
        </w:tc>
        <w:tc>
          <w:tcPr>
            <w:tcW w:w="1417" w:type="dxa"/>
            <w:vAlign w:val="center"/>
          </w:tcPr>
          <w:p w14:paraId="5E3A2101">
            <w:pPr>
              <w:pageBreakBefore w:val="0"/>
              <w:kinsoku/>
              <w:overflowPunct/>
              <w:topLinePunct w:val="0"/>
              <w:bidi w:val="0"/>
              <w:spacing w:line="500" w:lineRule="exact"/>
              <w:rPr>
                <w:rFonts w:ascii="宋体" w:hAnsi="宋体"/>
                <w:b/>
                <w:sz w:val="24"/>
              </w:rPr>
            </w:pPr>
          </w:p>
        </w:tc>
      </w:tr>
      <w:tr w14:paraId="175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8ED6952">
            <w:pPr>
              <w:pageBreakBefore w:val="0"/>
              <w:kinsoku/>
              <w:overflowPunct/>
              <w:topLinePunct w:val="0"/>
              <w:bidi w:val="0"/>
              <w:spacing w:line="500" w:lineRule="exact"/>
              <w:jc w:val="center"/>
              <w:rPr>
                <w:rFonts w:ascii="Tahoma" w:hAnsi="Tahoma"/>
                <w:sz w:val="24"/>
              </w:rPr>
            </w:pPr>
          </w:p>
        </w:tc>
        <w:tc>
          <w:tcPr>
            <w:tcW w:w="6038" w:type="dxa"/>
            <w:vAlign w:val="center"/>
          </w:tcPr>
          <w:p w14:paraId="770CF41F">
            <w:pPr>
              <w:pageBreakBefore w:val="0"/>
              <w:kinsoku/>
              <w:overflowPunct/>
              <w:topLinePunct w:val="0"/>
              <w:bidi w:val="0"/>
              <w:spacing w:line="500" w:lineRule="exact"/>
              <w:rPr>
                <w:sz w:val="24"/>
              </w:rPr>
            </w:pPr>
          </w:p>
        </w:tc>
        <w:tc>
          <w:tcPr>
            <w:tcW w:w="1417" w:type="dxa"/>
            <w:vAlign w:val="center"/>
          </w:tcPr>
          <w:p w14:paraId="09D3EB0D">
            <w:pPr>
              <w:pageBreakBefore w:val="0"/>
              <w:kinsoku/>
              <w:overflowPunct/>
              <w:topLinePunct w:val="0"/>
              <w:bidi w:val="0"/>
              <w:spacing w:line="500" w:lineRule="exact"/>
              <w:rPr>
                <w:rFonts w:ascii="宋体" w:hAnsi="宋体"/>
                <w:b/>
                <w:sz w:val="24"/>
              </w:rPr>
            </w:pPr>
          </w:p>
        </w:tc>
      </w:tr>
    </w:tbl>
    <w:p w14:paraId="71F4311C">
      <w:pPr>
        <w:pageBreakBefore w:val="0"/>
        <w:kinsoku/>
        <w:overflowPunct/>
        <w:topLinePunct w:val="0"/>
        <w:bidi w:val="0"/>
        <w:spacing w:line="500" w:lineRule="exact"/>
        <w:jc w:val="center"/>
        <w:rPr>
          <w:rFonts w:ascii="宋体" w:hAnsi="宋体"/>
          <w:b/>
          <w:sz w:val="24"/>
        </w:rPr>
      </w:pPr>
    </w:p>
    <w:p w14:paraId="6CF5C9A2">
      <w:pPr>
        <w:pageBreakBefore w:val="0"/>
        <w:kinsoku/>
        <w:overflowPunct/>
        <w:topLinePunct w:val="0"/>
        <w:bidi w:val="0"/>
        <w:spacing w:line="500" w:lineRule="exact"/>
        <w:jc w:val="center"/>
        <w:rPr>
          <w:rFonts w:ascii="宋体" w:hAnsi="宋体"/>
          <w:b/>
          <w:sz w:val="24"/>
        </w:rPr>
      </w:pPr>
    </w:p>
    <w:p w14:paraId="5712FD22">
      <w:pPr>
        <w:pageBreakBefore w:val="0"/>
        <w:kinsoku/>
        <w:overflowPunct/>
        <w:topLinePunct w:val="0"/>
        <w:bidi w:val="0"/>
        <w:spacing w:line="500" w:lineRule="exact"/>
        <w:jc w:val="center"/>
        <w:rPr>
          <w:rFonts w:ascii="宋体" w:hAnsi="宋体"/>
          <w:b/>
          <w:sz w:val="24"/>
        </w:rPr>
      </w:pPr>
    </w:p>
    <w:p w14:paraId="5A28F86E">
      <w:pPr>
        <w:pageBreakBefore w:val="0"/>
        <w:kinsoku/>
        <w:overflowPunct/>
        <w:topLinePunct w:val="0"/>
        <w:bidi w:val="0"/>
        <w:spacing w:line="500" w:lineRule="exact"/>
        <w:rPr>
          <w:rFonts w:ascii="宋体" w:hAnsi="宋体" w:cs="宋体"/>
          <w:sz w:val="24"/>
          <w:szCs w:val="24"/>
        </w:rPr>
      </w:pPr>
      <w:r>
        <w:rPr>
          <w:rFonts w:hint="eastAsia" w:ascii="宋体" w:hAnsi="宋体" w:cs="宋体"/>
          <w:sz w:val="24"/>
          <w:szCs w:val="24"/>
        </w:rPr>
        <w:br w:type="page"/>
      </w:r>
    </w:p>
    <w:p w14:paraId="1B7B4DF0">
      <w:pPr>
        <w:pStyle w:val="4"/>
        <w:pageBreakBefore w:val="0"/>
        <w:kinsoku/>
        <w:overflowPunct/>
        <w:topLinePunct w:val="0"/>
        <w:bidi w:val="0"/>
        <w:spacing w:before="0" w:after="0" w:line="50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14:paraId="2E677DCB">
      <w:pPr>
        <w:pStyle w:val="4"/>
        <w:pageBreakBefore w:val="0"/>
        <w:kinsoku/>
        <w:overflowPunct/>
        <w:topLinePunct w:val="0"/>
        <w:bidi w:val="0"/>
        <w:spacing w:before="0" w:after="0" w:line="500" w:lineRule="exact"/>
        <w:ind w:firstLine="482" w:firstLineChars="200"/>
        <w:jc w:val="center"/>
        <w:rPr>
          <w:rFonts w:ascii="宋体" w:hAnsi="宋体" w:eastAsia="宋体" w:cs="宋体"/>
          <w:sz w:val="24"/>
          <w:szCs w:val="24"/>
        </w:rPr>
      </w:pPr>
      <w:bookmarkStart w:id="80" w:name="_Toc10816"/>
      <w:bookmarkStart w:id="81" w:name="_Toc5601"/>
      <w:bookmarkStart w:id="82" w:name="_Toc6891"/>
      <w:r>
        <w:rPr>
          <w:rFonts w:hint="eastAsia" w:ascii="宋体" w:hAnsi="宋体" w:eastAsia="宋体" w:cs="宋体"/>
          <w:sz w:val="24"/>
          <w:szCs w:val="24"/>
        </w:rPr>
        <w:t>1、报价单</w:t>
      </w:r>
      <w:bookmarkEnd w:id="80"/>
      <w:bookmarkEnd w:id="8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6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E5ED72">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58DB97F2">
            <w:pPr>
              <w:pageBreakBefore w:val="0"/>
              <w:kinsoku/>
              <w:overflowPunct/>
              <w:topLinePunct w:val="0"/>
              <w:bidi w:val="0"/>
              <w:spacing w:line="500" w:lineRule="exact"/>
              <w:jc w:val="center"/>
              <w:rPr>
                <w:rFonts w:ascii="宋体" w:hAnsi="宋体" w:cs="宋体"/>
                <w:bCs/>
                <w:sz w:val="24"/>
                <w:u w:val="single"/>
              </w:rPr>
            </w:pPr>
          </w:p>
        </w:tc>
      </w:tr>
      <w:tr w14:paraId="386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3DBAF6">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562E375D">
            <w:pPr>
              <w:pageBreakBefore w:val="0"/>
              <w:kinsoku/>
              <w:overflowPunct/>
              <w:topLinePunct w:val="0"/>
              <w:bidi w:val="0"/>
              <w:spacing w:line="500" w:lineRule="exact"/>
              <w:jc w:val="center"/>
              <w:rPr>
                <w:rFonts w:ascii="宋体" w:hAnsi="宋体" w:cs="宋体"/>
                <w:bCs/>
                <w:sz w:val="24"/>
              </w:rPr>
            </w:pPr>
          </w:p>
        </w:tc>
      </w:tr>
      <w:tr w14:paraId="3105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D6C40F">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0274F796">
            <w:pPr>
              <w:pageBreakBefore w:val="0"/>
              <w:kinsoku/>
              <w:overflowPunct/>
              <w:topLinePunct w:val="0"/>
              <w:bidi w:val="0"/>
              <w:spacing w:line="500" w:lineRule="exact"/>
              <w:rPr>
                <w:rFonts w:ascii="宋体" w:hAnsi="宋体" w:cs="宋体"/>
                <w:bCs/>
                <w:sz w:val="24"/>
              </w:rPr>
            </w:pPr>
          </w:p>
        </w:tc>
      </w:tr>
      <w:tr w14:paraId="4AE4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CC138">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2E8C60BF">
            <w:pPr>
              <w:pageBreakBefore w:val="0"/>
              <w:kinsoku/>
              <w:overflowPunct/>
              <w:topLinePunct w:val="0"/>
              <w:bidi w:val="0"/>
              <w:spacing w:line="500" w:lineRule="exact"/>
              <w:rPr>
                <w:rFonts w:ascii="宋体" w:hAnsi="宋体" w:cs="宋体"/>
                <w:bCs/>
                <w:sz w:val="24"/>
              </w:rPr>
            </w:pPr>
            <w:r>
              <w:rPr>
                <w:rFonts w:hint="eastAsia" w:ascii="宋体" w:hAnsi="宋体" w:cs="宋体"/>
                <w:bCs/>
                <w:sz w:val="24"/>
              </w:rPr>
              <w:t>全部</w:t>
            </w:r>
          </w:p>
        </w:tc>
      </w:tr>
      <w:tr w14:paraId="6B1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0F7156D0">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086C220B">
            <w:pPr>
              <w:pageBreakBefore w:val="0"/>
              <w:kinsoku/>
              <w:overflowPunct/>
              <w:topLinePunct w:val="0"/>
              <w:bidi w:val="0"/>
              <w:spacing w:line="50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14:paraId="6718F193">
            <w:pPr>
              <w:pageBreakBefore w:val="0"/>
              <w:kinsoku/>
              <w:overflowPunct/>
              <w:topLinePunct w:val="0"/>
              <w:bidi w:val="0"/>
              <w:spacing w:line="500" w:lineRule="exact"/>
              <w:ind w:right="-670"/>
              <w:rPr>
                <w:rFonts w:ascii="宋体" w:hAnsi="宋体" w:cs="宋体"/>
                <w:bCs/>
                <w:sz w:val="24"/>
              </w:rPr>
            </w:pPr>
          </w:p>
        </w:tc>
      </w:tr>
      <w:tr w14:paraId="4DA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5E285E44">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B57977A">
            <w:pPr>
              <w:pageBreakBefore w:val="0"/>
              <w:kinsoku/>
              <w:overflowPunct/>
              <w:topLinePunct w:val="0"/>
              <w:bidi w:val="0"/>
              <w:spacing w:line="500" w:lineRule="exact"/>
              <w:rPr>
                <w:rFonts w:ascii="宋体" w:hAnsi="宋体" w:cs="宋体"/>
                <w:bCs/>
                <w:sz w:val="24"/>
              </w:rPr>
            </w:pPr>
          </w:p>
        </w:tc>
      </w:tr>
    </w:tbl>
    <w:p w14:paraId="06914322">
      <w:pPr>
        <w:pageBreakBefore w:val="0"/>
        <w:kinsoku/>
        <w:overflowPunct/>
        <w:topLinePunct w:val="0"/>
        <w:bidi w:val="0"/>
        <w:spacing w:line="500" w:lineRule="exact"/>
        <w:rPr>
          <w:rFonts w:ascii="宋体" w:hAnsi="宋体" w:cs="宋体"/>
          <w:sz w:val="24"/>
          <w:szCs w:val="24"/>
        </w:rPr>
      </w:pPr>
    </w:p>
    <w:p w14:paraId="0E117FE4">
      <w:pPr>
        <w:pStyle w:val="20"/>
        <w:pageBreakBefore w:val="0"/>
        <w:kinsoku/>
        <w:overflowPunct/>
        <w:topLinePunct w:val="0"/>
        <w:bidi w:val="0"/>
        <w:spacing w:line="500" w:lineRule="exact"/>
        <w:rPr>
          <w:rFonts w:ascii="宋体" w:hAnsi="宋体" w:eastAsia="宋体" w:cs="宋体"/>
          <w:b/>
          <w:bCs/>
          <w:sz w:val="24"/>
        </w:rPr>
      </w:pPr>
    </w:p>
    <w:p w14:paraId="770A6442">
      <w:pPr>
        <w:pStyle w:val="20"/>
        <w:pageBreakBefore w:val="0"/>
        <w:kinsoku/>
        <w:overflowPunct/>
        <w:topLinePunct w:val="0"/>
        <w:bidi w:val="0"/>
        <w:spacing w:line="50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14:paraId="59AD7270">
      <w:pPr>
        <w:pageBreakBefore w:val="0"/>
        <w:kinsoku/>
        <w:overflowPunct/>
        <w:topLinePunct w:val="0"/>
        <w:bidi w:val="0"/>
        <w:spacing w:line="500" w:lineRule="exact"/>
        <w:ind w:firstLine="482" w:firstLineChars="200"/>
        <w:rPr>
          <w:rFonts w:ascii="宋体" w:hAnsi="宋体"/>
          <w:b/>
          <w:bCs/>
          <w:sz w:val="24"/>
          <w:szCs w:val="28"/>
        </w:rPr>
      </w:pPr>
      <w:r>
        <w:rPr>
          <w:rFonts w:hint="eastAsia" w:ascii="宋体" w:hAnsi="宋体"/>
          <w:b/>
          <w:bCs/>
          <w:sz w:val="24"/>
          <w:szCs w:val="28"/>
        </w:rPr>
        <w:t>日  期：   年   月   日</w:t>
      </w:r>
    </w:p>
    <w:p w14:paraId="2FCB4651">
      <w:pPr>
        <w:pageBreakBefore w:val="0"/>
        <w:kinsoku/>
        <w:overflowPunct/>
        <w:topLinePunct w:val="0"/>
        <w:bidi w:val="0"/>
        <w:spacing w:line="500" w:lineRule="exact"/>
        <w:rPr>
          <w:rFonts w:ascii="宋体" w:hAnsi="宋体"/>
          <w:b/>
          <w:sz w:val="24"/>
          <w:szCs w:val="24"/>
        </w:rPr>
      </w:pPr>
    </w:p>
    <w:p w14:paraId="75A6B25D">
      <w:pPr>
        <w:pStyle w:val="4"/>
        <w:pageBreakBefore w:val="0"/>
        <w:kinsoku/>
        <w:wordWrap w:val="0"/>
        <w:overflowPunct/>
        <w:topLinePunct w:val="0"/>
        <w:bidi w:val="0"/>
        <w:spacing w:before="0" w:after="0" w:line="500" w:lineRule="exact"/>
        <w:ind w:firstLine="482" w:firstLineChars="200"/>
        <w:rPr>
          <w:rFonts w:ascii="宋体" w:hAnsi="宋体" w:eastAsia="宋体" w:cs="宋体"/>
          <w:sz w:val="24"/>
          <w:szCs w:val="24"/>
        </w:rPr>
      </w:pPr>
    </w:p>
    <w:p w14:paraId="01602BCF">
      <w:pPr>
        <w:pageBreakBefore w:val="0"/>
        <w:kinsoku/>
        <w:overflowPunct/>
        <w:topLinePunct w:val="0"/>
        <w:bidi w:val="0"/>
        <w:spacing w:line="500" w:lineRule="exact"/>
        <w:rPr>
          <w:rFonts w:ascii="宋体" w:hAnsi="宋体" w:cs="宋体"/>
          <w:sz w:val="24"/>
          <w:szCs w:val="24"/>
        </w:rPr>
      </w:pPr>
    </w:p>
    <w:p w14:paraId="3FD8D9F0">
      <w:pPr>
        <w:pStyle w:val="4"/>
        <w:pageBreakBefore w:val="0"/>
        <w:kinsoku/>
        <w:wordWrap w:val="0"/>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331453CA">
      <w:pPr>
        <w:pStyle w:val="35"/>
        <w:pageBreakBefore w:val="0"/>
        <w:kinsoku/>
        <w:overflowPunct/>
        <w:topLinePunct w:val="0"/>
        <w:bidi w:val="0"/>
        <w:spacing w:line="50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4CE1FA2C">
      <w:pPr>
        <w:pStyle w:val="4"/>
        <w:pageBreakBefore w:val="0"/>
        <w:kinsoku/>
        <w:wordWrap w:val="0"/>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附件二</w:t>
      </w:r>
      <w:bookmarkEnd w:id="82"/>
    </w:p>
    <w:p w14:paraId="49057638">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14:paraId="34FAF8A0">
      <w:pPr>
        <w:pStyle w:val="35"/>
        <w:pageBreakBefore w:val="0"/>
        <w:widowControl w:val="0"/>
        <w:kinsoku/>
        <w:wordWrap/>
        <w:overflowPunct/>
        <w:topLinePunct w:val="0"/>
        <w:autoSpaceDE/>
        <w:autoSpaceDN/>
        <w:bidi w:val="0"/>
        <w:snapToGrid/>
        <w:spacing w:line="500" w:lineRule="exact"/>
        <w:ind w:firstLine="480" w:firstLineChars="200"/>
        <w:rPr>
          <w:rFonts w:ascii="宋体" w:hAnsi="宋体"/>
          <w:szCs w:val="24"/>
        </w:rPr>
      </w:pPr>
      <w:r>
        <w:rPr>
          <w:rFonts w:hint="eastAsia" w:ascii="宋体" w:hAnsi="宋体"/>
          <w:szCs w:val="24"/>
        </w:rPr>
        <w:t>后附营业执照、资质证书、安全生产许可证、项目经理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证书、项目经理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安全生产考核合格证书、</w:t>
      </w:r>
      <w:r>
        <w:rPr>
          <w:rFonts w:hint="eastAsia" w:ascii="宋体" w:hAnsi="宋体"/>
          <w:szCs w:val="24"/>
          <w:lang w:eastAsia="zh-CN"/>
        </w:rPr>
        <w:t>技术负责人职称证书、</w:t>
      </w:r>
      <w:r>
        <w:rPr>
          <w:rFonts w:hint="eastAsia" w:ascii="宋体" w:hAnsi="宋体"/>
          <w:szCs w:val="24"/>
        </w:rPr>
        <w:t>项目班子</w:t>
      </w:r>
      <w:r>
        <w:rPr>
          <w:rFonts w:hint="eastAsia" w:ascii="宋体" w:hAnsi="宋体"/>
          <w:szCs w:val="24"/>
          <w:lang w:eastAsia="zh-CN"/>
        </w:rPr>
        <w:t>名单、</w:t>
      </w:r>
      <w:r>
        <w:rPr>
          <w:rFonts w:hint="eastAsia" w:ascii="宋体" w:hAnsi="宋体"/>
          <w:szCs w:val="24"/>
        </w:rPr>
        <w:t>社保证明材料等资料复印件或打印件。</w:t>
      </w:r>
    </w:p>
    <w:p w14:paraId="2E205966">
      <w:pPr>
        <w:pageBreakBefore w:val="0"/>
        <w:kinsoku/>
        <w:overflowPunct/>
        <w:topLinePunct w:val="0"/>
        <w:bidi w:val="0"/>
        <w:spacing w:line="500" w:lineRule="exact"/>
        <w:jc w:val="center"/>
      </w:pPr>
    </w:p>
    <w:p w14:paraId="11D51063">
      <w:pPr>
        <w:pStyle w:val="4"/>
        <w:pageBreakBefore w:val="0"/>
        <w:kinsoku/>
        <w:wordWrap w:val="0"/>
        <w:overflowPunct/>
        <w:topLinePunct w:val="0"/>
        <w:bidi w:val="0"/>
        <w:spacing w:before="0" w:after="0" w:line="50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14:paraId="54076261">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86" w:name="_Toc3234"/>
      <w:bookmarkStart w:id="87" w:name="_Toc10696"/>
      <w:r>
        <w:rPr>
          <w:rFonts w:hint="eastAsia" w:ascii="宋体" w:hAnsi="宋体" w:eastAsia="宋体" w:cs="宋体"/>
          <w:sz w:val="24"/>
          <w:szCs w:val="24"/>
        </w:rPr>
        <w:t>谈判授权书</w:t>
      </w:r>
      <w:bookmarkEnd w:id="86"/>
      <w:bookmarkEnd w:id="87"/>
    </w:p>
    <w:p w14:paraId="72E13107">
      <w:pPr>
        <w:pageBreakBefore w:val="0"/>
        <w:kinsoku/>
        <w:overflowPunct/>
        <w:topLinePunct w:val="0"/>
        <w:bidi w:val="0"/>
        <w:spacing w:line="500" w:lineRule="exact"/>
        <w:rPr>
          <w:rFonts w:ascii="宋体" w:hAnsi="宋体"/>
          <w:sz w:val="24"/>
          <w:szCs w:val="24"/>
        </w:rPr>
      </w:pPr>
    </w:p>
    <w:p w14:paraId="57DA3259">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致：_________________</w:t>
      </w:r>
    </w:p>
    <w:p w14:paraId="7FBCC78A">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381241F7">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特此声明。</w:t>
      </w:r>
    </w:p>
    <w:p w14:paraId="56A7C79F">
      <w:pPr>
        <w:pageBreakBefore w:val="0"/>
        <w:kinsoku/>
        <w:overflowPunct/>
        <w:topLinePunct w:val="0"/>
        <w:bidi w:val="0"/>
        <w:spacing w:line="500" w:lineRule="exact"/>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231D099B">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2CE9264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40C8EA64">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0EFA739">
      <w:pPr>
        <w:pageBreakBefore w:val="0"/>
        <w:kinsoku/>
        <w:overflowPunct/>
        <w:topLinePunct w:val="0"/>
        <w:bidi w:val="0"/>
        <w:spacing w:line="500" w:lineRule="exact"/>
        <w:ind w:firstLine="1084" w:firstLineChars="450"/>
        <w:jc w:val="left"/>
        <w:rPr>
          <w:rFonts w:ascii="宋体" w:hAnsi="宋体"/>
          <w:b/>
          <w:bCs/>
          <w:sz w:val="24"/>
          <w:szCs w:val="24"/>
        </w:rPr>
      </w:pPr>
    </w:p>
    <w:p w14:paraId="6944B88E">
      <w:pPr>
        <w:pageBreakBefore w:val="0"/>
        <w:kinsoku/>
        <w:overflowPunct/>
        <w:topLinePunct w:val="0"/>
        <w:bidi w:val="0"/>
        <w:spacing w:line="500" w:lineRule="exact"/>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3EF9DC8D">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21117F3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0D1EF1E7">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D489C5B">
      <w:pPr>
        <w:pageBreakBefore w:val="0"/>
        <w:kinsoku/>
        <w:wordWrap w:val="0"/>
        <w:overflowPunct/>
        <w:topLinePunct w:val="0"/>
        <w:bidi w:val="0"/>
        <w:spacing w:line="500" w:lineRule="exact"/>
        <w:jc w:val="right"/>
        <w:rPr>
          <w:rFonts w:ascii="宋体" w:hAnsi="宋体"/>
          <w:sz w:val="24"/>
          <w:szCs w:val="24"/>
        </w:rPr>
      </w:pPr>
      <w:r>
        <w:rPr>
          <w:rFonts w:hint="eastAsia" w:ascii="宋体" w:hAnsi="宋体"/>
          <w:sz w:val="24"/>
          <w:szCs w:val="24"/>
        </w:rPr>
        <w:t xml:space="preserve">                                                      </w:t>
      </w:r>
    </w:p>
    <w:p w14:paraId="7DF0EE26">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5AE4E593">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1DF2EEE7">
      <w:pPr>
        <w:pageBreakBefore w:val="0"/>
        <w:kinsoku/>
        <w:overflowPunct/>
        <w:topLinePunct w:val="0"/>
        <w:bidi w:val="0"/>
        <w:spacing w:line="500" w:lineRule="exact"/>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6B4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1103B61D">
            <w:pPr>
              <w:pageBreakBefore w:val="0"/>
              <w:kinsoku/>
              <w:overflowPunct/>
              <w:topLinePunct w:val="0"/>
              <w:bidi w:val="0"/>
              <w:spacing w:line="500" w:lineRule="exact"/>
              <w:rPr>
                <w:rFonts w:ascii="宋体" w:hAnsi="宋体" w:cs="宋体"/>
                <w:b/>
                <w:sz w:val="24"/>
                <w:szCs w:val="24"/>
              </w:rPr>
            </w:pPr>
          </w:p>
          <w:p w14:paraId="0453AC0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此处贴法人代表身份证正面</w:t>
            </w:r>
          </w:p>
          <w:p w14:paraId="75F680D3">
            <w:pPr>
              <w:pageBreakBefore w:val="0"/>
              <w:kinsoku/>
              <w:overflowPunct/>
              <w:topLinePunct w:val="0"/>
              <w:bidi w:val="0"/>
              <w:spacing w:line="500" w:lineRule="exact"/>
              <w:rPr>
                <w:rFonts w:ascii="宋体" w:hAnsi="宋体" w:cs="宋体"/>
                <w:b/>
                <w:sz w:val="24"/>
                <w:szCs w:val="24"/>
              </w:rPr>
            </w:pPr>
          </w:p>
          <w:p w14:paraId="5C40335E">
            <w:pPr>
              <w:pageBreakBefore w:val="0"/>
              <w:kinsoku/>
              <w:overflowPunct/>
              <w:topLinePunct w:val="0"/>
              <w:bidi w:val="0"/>
              <w:spacing w:line="500" w:lineRule="exact"/>
              <w:rPr>
                <w:rFonts w:ascii="宋体" w:hAnsi="宋体" w:cs="宋体"/>
                <w:b/>
                <w:sz w:val="24"/>
                <w:szCs w:val="24"/>
              </w:rPr>
            </w:pPr>
          </w:p>
          <w:p w14:paraId="5FE889FA">
            <w:pPr>
              <w:pageBreakBefore w:val="0"/>
              <w:kinsoku/>
              <w:overflowPunct/>
              <w:topLinePunct w:val="0"/>
              <w:bidi w:val="0"/>
              <w:spacing w:line="500" w:lineRule="exact"/>
              <w:rPr>
                <w:rFonts w:ascii="宋体" w:hAnsi="宋体" w:cs="宋体"/>
                <w:b/>
                <w:sz w:val="24"/>
                <w:szCs w:val="24"/>
              </w:rPr>
            </w:pPr>
          </w:p>
        </w:tc>
      </w:tr>
    </w:tbl>
    <w:p w14:paraId="13242456">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8E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14:paraId="7DD5A816">
            <w:pPr>
              <w:pageBreakBefore w:val="0"/>
              <w:kinsoku/>
              <w:overflowPunct/>
              <w:topLinePunct w:val="0"/>
              <w:bidi w:val="0"/>
              <w:spacing w:line="500" w:lineRule="exact"/>
              <w:rPr>
                <w:rFonts w:ascii="宋体" w:hAnsi="宋体" w:cs="宋体"/>
                <w:b/>
                <w:sz w:val="24"/>
                <w:szCs w:val="24"/>
              </w:rPr>
            </w:pPr>
          </w:p>
          <w:p w14:paraId="1DFBCE8C">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此处贴法人代表身份证背面</w:t>
            </w:r>
          </w:p>
          <w:p w14:paraId="60F7276A">
            <w:pPr>
              <w:pageBreakBefore w:val="0"/>
              <w:kinsoku/>
              <w:overflowPunct/>
              <w:topLinePunct w:val="0"/>
              <w:bidi w:val="0"/>
              <w:spacing w:line="500" w:lineRule="exact"/>
              <w:rPr>
                <w:rFonts w:ascii="宋体" w:hAnsi="宋体" w:cs="宋体"/>
                <w:b/>
                <w:sz w:val="24"/>
                <w:szCs w:val="24"/>
              </w:rPr>
            </w:pPr>
          </w:p>
          <w:p w14:paraId="22E05E94">
            <w:pPr>
              <w:pageBreakBefore w:val="0"/>
              <w:kinsoku/>
              <w:overflowPunct/>
              <w:topLinePunct w:val="0"/>
              <w:bidi w:val="0"/>
              <w:spacing w:line="500" w:lineRule="exact"/>
              <w:rPr>
                <w:rFonts w:ascii="宋体" w:hAnsi="宋体" w:cs="宋体"/>
                <w:b/>
                <w:sz w:val="24"/>
                <w:szCs w:val="24"/>
              </w:rPr>
            </w:pPr>
          </w:p>
          <w:p w14:paraId="66F359CD">
            <w:pPr>
              <w:pageBreakBefore w:val="0"/>
              <w:kinsoku/>
              <w:overflowPunct/>
              <w:topLinePunct w:val="0"/>
              <w:bidi w:val="0"/>
              <w:spacing w:line="500" w:lineRule="exact"/>
              <w:rPr>
                <w:rFonts w:ascii="宋体" w:hAnsi="宋体" w:cs="宋体"/>
                <w:b/>
                <w:sz w:val="24"/>
                <w:szCs w:val="24"/>
              </w:rPr>
            </w:pPr>
          </w:p>
          <w:p w14:paraId="5F562653">
            <w:pPr>
              <w:pageBreakBefore w:val="0"/>
              <w:kinsoku/>
              <w:overflowPunct/>
              <w:topLinePunct w:val="0"/>
              <w:bidi w:val="0"/>
              <w:spacing w:line="500" w:lineRule="exact"/>
              <w:rPr>
                <w:rFonts w:ascii="宋体" w:hAnsi="宋体" w:cs="宋体"/>
                <w:b/>
                <w:sz w:val="24"/>
                <w:szCs w:val="24"/>
              </w:rPr>
            </w:pPr>
          </w:p>
        </w:tc>
      </w:tr>
    </w:tbl>
    <w:p w14:paraId="103E6AEB">
      <w:pPr>
        <w:pageBreakBefore w:val="0"/>
        <w:kinsoku/>
        <w:overflowPunct/>
        <w:topLinePunct w:val="0"/>
        <w:bidi w:val="0"/>
        <w:spacing w:line="500" w:lineRule="exact"/>
        <w:rPr>
          <w:rFonts w:ascii="宋体" w:hAnsi="宋体" w:cs="宋体"/>
          <w:b/>
          <w:sz w:val="24"/>
          <w:szCs w:val="24"/>
        </w:rPr>
      </w:pPr>
    </w:p>
    <w:p w14:paraId="3E9DC3EC">
      <w:pPr>
        <w:pageBreakBefore w:val="0"/>
        <w:kinsoku/>
        <w:overflowPunct/>
        <w:topLinePunct w:val="0"/>
        <w:bidi w:val="0"/>
        <w:spacing w:line="500" w:lineRule="exact"/>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1BAC67DA">
      <w:pPr>
        <w:pageBreakBefore w:val="0"/>
        <w:kinsoku/>
        <w:overflowPunct/>
        <w:topLinePunct w:val="0"/>
        <w:bidi w:val="0"/>
        <w:spacing w:line="500" w:lineRule="exact"/>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296C4AFB">
      <w:pPr>
        <w:pageBreakBefore w:val="0"/>
        <w:kinsoku/>
        <w:overflowPunct/>
        <w:topLinePunct w:val="0"/>
        <w:bidi w:val="0"/>
        <w:spacing w:line="500" w:lineRule="exact"/>
        <w:rPr>
          <w:rFonts w:ascii="宋体" w:hAnsi="宋体" w:cs="宋体"/>
          <w:b/>
          <w:sz w:val="24"/>
          <w:szCs w:val="24"/>
        </w:rPr>
      </w:pPr>
    </w:p>
    <w:p w14:paraId="518640D0">
      <w:pPr>
        <w:pStyle w:val="2"/>
        <w:pageBreakBefore w:val="0"/>
        <w:kinsoku/>
        <w:overflowPunct/>
        <w:topLinePunct w:val="0"/>
        <w:bidi w:val="0"/>
        <w:spacing w:line="500" w:lineRule="exact"/>
      </w:pPr>
    </w:p>
    <w:p w14:paraId="3DD46C5C">
      <w:pPr>
        <w:pageBreakBefore w:val="0"/>
        <w:kinsoku/>
        <w:overflowPunct/>
        <w:topLinePunct w:val="0"/>
        <w:bidi w:val="0"/>
        <w:spacing w:line="500" w:lineRule="exact"/>
        <w:rPr>
          <w:rFonts w:ascii="宋体" w:hAnsi="宋体" w:cs="宋体"/>
          <w:sz w:val="24"/>
          <w:szCs w:val="24"/>
        </w:rPr>
      </w:pPr>
    </w:p>
    <w:p w14:paraId="77A7C45D">
      <w:pPr>
        <w:pageBreakBefore w:val="0"/>
        <w:kinsoku/>
        <w:overflowPunct/>
        <w:topLinePunct w:val="0"/>
        <w:bidi w:val="0"/>
        <w:spacing w:line="500" w:lineRule="exact"/>
        <w:rPr>
          <w:rFonts w:ascii="宋体" w:hAnsi="宋体" w:cs="宋体"/>
          <w:sz w:val="24"/>
          <w:szCs w:val="24"/>
        </w:rPr>
      </w:pPr>
    </w:p>
    <w:p w14:paraId="12C366B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25A8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14:paraId="02DDEFAB">
            <w:pPr>
              <w:pageBreakBefore w:val="0"/>
              <w:kinsoku/>
              <w:overflowPunct/>
              <w:topLinePunct w:val="0"/>
              <w:bidi w:val="0"/>
              <w:spacing w:line="500" w:lineRule="exact"/>
              <w:rPr>
                <w:rFonts w:ascii="宋体" w:hAnsi="宋体" w:cs="宋体"/>
                <w:b/>
                <w:sz w:val="24"/>
                <w:szCs w:val="24"/>
              </w:rPr>
            </w:pPr>
          </w:p>
          <w:p w14:paraId="5EB8269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此处贴代理人（被授权人）身份证正面</w:t>
            </w:r>
          </w:p>
          <w:p w14:paraId="59726AED">
            <w:pPr>
              <w:pageBreakBefore w:val="0"/>
              <w:kinsoku/>
              <w:overflowPunct/>
              <w:topLinePunct w:val="0"/>
              <w:bidi w:val="0"/>
              <w:spacing w:line="500" w:lineRule="exact"/>
              <w:rPr>
                <w:rFonts w:ascii="宋体" w:hAnsi="宋体" w:cs="宋体"/>
                <w:b/>
                <w:sz w:val="24"/>
                <w:szCs w:val="24"/>
              </w:rPr>
            </w:pPr>
          </w:p>
          <w:p w14:paraId="1C98500B">
            <w:pPr>
              <w:pageBreakBefore w:val="0"/>
              <w:kinsoku/>
              <w:overflowPunct/>
              <w:topLinePunct w:val="0"/>
              <w:bidi w:val="0"/>
              <w:spacing w:line="500" w:lineRule="exact"/>
              <w:rPr>
                <w:rFonts w:ascii="宋体" w:hAnsi="宋体" w:cs="宋体"/>
                <w:b/>
                <w:sz w:val="24"/>
                <w:szCs w:val="24"/>
              </w:rPr>
            </w:pPr>
          </w:p>
          <w:p w14:paraId="6A357E8B">
            <w:pPr>
              <w:pageBreakBefore w:val="0"/>
              <w:kinsoku/>
              <w:overflowPunct/>
              <w:topLinePunct w:val="0"/>
              <w:bidi w:val="0"/>
              <w:spacing w:line="500" w:lineRule="exact"/>
              <w:rPr>
                <w:rFonts w:ascii="宋体" w:hAnsi="宋体" w:cs="宋体"/>
                <w:b/>
                <w:sz w:val="24"/>
                <w:szCs w:val="24"/>
              </w:rPr>
            </w:pPr>
          </w:p>
        </w:tc>
      </w:tr>
    </w:tbl>
    <w:p w14:paraId="66BB6D61">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6649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14:paraId="4E55F02D">
            <w:pPr>
              <w:pageBreakBefore w:val="0"/>
              <w:kinsoku/>
              <w:overflowPunct/>
              <w:topLinePunct w:val="0"/>
              <w:bidi w:val="0"/>
              <w:spacing w:line="500" w:lineRule="exact"/>
              <w:rPr>
                <w:rFonts w:ascii="宋体" w:hAnsi="宋体" w:cs="宋体"/>
                <w:b/>
                <w:sz w:val="24"/>
                <w:szCs w:val="24"/>
              </w:rPr>
            </w:pPr>
          </w:p>
          <w:p w14:paraId="7F743B31">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此处贴代理人（被授权人）身份证背面</w:t>
            </w:r>
          </w:p>
          <w:p w14:paraId="4B690696">
            <w:pPr>
              <w:pageBreakBefore w:val="0"/>
              <w:kinsoku/>
              <w:overflowPunct/>
              <w:topLinePunct w:val="0"/>
              <w:bidi w:val="0"/>
              <w:spacing w:line="500" w:lineRule="exact"/>
              <w:rPr>
                <w:rFonts w:ascii="宋体" w:hAnsi="宋体" w:cs="宋体"/>
                <w:b/>
                <w:sz w:val="24"/>
                <w:szCs w:val="24"/>
              </w:rPr>
            </w:pPr>
          </w:p>
          <w:p w14:paraId="0193F6B0">
            <w:pPr>
              <w:pageBreakBefore w:val="0"/>
              <w:kinsoku/>
              <w:overflowPunct/>
              <w:topLinePunct w:val="0"/>
              <w:bidi w:val="0"/>
              <w:spacing w:line="500" w:lineRule="exact"/>
              <w:rPr>
                <w:rFonts w:ascii="宋体" w:hAnsi="宋体" w:cs="宋体"/>
                <w:b/>
                <w:sz w:val="24"/>
                <w:szCs w:val="24"/>
              </w:rPr>
            </w:pPr>
          </w:p>
          <w:p w14:paraId="570A49A3">
            <w:pPr>
              <w:pageBreakBefore w:val="0"/>
              <w:kinsoku/>
              <w:overflowPunct/>
              <w:topLinePunct w:val="0"/>
              <w:bidi w:val="0"/>
              <w:spacing w:line="500" w:lineRule="exact"/>
              <w:rPr>
                <w:rFonts w:ascii="宋体" w:hAnsi="宋体" w:cs="宋体"/>
                <w:b/>
                <w:sz w:val="24"/>
                <w:szCs w:val="24"/>
              </w:rPr>
            </w:pPr>
          </w:p>
        </w:tc>
      </w:tr>
    </w:tbl>
    <w:p w14:paraId="44E2A69B">
      <w:pPr>
        <w:pageBreakBefore w:val="0"/>
        <w:kinsoku/>
        <w:overflowPunct/>
        <w:topLinePunct w:val="0"/>
        <w:bidi w:val="0"/>
        <w:spacing w:line="500" w:lineRule="exact"/>
        <w:rPr>
          <w:rFonts w:ascii="宋体" w:hAnsi="宋体" w:cs="宋体"/>
          <w:b/>
          <w:sz w:val="24"/>
          <w:szCs w:val="24"/>
        </w:rPr>
      </w:pPr>
    </w:p>
    <w:p w14:paraId="35409A10">
      <w:pPr>
        <w:pageBreakBefore w:val="0"/>
        <w:kinsoku/>
        <w:overflowPunct/>
        <w:topLinePunct w:val="0"/>
        <w:bidi w:val="0"/>
        <w:spacing w:line="500" w:lineRule="exact"/>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73B68766">
      <w:pPr>
        <w:pageBreakBefore w:val="0"/>
        <w:kinsoku/>
        <w:overflowPunct/>
        <w:topLinePunct w:val="0"/>
        <w:bidi w:val="0"/>
        <w:spacing w:line="500" w:lineRule="exact"/>
        <w:ind w:firstLine="482" w:firstLineChars="200"/>
        <w:rPr>
          <w:rFonts w:hAnsi="宋体" w:cs="宋体"/>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3CD9DE7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特殊说明：</w:t>
      </w:r>
    </w:p>
    <w:p w14:paraId="5154D8CA">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1、上述身份证复印件必须清晰；</w:t>
      </w:r>
    </w:p>
    <w:p w14:paraId="5D5E91D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00BFC793">
      <w:pPr>
        <w:pageBreakBefore w:val="0"/>
        <w:kinsoku/>
        <w:overflowPunct/>
        <w:topLinePunct w:val="0"/>
        <w:bidi w:val="0"/>
        <w:spacing w:line="500" w:lineRule="exact"/>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594529AF">
      <w:pPr>
        <w:pStyle w:val="4"/>
        <w:pageBreakBefore w:val="0"/>
        <w:kinsoku/>
        <w:overflowPunct/>
        <w:topLinePunct w:val="0"/>
        <w:bidi w:val="0"/>
        <w:spacing w:before="0" w:after="0" w:line="500" w:lineRule="exact"/>
        <w:jc w:val="center"/>
        <w:rPr>
          <w:rFonts w:ascii="宋体" w:cs="仿宋_GB2312"/>
          <w:sz w:val="24"/>
          <w:szCs w:val="24"/>
        </w:rPr>
      </w:pPr>
      <w:r>
        <w:rPr>
          <w:rFonts w:hint="eastAsia" w:ascii="宋体" w:hAnsi="宋体" w:eastAsia="宋体" w:cs="宋体"/>
          <w:sz w:val="24"/>
          <w:szCs w:val="24"/>
        </w:rPr>
        <w:t>法定代表人身份证明</w:t>
      </w:r>
    </w:p>
    <w:p w14:paraId="70C10B03">
      <w:pPr>
        <w:pageBreakBefore w:val="0"/>
        <w:kinsoku/>
        <w:overflowPunct/>
        <w:topLinePunct w:val="0"/>
        <w:bidi w:val="0"/>
        <w:spacing w:line="500" w:lineRule="exact"/>
        <w:rPr>
          <w:rFonts w:ascii="宋体" w:cs="仿宋_GB2312"/>
          <w:sz w:val="24"/>
          <w:szCs w:val="24"/>
        </w:rPr>
      </w:pPr>
    </w:p>
    <w:p w14:paraId="7914841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供应商名称：</w:t>
      </w:r>
      <w:r>
        <w:rPr>
          <w:rFonts w:hint="eastAsia" w:ascii="宋体" w:hAnsi="宋体"/>
          <w:sz w:val="24"/>
          <w:szCs w:val="24"/>
        </w:rPr>
        <w:t>_________________</w:t>
      </w:r>
    </w:p>
    <w:p w14:paraId="397939D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单位性质：</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367EF9D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0E433AF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3F693FC1">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经营期限：</w:t>
      </w:r>
      <w:r>
        <w:rPr>
          <w:rFonts w:hint="eastAsia" w:ascii="宋体" w:hAnsi="宋体"/>
          <w:sz w:val="24"/>
          <w:szCs w:val="24"/>
        </w:rPr>
        <w:t>_________________</w:t>
      </w:r>
    </w:p>
    <w:p w14:paraId="27DE0D9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04EFB2B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 xml:space="preserve">联系手机：                        </w:t>
      </w:r>
    </w:p>
    <w:p w14:paraId="62CB564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固定电话：</w:t>
      </w:r>
    </w:p>
    <w:p w14:paraId="389A3F4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特此证明。</w:t>
      </w:r>
    </w:p>
    <w:p w14:paraId="50527BB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附：法定代表人身份证复印件。</w:t>
      </w:r>
    </w:p>
    <w:p w14:paraId="7E77F01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p>
    <w:p w14:paraId="358B2BE0">
      <w:pPr>
        <w:pStyle w:val="2"/>
        <w:keepNext w:val="0"/>
        <w:keepLines w:val="0"/>
        <w:pageBreakBefore w:val="0"/>
        <w:widowControl w:val="0"/>
        <w:kinsoku/>
        <w:wordWrap/>
        <w:overflowPunct/>
        <w:topLinePunct w:val="0"/>
        <w:autoSpaceDE/>
        <w:autoSpaceDN/>
        <w:bidi w:val="0"/>
        <w:adjustRightInd/>
        <w:snapToGrid/>
        <w:spacing w:line="500" w:lineRule="exact"/>
        <w:textAlignment w:val="auto"/>
      </w:pPr>
    </w:p>
    <w:p w14:paraId="06C1E23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0450F80">
      <w:pPr>
        <w:keepNext w:val="0"/>
        <w:keepLines w:val="0"/>
        <w:pageBreakBefore w:val="0"/>
        <w:widowControl w:val="0"/>
        <w:kinsoku/>
        <w:wordWrap/>
        <w:overflowPunct/>
        <w:topLinePunct w:val="0"/>
        <w:autoSpaceDE/>
        <w:autoSpaceDN/>
        <w:bidi w:val="0"/>
        <w:adjustRightInd/>
        <w:snapToGrid/>
        <w:spacing w:line="500" w:lineRule="exact"/>
        <w:ind w:left="5399" w:leftChars="2571"/>
        <w:textAlignment w:val="auto"/>
        <w:rPr>
          <w:rFonts w:ascii="宋体" w:cs="仿宋_GB2312"/>
          <w:sz w:val="24"/>
          <w:szCs w:val="24"/>
        </w:rPr>
      </w:pPr>
    </w:p>
    <w:p w14:paraId="067DCF4F">
      <w:pPr>
        <w:keepNext w:val="0"/>
        <w:keepLines w:val="0"/>
        <w:pageBreakBefore w:val="0"/>
        <w:widowControl w:val="0"/>
        <w:kinsoku/>
        <w:wordWrap/>
        <w:overflowPunct/>
        <w:topLinePunct w:val="0"/>
        <w:autoSpaceDE/>
        <w:autoSpaceDN/>
        <w:bidi w:val="0"/>
        <w:adjustRightInd/>
        <w:snapToGrid/>
        <w:spacing w:line="500" w:lineRule="exact"/>
        <w:ind w:left="6659" w:leftChars="3171"/>
        <w:textAlignment w:val="auto"/>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25472F97">
      <w:pPr>
        <w:pageBreakBefore w:val="0"/>
        <w:kinsoku/>
        <w:overflowPunct/>
        <w:topLinePunct w:val="0"/>
        <w:bidi w:val="0"/>
        <w:spacing w:line="500" w:lineRule="exact"/>
        <w:ind w:left="6659" w:leftChars="3171"/>
        <w:rPr>
          <w:rFonts w:ascii="宋体" w:cs="仿宋_GB2312"/>
          <w:sz w:val="24"/>
          <w:szCs w:val="24"/>
        </w:rPr>
      </w:pPr>
    </w:p>
    <w:p w14:paraId="7244BABE">
      <w:pPr>
        <w:pStyle w:val="18"/>
        <w:pageBreakBefore w:val="0"/>
        <w:kinsoku/>
        <w:overflowPunct/>
        <w:topLinePunct w:val="0"/>
        <w:bidi w:val="0"/>
        <w:spacing w:line="500" w:lineRule="exact"/>
        <w:rPr>
          <w:rFonts w:hAnsi="宋体" w:cs="宋体"/>
          <w:sz w:val="24"/>
          <w:szCs w:val="24"/>
        </w:rPr>
      </w:pPr>
    </w:p>
    <w:p w14:paraId="7601B36B">
      <w:pPr>
        <w:pStyle w:val="4"/>
        <w:pageBreakBefore w:val="0"/>
        <w:kinsoku/>
        <w:overflowPunct/>
        <w:topLinePunct w:val="0"/>
        <w:bidi w:val="0"/>
        <w:spacing w:before="0" w:after="0" w:line="500" w:lineRule="exact"/>
        <w:rPr>
          <w:rFonts w:ascii="宋体" w:hAnsi="宋体" w:eastAsia="宋体" w:cs="宋体"/>
          <w:sz w:val="24"/>
          <w:szCs w:val="24"/>
        </w:rPr>
      </w:pPr>
    </w:p>
    <w:p w14:paraId="4F137E8C">
      <w:pPr>
        <w:pStyle w:val="4"/>
        <w:pageBreakBefore w:val="0"/>
        <w:kinsoku/>
        <w:overflowPunct/>
        <w:topLinePunct w:val="0"/>
        <w:bidi w:val="0"/>
        <w:spacing w:before="0" w:after="0" w:line="500" w:lineRule="exact"/>
        <w:rPr>
          <w:rFonts w:ascii="宋体" w:hAnsi="宋体" w:eastAsia="宋体" w:cs="宋体"/>
          <w:sz w:val="24"/>
          <w:szCs w:val="24"/>
        </w:rPr>
      </w:pPr>
    </w:p>
    <w:p w14:paraId="7E804189">
      <w:pPr>
        <w:pStyle w:val="4"/>
        <w:pageBreakBefore w:val="0"/>
        <w:kinsoku/>
        <w:overflowPunct/>
        <w:topLinePunct w:val="0"/>
        <w:bidi w:val="0"/>
        <w:spacing w:before="0" w:after="0" w:line="500" w:lineRule="exact"/>
        <w:rPr>
          <w:rFonts w:ascii="宋体" w:hAnsi="宋体" w:eastAsia="宋体" w:cs="宋体"/>
          <w:sz w:val="24"/>
          <w:szCs w:val="24"/>
        </w:rPr>
      </w:pPr>
    </w:p>
    <w:p w14:paraId="44E07512">
      <w:pPr>
        <w:pStyle w:val="4"/>
        <w:pageBreakBefore w:val="0"/>
        <w:kinsoku/>
        <w:overflowPunct/>
        <w:topLinePunct w:val="0"/>
        <w:bidi w:val="0"/>
        <w:spacing w:before="0" w:after="0" w:line="500" w:lineRule="exact"/>
        <w:rPr>
          <w:rFonts w:ascii="宋体" w:hAnsi="宋体" w:eastAsia="宋体" w:cs="宋体"/>
          <w:sz w:val="24"/>
          <w:szCs w:val="24"/>
        </w:rPr>
      </w:pPr>
    </w:p>
    <w:p w14:paraId="113CFF47">
      <w:pPr>
        <w:pStyle w:val="4"/>
        <w:pageBreakBefore w:val="0"/>
        <w:kinsoku/>
        <w:overflowPunct/>
        <w:topLinePunct w:val="0"/>
        <w:bidi w:val="0"/>
        <w:spacing w:before="0" w:after="0" w:line="500" w:lineRule="exact"/>
        <w:rPr>
          <w:rFonts w:ascii="宋体" w:hAnsi="宋体" w:eastAsia="宋体" w:cs="宋体"/>
          <w:sz w:val="24"/>
          <w:szCs w:val="24"/>
        </w:rPr>
      </w:pPr>
    </w:p>
    <w:p w14:paraId="3148C845">
      <w:pPr>
        <w:pageBreakBefore w:val="0"/>
        <w:kinsoku/>
        <w:overflowPunct/>
        <w:topLinePunct w:val="0"/>
        <w:bidi w:val="0"/>
        <w:spacing w:line="500" w:lineRule="exact"/>
      </w:pPr>
    </w:p>
    <w:p w14:paraId="2CFB3370">
      <w:pPr>
        <w:pStyle w:val="4"/>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附件四</w:t>
      </w:r>
      <w:bookmarkEnd w:id="88"/>
    </w:p>
    <w:p w14:paraId="01E50776">
      <w:pPr>
        <w:pStyle w:val="4"/>
        <w:pageBreakBefore w:val="0"/>
        <w:kinsoku/>
        <w:overflowPunct/>
        <w:topLinePunct w:val="0"/>
        <w:bidi w:val="0"/>
        <w:spacing w:before="0" w:after="0" w:line="50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14:paraId="47CE2542">
      <w:pPr>
        <w:pageBreakBefore w:val="0"/>
        <w:kinsoku/>
        <w:overflowPunct/>
        <w:topLinePunct w:val="0"/>
        <w:bidi w:val="0"/>
        <w:spacing w:line="500" w:lineRule="exact"/>
        <w:rPr>
          <w:rFonts w:ascii="宋体" w:hAnsi="宋体"/>
          <w:sz w:val="24"/>
          <w:szCs w:val="24"/>
        </w:rPr>
      </w:pPr>
      <w:r>
        <w:rPr>
          <w:rFonts w:hint="eastAsia" w:ascii="宋体" w:hAnsi="宋体"/>
          <w:sz w:val="24"/>
          <w:szCs w:val="24"/>
        </w:rPr>
        <w:t>致：XXX（代理机构名称）</w:t>
      </w:r>
    </w:p>
    <w:p w14:paraId="420EE123">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0955B39">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53503A1F">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5EF63BC4">
      <w:pPr>
        <w:pageBreakBefore w:val="0"/>
        <w:tabs>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274E1895">
      <w:pPr>
        <w:pageBreakBefore w:val="0"/>
        <w:tabs>
          <w:tab w:val="left" w:pos="0"/>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4000C49B">
      <w:pPr>
        <w:pageBreakBefore w:val="0"/>
        <w:tabs>
          <w:tab w:val="left" w:pos="0"/>
          <w:tab w:val="left" w:pos="840"/>
        </w:tabs>
        <w:kinsoku/>
        <w:overflowPunct/>
        <w:topLinePunct w:val="0"/>
        <w:bidi w:val="0"/>
        <w:spacing w:line="500" w:lineRule="exact"/>
        <w:jc w:val="left"/>
        <w:rPr>
          <w:rFonts w:ascii="宋体" w:hAnsi="宋体"/>
          <w:sz w:val="24"/>
          <w:szCs w:val="24"/>
        </w:rPr>
      </w:pPr>
    </w:p>
    <w:p w14:paraId="0B09205A">
      <w:pPr>
        <w:pageBreakBefore w:val="0"/>
        <w:tabs>
          <w:tab w:val="left" w:pos="0"/>
          <w:tab w:val="left" w:pos="840"/>
        </w:tabs>
        <w:kinsoku/>
        <w:overflowPunct/>
        <w:topLinePunct w:val="0"/>
        <w:bidi w:val="0"/>
        <w:spacing w:line="500" w:lineRule="exact"/>
        <w:rPr>
          <w:rFonts w:ascii="宋体" w:hAnsi="宋体"/>
          <w:sz w:val="24"/>
          <w:szCs w:val="24"/>
        </w:rPr>
      </w:pPr>
    </w:p>
    <w:p w14:paraId="22E10A0A">
      <w:pPr>
        <w:pageBreakBefore w:val="0"/>
        <w:tabs>
          <w:tab w:val="left" w:pos="0"/>
          <w:tab w:val="left" w:pos="840"/>
        </w:tabs>
        <w:kinsoku/>
        <w:overflowPunct/>
        <w:topLinePunct w:val="0"/>
        <w:bidi w:val="0"/>
        <w:spacing w:line="500" w:lineRule="exact"/>
        <w:rPr>
          <w:rFonts w:ascii="宋体" w:hAnsi="宋体"/>
          <w:sz w:val="24"/>
          <w:szCs w:val="24"/>
        </w:rPr>
      </w:pPr>
    </w:p>
    <w:p w14:paraId="11AEF41D">
      <w:pPr>
        <w:pageBreakBefore w:val="0"/>
        <w:tabs>
          <w:tab w:val="left" w:pos="0"/>
          <w:tab w:val="left" w:pos="840"/>
        </w:tabs>
        <w:kinsoku/>
        <w:overflowPunct/>
        <w:topLinePunct w:val="0"/>
        <w:bidi w:val="0"/>
        <w:spacing w:line="500" w:lineRule="exact"/>
        <w:rPr>
          <w:rFonts w:ascii="宋体" w:hAnsi="宋体"/>
          <w:sz w:val="24"/>
          <w:szCs w:val="24"/>
        </w:rPr>
      </w:pPr>
    </w:p>
    <w:p w14:paraId="7E5594B7">
      <w:pPr>
        <w:pageBreakBefore w:val="0"/>
        <w:tabs>
          <w:tab w:val="left" w:pos="0"/>
          <w:tab w:val="left" w:pos="840"/>
        </w:tabs>
        <w:kinsoku/>
        <w:overflowPunct/>
        <w:topLinePunct w:val="0"/>
        <w:bidi w:val="0"/>
        <w:spacing w:line="500" w:lineRule="exact"/>
        <w:rPr>
          <w:rFonts w:ascii="宋体" w:hAnsi="宋体"/>
          <w:sz w:val="24"/>
          <w:szCs w:val="24"/>
        </w:rPr>
      </w:pPr>
    </w:p>
    <w:p w14:paraId="3E4283E4">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28924BBE">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58370469">
      <w:pPr>
        <w:pStyle w:val="5"/>
        <w:pageBreakBefore w:val="0"/>
        <w:kinsoku/>
        <w:overflowPunct/>
        <w:topLinePunct w:val="0"/>
        <w:bidi w:val="0"/>
        <w:spacing w:line="500" w:lineRule="exact"/>
        <w:rPr>
          <w:sz w:val="24"/>
          <w:szCs w:val="24"/>
          <w:lang w:val="en-US"/>
        </w:rPr>
      </w:pPr>
    </w:p>
    <w:p w14:paraId="588845AB">
      <w:pPr>
        <w:pageBreakBefore w:val="0"/>
        <w:kinsoku/>
        <w:overflowPunct/>
        <w:topLinePunct w:val="0"/>
        <w:bidi w:val="0"/>
        <w:spacing w:line="500" w:lineRule="exact"/>
      </w:pPr>
    </w:p>
    <w:p w14:paraId="69C1BEFF">
      <w:pPr>
        <w:pageBreakBefore w:val="0"/>
        <w:kinsoku/>
        <w:overflowPunct/>
        <w:topLinePunct w:val="0"/>
        <w:bidi w:val="0"/>
        <w:spacing w:line="500" w:lineRule="exact"/>
      </w:pPr>
    </w:p>
    <w:p w14:paraId="66FFFAAD">
      <w:pPr>
        <w:pStyle w:val="4"/>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br w:type="page"/>
      </w:r>
    </w:p>
    <w:p w14:paraId="1397934C">
      <w:pPr>
        <w:pStyle w:val="4"/>
        <w:pageBreakBefore w:val="0"/>
        <w:kinsoku/>
        <w:overflowPunct/>
        <w:topLinePunct w:val="0"/>
        <w:bidi w:val="0"/>
        <w:spacing w:before="0" w:after="0" w:line="50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14:paraId="3D1D8B28">
      <w:pPr>
        <w:pStyle w:val="35"/>
        <w:pageBreakBefore w:val="0"/>
        <w:kinsoku/>
        <w:overflowPunct/>
        <w:topLinePunct w:val="0"/>
        <w:bidi w:val="0"/>
        <w:spacing w:line="500" w:lineRule="exact"/>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14:paraId="44A2FB2B">
      <w:pPr>
        <w:pStyle w:val="35"/>
        <w:pageBreakBefore w:val="0"/>
        <w:kinsoku/>
        <w:overflowPunct/>
        <w:topLinePunct w:val="0"/>
        <w:bidi w:val="0"/>
        <w:spacing w:line="500" w:lineRule="exact"/>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50831F49">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54A5014F">
      <w:pPr>
        <w:pageBreakBefore w:val="0"/>
        <w:kinsoku/>
        <w:overflowPunct/>
        <w:topLinePunct w:val="0"/>
        <w:bidi w:val="0"/>
        <w:spacing w:line="500" w:lineRule="exact"/>
        <w:ind w:firstLine="435"/>
        <w:rPr>
          <w:rFonts w:ascii="宋体" w:hAnsi="宋体"/>
          <w:sz w:val="24"/>
          <w:szCs w:val="24"/>
        </w:rPr>
      </w:pPr>
    </w:p>
    <w:p w14:paraId="415F3FB9">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03A1D025">
      <w:pPr>
        <w:pageBreakBefore w:val="0"/>
        <w:tabs>
          <w:tab w:val="left" w:pos="630"/>
        </w:tabs>
        <w:kinsoku/>
        <w:overflowPunct/>
        <w:topLinePunct w:val="0"/>
        <w:bidi w:val="0"/>
        <w:spacing w:line="500" w:lineRule="exact"/>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14:paraId="64AB1FA7">
      <w:pPr>
        <w:pStyle w:val="35"/>
        <w:pageBreakBefore w:val="0"/>
        <w:kinsoku/>
        <w:overflowPunct/>
        <w:topLinePunct w:val="0"/>
        <w:bidi w:val="0"/>
        <w:spacing w:line="500" w:lineRule="exact"/>
        <w:ind w:firstLine="210"/>
      </w:pPr>
    </w:p>
    <w:p w14:paraId="4023F5DC">
      <w:pPr>
        <w:pStyle w:val="35"/>
        <w:pageBreakBefore w:val="0"/>
        <w:kinsoku/>
        <w:overflowPunct/>
        <w:topLinePunct w:val="0"/>
        <w:bidi w:val="0"/>
        <w:spacing w:line="500" w:lineRule="exact"/>
        <w:ind w:firstLine="210"/>
      </w:pPr>
    </w:p>
    <w:p w14:paraId="5D490171">
      <w:pPr>
        <w:pageBreakBefore w:val="0"/>
        <w:tabs>
          <w:tab w:val="left" w:pos="630"/>
        </w:tabs>
        <w:kinsoku/>
        <w:overflowPunct/>
        <w:topLinePunct w:val="0"/>
        <w:bidi w:val="0"/>
        <w:spacing w:after="156" w:afterLines="50" w:line="500" w:lineRule="exact"/>
        <w:ind w:firstLine="3188" w:firstLineChars="1323"/>
        <w:rPr>
          <w:rFonts w:ascii="宋体" w:hAnsi="宋体"/>
          <w:sz w:val="24"/>
          <w:szCs w:val="24"/>
        </w:rPr>
      </w:pPr>
      <w:r>
        <w:rPr>
          <w:rFonts w:hint="eastAsia" w:ascii="宋体" w:hAnsi="宋体"/>
          <w:b/>
          <w:sz w:val="24"/>
          <w:szCs w:val="24"/>
          <w:lang w:val="zh-CN"/>
        </w:rPr>
        <w:t>无不良信用记录承诺函</w:t>
      </w:r>
    </w:p>
    <w:p w14:paraId="04919F06">
      <w:pPr>
        <w:pageBreakBefore w:val="0"/>
        <w:kinsoku/>
        <w:overflowPunct/>
        <w:topLinePunct w:val="0"/>
        <w:bidi w:val="0"/>
        <w:spacing w:line="500" w:lineRule="exact"/>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14:paraId="367A28F7">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1、公司被人民法院列入失信被执行人；</w:t>
      </w:r>
    </w:p>
    <w:p w14:paraId="1A6C4269">
      <w:pPr>
        <w:pageBreakBefore w:val="0"/>
        <w:kinsoku/>
        <w:overflowPunct/>
        <w:topLinePunct w:val="0"/>
        <w:bidi w:val="0"/>
        <w:spacing w:line="500" w:lineRule="exact"/>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7F42C1E4">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3、公司被税务部门列入重大税收违法案件当事人名单的；</w:t>
      </w:r>
    </w:p>
    <w:p w14:paraId="2CB694DF">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9DED518">
      <w:pPr>
        <w:pageBreakBefore w:val="0"/>
        <w:kinsoku/>
        <w:overflowPunct/>
        <w:topLinePunct w:val="0"/>
        <w:bidi w:val="0"/>
        <w:spacing w:line="500" w:lineRule="exact"/>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6EA5F9AE">
      <w:pPr>
        <w:pageBreakBefore w:val="0"/>
        <w:tabs>
          <w:tab w:val="left" w:pos="630"/>
        </w:tabs>
        <w:kinsoku/>
        <w:overflowPunct/>
        <w:topLinePunct w:val="0"/>
        <w:bidi w:val="0"/>
        <w:spacing w:line="500" w:lineRule="exact"/>
        <w:ind w:firstLine="630"/>
        <w:rPr>
          <w:rFonts w:ascii="宋体" w:hAnsi="宋体"/>
          <w:sz w:val="24"/>
          <w:szCs w:val="24"/>
        </w:rPr>
      </w:pPr>
    </w:p>
    <w:p w14:paraId="171385DB">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33646AA9">
      <w:pPr>
        <w:pageBreakBefore w:val="0"/>
        <w:tabs>
          <w:tab w:val="left" w:pos="630"/>
        </w:tabs>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14:paraId="44986526">
      <w:pPr>
        <w:pStyle w:val="35"/>
        <w:pageBreakBefore w:val="0"/>
        <w:kinsoku/>
        <w:overflowPunct/>
        <w:topLinePunct w:val="0"/>
        <w:bidi w:val="0"/>
        <w:spacing w:line="500" w:lineRule="exact"/>
        <w:ind w:firstLine="210"/>
      </w:pPr>
    </w:p>
    <w:bookmarkEnd w:id="92"/>
    <w:p w14:paraId="5D82343D">
      <w:pPr>
        <w:pStyle w:val="4"/>
        <w:pageBreakBefore w:val="0"/>
        <w:kinsoku/>
        <w:overflowPunct/>
        <w:topLinePunct w:val="0"/>
        <w:bidi w:val="0"/>
        <w:spacing w:before="0" w:after="0" w:line="50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14:paraId="3DD51E74">
      <w:pPr>
        <w:pStyle w:val="4"/>
        <w:pageBreakBefore w:val="0"/>
        <w:kinsoku/>
        <w:overflowPunct/>
        <w:topLinePunct w:val="0"/>
        <w:bidi w:val="0"/>
        <w:spacing w:before="0" w:after="0" w:line="50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14:paraId="4482853E">
      <w:pPr>
        <w:pageBreakBefore w:val="0"/>
        <w:kinsoku/>
        <w:overflowPunct/>
        <w:topLinePunct w:val="0"/>
        <w:bidi w:val="0"/>
        <w:spacing w:line="500" w:lineRule="exact"/>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633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6EB02C40">
            <w:pPr>
              <w:pageBreakBefore w:val="0"/>
              <w:kinsoku/>
              <w:overflowPunct/>
              <w:topLinePunct w:val="0"/>
              <w:bidi w:val="0"/>
              <w:spacing w:line="500" w:lineRule="exact"/>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14:paraId="0E03A01F">
            <w:pPr>
              <w:pageBreakBefore w:val="0"/>
              <w:kinsoku/>
              <w:overflowPunct/>
              <w:topLinePunct w:val="0"/>
              <w:bidi w:val="0"/>
              <w:spacing w:line="500" w:lineRule="exact"/>
              <w:jc w:val="center"/>
              <w:rPr>
                <w:rFonts w:ascii="宋体" w:hAnsi="宋体" w:cs="宋体"/>
                <w:b/>
                <w:bCs/>
                <w:sz w:val="24"/>
                <w:szCs w:val="24"/>
              </w:rPr>
            </w:pPr>
            <w:r>
              <w:rPr>
                <w:rFonts w:hint="eastAsia" w:ascii="宋体" w:hAnsi="宋体" w:cs="宋体"/>
                <w:b/>
                <w:bCs/>
                <w:sz w:val="24"/>
                <w:szCs w:val="24"/>
              </w:rPr>
              <w:t>按供应商所投内容填写</w:t>
            </w:r>
          </w:p>
        </w:tc>
      </w:tr>
      <w:tr w14:paraId="2F4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3B6B8A">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7479B56B">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72D5ADD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5FF17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响应承诺</w:t>
            </w:r>
          </w:p>
        </w:tc>
      </w:tr>
      <w:tr w14:paraId="68C5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94DE9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1</w:t>
            </w:r>
          </w:p>
        </w:tc>
        <w:tc>
          <w:tcPr>
            <w:tcW w:w="1470" w:type="dxa"/>
            <w:vAlign w:val="center"/>
          </w:tcPr>
          <w:p w14:paraId="14BC6744">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工期</w:t>
            </w:r>
          </w:p>
        </w:tc>
        <w:tc>
          <w:tcPr>
            <w:tcW w:w="3092" w:type="dxa"/>
          </w:tcPr>
          <w:p w14:paraId="6AA2804B">
            <w:pPr>
              <w:pageBreakBefore w:val="0"/>
              <w:kinsoku/>
              <w:overflowPunct/>
              <w:topLinePunct w:val="0"/>
              <w:bidi w:val="0"/>
              <w:spacing w:line="500" w:lineRule="exact"/>
              <w:rPr>
                <w:rFonts w:ascii="宋体" w:hAnsi="宋体" w:cs="宋体"/>
                <w:sz w:val="24"/>
                <w:szCs w:val="24"/>
              </w:rPr>
            </w:pPr>
          </w:p>
        </w:tc>
        <w:tc>
          <w:tcPr>
            <w:tcW w:w="3628" w:type="dxa"/>
          </w:tcPr>
          <w:p w14:paraId="6857FA35">
            <w:pPr>
              <w:pageBreakBefore w:val="0"/>
              <w:kinsoku/>
              <w:overflowPunct/>
              <w:topLinePunct w:val="0"/>
              <w:bidi w:val="0"/>
              <w:spacing w:line="500" w:lineRule="exact"/>
              <w:rPr>
                <w:rFonts w:ascii="宋体" w:hAnsi="宋体" w:cs="宋体"/>
                <w:sz w:val="24"/>
                <w:szCs w:val="24"/>
              </w:rPr>
            </w:pPr>
          </w:p>
        </w:tc>
      </w:tr>
      <w:tr w14:paraId="20BD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93AA57">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2</w:t>
            </w:r>
          </w:p>
        </w:tc>
        <w:tc>
          <w:tcPr>
            <w:tcW w:w="1470" w:type="dxa"/>
            <w:vAlign w:val="center"/>
          </w:tcPr>
          <w:p w14:paraId="772E759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质保期</w:t>
            </w:r>
          </w:p>
        </w:tc>
        <w:tc>
          <w:tcPr>
            <w:tcW w:w="3092" w:type="dxa"/>
          </w:tcPr>
          <w:p w14:paraId="6925E7F9">
            <w:pPr>
              <w:pageBreakBefore w:val="0"/>
              <w:kinsoku/>
              <w:overflowPunct/>
              <w:topLinePunct w:val="0"/>
              <w:bidi w:val="0"/>
              <w:spacing w:line="500" w:lineRule="exact"/>
              <w:rPr>
                <w:rFonts w:ascii="宋体" w:hAnsi="宋体" w:cs="宋体"/>
                <w:sz w:val="24"/>
                <w:szCs w:val="24"/>
              </w:rPr>
            </w:pPr>
          </w:p>
        </w:tc>
        <w:tc>
          <w:tcPr>
            <w:tcW w:w="3628" w:type="dxa"/>
          </w:tcPr>
          <w:p w14:paraId="6A69E5B8">
            <w:pPr>
              <w:pageBreakBefore w:val="0"/>
              <w:kinsoku/>
              <w:overflowPunct/>
              <w:topLinePunct w:val="0"/>
              <w:bidi w:val="0"/>
              <w:spacing w:line="500" w:lineRule="exact"/>
              <w:rPr>
                <w:rFonts w:ascii="宋体" w:hAnsi="宋体" w:cs="宋体"/>
                <w:sz w:val="24"/>
                <w:szCs w:val="24"/>
              </w:rPr>
            </w:pPr>
          </w:p>
        </w:tc>
      </w:tr>
      <w:tr w14:paraId="40B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E1834C8">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3</w:t>
            </w:r>
          </w:p>
        </w:tc>
        <w:tc>
          <w:tcPr>
            <w:tcW w:w="1470" w:type="dxa"/>
            <w:vAlign w:val="center"/>
          </w:tcPr>
          <w:p w14:paraId="147805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付款方式</w:t>
            </w:r>
          </w:p>
        </w:tc>
        <w:tc>
          <w:tcPr>
            <w:tcW w:w="3092" w:type="dxa"/>
          </w:tcPr>
          <w:p w14:paraId="23EFBE40">
            <w:pPr>
              <w:pageBreakBefore w:val="0"/>
              <w:kinsoku/>
              <w:overflowPunct/>
              <w:topLinePunct w:val="0"/>
              <w:bidi w:val="0"/>
              <w:spacing w:line="500" w:lineRule="exact"/>
              <w:rPr>
                <w:rFonts w:ascii="宋体" w:hAnsi="宋体" w:cs="宋体"/>
                <w:sz w:val="24"/>
                <w:szCs w:val="24"/>
              </w:rPr>
            </w:pPr>
          </w:p>
        </w:tc>
        <w:tc>
          <w:tcPr>
            <w:tcW w:w="3628" w:type="dxa"/>
          </w:tcPr>
          <w:p w14:paraId="7B57AF44">
            <w:pPr>
              <w:pageBreakBefore w:val="0"/>
              <w:kinsoku/>
              <w:overflowPunct/>
              <w:topLinePunct w:val="0"/>
              <w:bidi w:val="0"/>
              <w:spacing w:line="500" w:lineRule="exact"/>
              <w:rPr>
                <w:rFonts w:ascii="宋体" w:hAnsi="宋体" w:cs="宋体"/>
                <w:sz w:val="24"/>
                <w:szCs w:val="24"/>
              </w:rPr>
            </w:pPr>
          </w:p>
        </w:tc>
      </w:tr>
      <w:tr w14:paraId="19B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71E52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4</w:t>
            </w:r>
          </w:p>
        </w:tc>
        <w:tc>
          <w:tcPr>
            <w:tcW w:w="1470" w:type="dxa"/>
            <w:vAlign w:val="center"/>
          </w:tcPr>
          <w:p w14:paraId="5269BB72">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其他</w:t>
            </w:r>
          </w:p>
        </w:tc>
        <w:tc>
          <w:tcPr>
            <w:tcW w:w="3092" w:type="dxa"/>
          </w:tcPr>
          <w:p w14:paraId="1B2C5CC5">
            <w:pPr>
              <w:pageBreakBefore w:val="0"/>
              <w:kinsoku/>
              <w:overflowPunct/>
              <w:topLinePunct w:val="0"/>
              <w:bidi w:val="0"/>
              <w:spacing w:line="500" w:lineRule="exact"/>
              <w:rPr>
                <w:rFonts w:ascii="宋体" w:hAnsi="宋体" w:cs="宋体"/>
                <w:sz w:val="24"/>
                <w:szCs w:val="24"/>
              </w:rPr>
            </w:pPr>
          </w:p>
        </w:tc>
        <w:tc>
          <w:tcPr>
            <w:tcW w:w="3628" w:type="dxa"/>
          </w:tcPr>
          <w:p w14:paraId="7FBE900B">
            <w:pPr>
              <w:pageBreakBefore w:val="0"/>
              <w:kinsoku/>
              <w:overflowPunct/>
              <w:topLinePunct w:val="0"/>
              <w:bidi w:val="0"/>
              <w:spacing w:line="500" w:lineRule="exact"/>
              <w:rPr>
                <w:rFonts w:ascii="宋体" w:hAnsi="宋体" w:cs="宋体"/>
                <w:sz w:val="24"/>
                <w:szCs w:val="24"/>
              </w:rPr>
            </w:pPr>
          </w:p>
        </w:tc>
      </w:tr>
    </w:tbl>
    <w:p w14:paraId="39D5C46D">
      <w:pPr>
        <w:pageBreakBefore w:val="0"/>
        <w:kinsoku/>
        <w:overflowPunct/>
        <w:topLinePunct w:val="0"/>
        <w:bidi w:val="0"/>
        <w:snapToGrid w:val="0"/>
        <w:spacing w:line="500" w:lineRule="exact"/>
        <w:rPr>
          <w:rFonts w:ascii="宋体" w:hAnsi="宋体" w:cs="宋体"/>
          <w:sz w:val="24"/>
          <w:szCs w:val="24"/>
        </w:rPr>
      </w:pPr>
    </w:p>
    <w:p w14:paraId="1C275B5B">
      <w:pPr>
        <w:pageBreakBefore w:val="0"/>
        <w:kinsoku/>
        <w:overflowPunct/>
        <w:topLinePunct w:val="0"/>
        <w:bidi w:val="0"/>
        <w:snapToGrid w:val="0"/>
        <w:spacing w:line="500" w:lineRule="exact"/>
        <w:rPr>
          <w:rFonts w:ascii="宋体" w:hAnsi="宋体" w:cs="宋体"/>
          <w:b/>
          <w:bCs/>
          <w:sz w:val="24"/>
          <w:szCs w:val="24"/>
        </w:rPr>
      </w:pPr>
      <w:r>
        <w:rPr>
          <w:rFonts w:hint="eastAsia" w:ascii="宋体" w:hAnsi="宋体" w:cs="宋体"/>
          <w:b/>
          <w:bCs/>
          <w:sz w:val="24"/>
          <w:szCs w:val="24"/>
        </w:rPr>
        <w:t>供应商盖章：</w:t>
      </w:r>
    </w:p>
    <w:p w14:paraId="2B81A31E">
      <w:pPr>
        <w:pageBreakBefore w:val="0"/>
        <w:kinsoku/>
        <w:overflowPunct/>
        <w:topLinePunct w:val="0"/>
        <w:bidi w:val="0"/>
        <w:spacing w:line="500" w:lineRule="exact"/>
        <w:jc w:val="left"/>
        <w:rPr>
          <w:rFonts w:ascii="宋体" w:hAnsi="宋体" w:cs="宋体"/>
          <w:b/>
          <w:bCs/>
          <w:sz w:val="24"/>
          <w:szCs w:val="24"/>
        </w:rPr>
      </w:pPr>
      <w:r>
        <w:rPr>
          <w:rFonts w:hint="eastAsia" w:ascii="宋体" w:hAnsi="宋体" w:cs="宋体"/>
          <w:b/>
          <w:bCs/>
          <w:sz w:val="24"/>
          <w:szCs w:val="24"/>
        </w:rPr>
        <w:t>日期：   年  月  日</w:t>
      </w:r>
    </w:p>
    <w:p w14:paraId="4D1C6396">
      <w:pPr>
        <w:pageBreakBefore w:val="0"/>
        <w:kinsoku/>
        <w:overflowPunct/>
        <w:topLinePunct w:val="0"/>
        <w:bidi w:val="0"/>
        <w:spacing w:before="156" w:beforeLines="50" w:after="156" w:afterLines="50" w:line="500" w:lineRule="exact"/>
        <w:rPr>
          <w:rFonts w:ascii="宋体" w:hAnsi="宋体" w:cs="宋体"/>
          <w:sz w:val="24"/>
          <w:szCs w:val="24"/>
        </w:rPr>
      </w:pPr>
      <w:r>
        <w:rPr>
          <w:rFonts w:hint="eastAsia" w:ascii="宋体" w:hAnsi="宋体" w:cs="宋体"/>
          <w:sz w:val="24"/>
          <w:szCs w:val="24"/>
        </w:rPr>
        <w:t>本项目不接受负偏离。</w:t>
      </w:r>
    </w:p>
    <w:p w14:paraId="0C11E632">
      <w:pPr>
        <w:pStyle w:val="5"/>
        <w:pageBreakBefore w:val="0"/>
        <w:kinsoku/>
        <w:overflowPunct/>
        <w:topLinePunct w:val="0"/>
        <w:bidi w:val="0"/>
        <w:spacing w:before="0" w:after="0" w:line="500" w:lineRule="exact"/>
        <w:rPr>
          <w:sz w:val="24"/>
          <w:szCs w:val="24"/>
        </w:rPr>
      </w:pPr>
      <w:r>
        <w:rPr>
          <w:rFonts w:hint="eastAsia"/>
          <w:sz w:val="24"/>
          <w:szCs w:val="24"/>
        </w:rPr>
        <w:br w:type="page"/>
      </w:r>
    </w:p>
    <w:p w14:paraId="2F264A23">
      <w:pPr>
        <w:pStyle w:val="4"/>
        <w:pageBreakBefore w:val="0"/>
        <w:kinsoku/>
        <w:overflowPunct/>
        <w:topLinePunct w:val="0"/>
        <w:bidi w:val="0"/>
        <w:spacing w:before="0" w:after="0" w:line="50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14:paraId="3F718B2B">
      <w:pPr>
        <w:pStyle w:val="4"/>
        <w:pageBreakBefore w:val="0"/>
        <w:kinsoku/>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00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3ACF739">
            <w:pPr>
              <w:pageBreakBefore w:val="0"/>
              <w:kinsoku/>
              <w:overflowPunct/>
              <w:topLinePunct w:val="0"/>
              <w:bidi w:val="0"/>
              <w:spacing w:line="500" w:lineRule="exact"/>
              <w:jc w:val="center"/>
              <w:rPr>
                <w:rFonts w:hint="eastAsia" w:ascii="宋体" w:hAnsi="宋体" w:eastAsia="宋体" w:cs="宋体"/>
                <w:sz w:val="24"/>
              </w:rPr>
            </w:pPr>
            <w:bookmarkStart w:id="103" w:name="_Toc3177"/>
            <w:r>
              <w:rPr>
                <w:rFonts w:hint="eastAsia" w:ascii="宋体" w:hAnsi="宋体" w:eastAsia="宋体" w:cs="宋体"/>
                <w:sz w:val="24"/>
              </w:rPr>
              <w:t>项目名称</w:t>
            </w:r>
          </w:p>
        </w:tc>
        <w:tc>
          <w:tcPr>
            <w:tcW w:w="7208" w:type="dxa"/>
            <w:vAlign w:val="center"/>
          </w:tcPr>
          <w:p w14:paraId="75B95B27">
            <w:pPr>
              <w:pageBreakBefore w:val="0"/>
              <w:kinsoku/>
              <w:overflowPunct/>
              <w:topLinePunct w:val="0"/>
              <w:bidi w:val="0"/>
              <w:spacing w:line="500" w:lineRule="exact"/>
              <w:rPr>
                <w:rFonts w:ascii="仿宋" w:hAnsi="仿宋" w:eastAsia="仿宋" w:cs="仿宋"/>
                <w:sz w:val="24"/>
              </w:rPr>
            </w:pPr>
          </w:p>
        </w:tc>
      </w:tr>
      <w:tr w14:paraId="7D21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4B94F3E5">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单位</w:t>
            </w:r>
          </w:p>
        </w:tc>
        <w:tc>
          <w:tcPr>
            <w:tcW w:w="7208" w:type="dxa"/>
            <w:vAlign w:val="center"/>
          </w:tcPr>
          <w:p w14:paraId="07C9E0CD">
            <w:pPr>
              <w:pageBreakBefore w:val="0"/>
              <w:kinsoku/>
              <w:overflowPunct/>
              <w:topLinePunct w:val="0"/>
              <w:bidi w:val="0"/>
              <w:spacing w:line="500" w:lineRule="exact"/>
              <w:rPr>
                <w:rFonts w:ascii="仿宋" w:hAnsi="仿宋" w:eastAsia="仿宋" w:cs="仿宋"/>
                <w:sz w:val="24"/>
              </w:rPr>
            </w:pPr>
          </w:p>
        </w:tc>
      </w:tr>
      <w:tr w14:paraId="1D66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1C8B5718">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企业名称</w:t>
            </w:r>
          </w:p>
        </w:tc>
        <w:tc>
          <w:tcPr>
            <w:tcW w:w="7208" w:type="dxa"/>
            <w:vAlign w:val="center"/>
          </w:tcPr>
          <w:p w14:paraId="5E223C59">
            <w:pPr>
              <w:pageBreakBefore w:val="0"/>
              <w:kinsoku/>
              <w:overflowPunct/>
              <w:topLinePunct w:val="0"/>
              <w:bidi w:val="0"/>
              <w:spacing w:line="500" w:lineRule="exact"/>
              <w:rPr>
                <w:rFonts w:ascii="仿宋" w:hAnsi="仿宋" w:eastAsia="仿宋" w:cs="仿宋"/>
                <w:sz w:val="24"/>
              </w:rPr>
            </w:pPr>
          </w:p>
        </w:tc>
      </w:tr>
      <w:tr w14:paraId="3532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B1019AF">
            <w:pPr>
              <w:pageBreakBefore w:val="0"/>
              <w:kinsoku/>
              <w:overflowPunct/>
              <w:topLinePunct w:val="0"/>
              <w:bidi w:val="0"/>
              <w:spacing w:line="500" w:lineRule="exact"/>
              <w:ind w:firstLine="480" w:firstLineChars="200"/>
              <w:rPr>
                <w:rFonts w:hint="eastAsia" w:ascii="宋体" w:hAnsi="宋体" w:eastAsia="宋体" w:cs="宋体"/>
                <w:sz w:val="24"/>
              </w:rPr>
            </w:pPr>
            <w:r>
              <w:rPr>
                <w:rFonts w:hint="eastAsia" w:ascii="宋体" w:hAnsi="宋体" w:eastAsia="宋体" w:cs="宋体"/>
                <w:sz w:val="24"/>
              </w:rPr>
              <w:t>我方已仔细研究了本项目</w:t>
            </w:r>
            <w:r>
              <w:rPr>
                <w:rFonts w:hint="eastAsia" w:ascii="宋体" w:hAnsi="宋体" w:eastAsia="宋体" w:cs="宋体"/>
                <w:sz w:val="24"/>
                <w:lang w:eastAsia="zh-CN"/>
              </w:rPr>
              <w:t>谈判文件</w:t>
            </w:r>
            <w:r>
              <w:rPr>
                <w:rFonts w:hint="eastAsia" w:ascii="宋体" w:hAnsi="宋体" w:eastAsia="宋体" w:cs="宋体"/>
                <w:sz w:val="24"/>
              </w:rPr>
              <w:t>的全部内容（含图纸、工程量清单、预算价、合同条款等），项目成交后，若有转包、违法分包以及未按</w:t>
            </w:r>
            <w:r>
              <w:rPr>
                <w:rFonts w:hint="eastAsia" w:ascii="宋体" w:hAnsi="宋体" w:eastAsia="宋体" w:cs="宋体"/>
                <w:sz w:val="24"/>
                <w:lang w:eastAsia="zh-CN"/>
              </w:rPr>
              <w:t>谈判文件</w:t>
            </w:r>
            <w:r>
              <w:rPr>
                <w:rFonts w:hint="eastAsia" w:ascii="宋体" w:hAnsi="宋体" w:eastAsia="宋体" w:cs="宋体"/>
                <w:sz w:val="24"/>
              </w:rPr>
              <w:t>、成交文件、合同等履约的违法违规行为，将自愿接受</w:t>
            </w:r>
            <w:r>
              <w:rPr>
                <w:rFonts w:hint="eastAsia" w:ascii="宋体" w:hAnsi="宋体" w:eastAsia="宋体" w:cs="宋体"/>
                <w:sz w:val="24"/>
                <w:lang w:val="en-US" w:eastAsia="zh-CN"/>
              </w:rPr>
              <w:t>采购</w:t>
            </w:r>
            <w:r>
              <w:rPr>
                <w:rFonts w:hint="eastAsia" w:ascii="宋体" w:hAnsi="宋体" w:eastAsia="宋体" w:cs="宋体"/>
                <w:sz w:val="24"/>
              </w:rPr>
              <w:t>人按规定给予的处理。</w:t>
            </w:r>
          </w:p>
        </w:tc>
      </w:tr>
      <w:tr w14:paraId="73BF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51C0562">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备 注</w:t>
            </w:r>
          </w:p>
        </w:tc>
        <w:tc>
          <w:tcPr>
            <w:tcW w:w="7265" w:type="dxa"/>
            <w:gridSpan w:val="2"/>
            <w:vAlign w:val="center"/>
          </w:tcPr>
          <w:p w14:paraId="5022692D">
            <w:pPr>
              <w:pageBreakBefore w:val="0"/>
              <w:kinsoku/>
              <w:overflowPunct/>
              <w:topLinePunct w:val="0"/>
              <w:bidi w:val="0"/>
              <w:spacing w:line="500" w:lineRule="exact"/>
              <w:rPr>
                <w:rFonts w:hint="eastAsia" w:ascii="宋体" w:hAnsi="宋体" w:eastAsia="宋体" w:cs="宋体"/>
                <w:sz w:val="24"/>
              </w:rPr>
            </w:pPr>
          </w:p>
        </w:tc>
      </w:tr>
      <w:tr w14:paraId="1C08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13CD0751">
            <w:pPr>
              <w:pStyle w:val="35"/>
              <w:pageBreakBefore w:val="0"/>
              <w:kinsoku/>
              <w:overflowPunct/>
              <w:topLinePunct w:val="0"/>
              <w:bidi w:val="0"/>
              <w:spacing w:line="50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6147C70">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供应商（盖章）：</w:t>
            </w:r>
          </w:p>
          <w:p w14:paraId="46603D9F">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供应商法定代表人（签</w:t>
            </w:r>
            <w:r>
              <w:rPr>
                <w:rFonts w:hint="eastAsia" w:ascii="宋体" w:hAnsi="宋体" w:eastAsia="宋体" w:cs="宋体"/>
                <w:sz w:val="24"/>
                <w:lang w:eastAsia="zh-CN"/>
              </w:rPr>
              <w:t>字或盖章</w:t>
            </w:r>
            <w:r>
              <w:rPr>
                <w:rFonts w:hint="eastAsia" w:ascii="宋体" w:hAnsi="宋体" w:eastAsia="宋体" w:cs="宋体"/>
                <w:sz w:val="24"/>
              </w:rPr>
              <w:t>）：</w:t>
            </w:r>
          </w:p>
          <w:p w14:paraId="26D795D3">
            <w:pPr>
              <w:pageBreakBefore w:val="0"/>
              <w:kinsoku/>
              <w:overflowPunct/>
              <w:topLinePunct w:val="0"/>
              <w:bidi w:val="0"/>
              <w:spacing w:line="500" w:lineRule="exact"/>
              <w:ind w:firstLine="480" w:firstLineChars="200"/>
              <w:jc w:val="center"/>
            </w:pP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期：</w:t>
            </w:r>
          </w:p>
        </w:tc>
      </w:tr>
    </w:tbl>
    <w:p w14:paraId="3FD012BC">
      <w:pPr>
        <w:pageBreakBefore w:val="0"/>
        <w:kinsoku/>
        <w:overflowPunct/>
        <w:topLinePunct w:val="0"/>
        <w:bidi w:val="0"/>
        <w:spacing w:line="500" w:lineRule="exact"/>
        <w:jc w:val="center"/>
        <w:rPr>
          <w:rFonts w:hint="eastAsia" w:ascii="宋体" w:hAnsi="宋体"/>
          <w:b/>
          <w:color w:val="auto"/>
          <w:sz w:val="28"/>
          <w:szCs w:val="28"/>
          <w:lang w:eastAsia="zh-CN"/>
        </w:rPr>
      </w:pPr>
    </w:p>
    <w:p w14:paraId="4BEDD3A5">
      <w:pPr>
        <w:pageBreakBefore w:val="0"/>
        <w:kinsoku/>
        <w:overflowPunct/>
        <w:topLinePunct w:val="0"/>
        <w:bidi w:val="0"/>
        <w:spacing w:line="500" w:lineRule="exact"/>
        <w:jc w:val="center"/>
        <w:rPr>
          <w:rFonts w:hint="eastAsia" w:ascii="宋体" w:hAnsi="宋体"/>
          <w:b/>
          <w:color w:val="auto"/>
          <w:sz w:val="28"/>
          <w:szCs w:val="28"/>
          <w:lang w:eastAsia="zh-CN"/>
        </w:rPr>
      </w:pPr>
    </w:p>
    <w:p w14:paraId="0C5A601D">
      <w:pPr>
        <w:pageBreakBefore w:val="0"/>
        <w:kinsoku/>
        <w:overflowPunct/>
        <w:topLinePunct w:val="0"/>
        <w:bidi w:val="0"/>
        <w:spacing w:line="500" w:lineRule="exact"/>
        <w:jc w:val="center"/>
        <w:rPr>
          <w:rFonts w:hint="eastAsia" w:ascii="宋体" w:hAnsi="宋体"/>
          <w:b/>
          <w:color w:val="auto"/>
          <w:sz w:val="28"/>
          <w:szCs w:val="28"/>
          <w:lang w:eastAsia="zh-CN"/>
        </w:rPr>
      </w:pPr>
    </w:p>
    <w:p w14:paraId="192DB738">
      <w:pPr>
        <w:pageBreakBefore w:val="0"/>
        <w:kinsoku/>
        <w:overflowPunct/>
        <w:topLinePunct w:val="0"/>
        <w:bidi w:val="0"/>
        <w:spacing w:line="500" w:lineRule="exact"/>
        <w:jc w:val="center"/>
        <w:rPr>
          <w:rFonts w:hint="eastAsia" w:ascii="宋体" w:hAnsi="宋体"/>
          <w:b/>
          <w:color w:val="auto"/>
          <w:sz w:val="28"/>
          <w:szCs w:val="28"/>
          <w:lang w:eastAsia="zh-CN"/>
        </w:rPr>
      </w:pPr>
    </w:p>
    <w:p w14:paraId="3533DFC2">
      <w:pPr>
        <w:pageBreakBefore w:val="0"/>
        <w:kinsoku/>
        <w:overflowPunct/>
        <w:topLinePunct w:val="0"/>
        <w:bidi w:val="0"/>
        <w:spacing w:line="500" w:lineRule="exact"/>
        <w:jc w:val="center"/>
        <w:rPr>
          <w:rFonts w:hint="eastAsia" w:ascii="宋体" w:hAnsi="宋体"/>
          <w:b/>
          <w:color w:val="auto"/>
          <w:sz w:val="28"/>
          <w:szCs w:val="28"/>
          <w:lang w:eastAsia="zh-CN"/>
        </w:rPr>
      </w:pPr>
    </w:p>
    <w:p w14:paraId="1266A565">
      <w:pPr>
        <w:pageBreakBefore w:val="0"/>
        <w:kinsoku/>
        <w:overflowPunct/>
        <w:topLinePunct w:val="0"/>
        <w:bidi w:val="0"/>
        <w:spacing w:line="500" w:lineRule="exact"/>
        <w:jc w:val="center"/>
        <w:rPr>
          <w:rFonts w:hint="eastAsia" w:ascii="宋体" w:hAnsi="宋体"/>
          <w:b/>
          <w:color w:val="auto"/>
          <w:sz w:val="28"/>
          <w:szCs w:val="28"/>
          <w:lang w:eastAsia="zh-CN"/>
        </w:rPr>
      </w:pPr>
    </w:p>
    <w:p w14:paraId="0CAB8D13">
      <w:pPr>
        <w:pageBreakBefore w:val="0"/>
        <w:kinsoku/>
        <w:overflowPunct/>
        <w:topLinePunct w:val="0"/>
        <w:bidi w:val="0"/>
        <w:spacing w:line="500" w:lineRule="exact"/>
        <w:jc w:val="center"/>
        <w:rPr>
          <w:rFonts w:hint="eastAsia" w:ascii="宋体" w:hAnsi="宋体"/>
          <w:b/>
          <w:color w:val="auto"/>
          <w:sz w:val="28"/>
          <w:szCs w:val="28"/>
          <w:lang w:eastAsia="zh-CN"/>
        </w:rPr>
      </w:pPr>
    </w:p>
    <w:p w14:paraId="7B5B7682">
      <w:pPr>
        <w:pageBreakBefore w:val="0"/>
        <w:kinsoku/>
        <w:overflowPunct/>
        <w:topLinePunct w:val="0"/>
        <w:bidi w:val="0"/>
        <w:spacing w:line="500" w:lineRule="exact"/>
        <w:jc w:val="center"/>
        <w:rPr>
          <w:rFonts w:hint="eastAsia" w:ascii="宋体" w:hAnsi="宋体"/>
          <w:b/>
          <w:color w:val="auto"/>
          <w:sz w:val="28"/>
          <w:szCs w:val="28"/>
          <w:lang w:eastAsia="zh-CN"/>
        </w:rPr>
      </w:pPr>
    </w:p>
    <w:p w14:paraId="4186DB10">
      <w:pPr>
        <w:pageBreakBefore w:val="0"/>
        <w:kinsoku/>
        <w:overflowPunct/>
        <w:topLinePunct w:val="0"/>
        <w:bidi w:val="0"/>
        <w:spacing w:line="500" w:lineRule="exact"/>
        <w:jc w:val="center"/>
        <w:rPr>
          <w:rFonts w:hint="eastAsia" w:ascii="宋体" w:hAnsi="宋体"/>
          <w:b/>
          <w:color w:val="auto"/>
          <w:sz w:val="28"/>
          <w:szCs w:val="28"/>
          <w:lang w:eastAsia="zh-CN"/>
        </w:rPr>
      </w:pPr>
    </w:p>
    <w:p w14:paraId="52E1E128">
      <w:pPr>
        <w:pageBreakBefore w:val="0"/>
        <w:kinsoku/>
        <w:overflowPunct/>
        <w:topLinePunct w:val="0"/>
        <w:bidi w:val="0"/>
        <w:spacing w:line="500" w:lineRule="exact"/>
        <w:jc w:val="center"/>
        <w:rPr>
          <w:rFonts w:hint="eastAsia" w:ascii="宋体" w:hAnsi="宋体"/>
          <w:b/>
          <w:color w:val="auto"/>
          <w:sz w:val="28"/>
          <w:szCs w:val="28"/>
          <w:lang w:eastAsia="zh-CN"/>
        </w:rPr>
      </w:pPr>
    </w:p>
    <w:p w14:paraId="2251275E">
      <w:pPr>
        <w:pageBreakBefore w:val="0"/>
        <w:kinsoku/>
        <w:overflowPunct/>
        <w:topLinePunct w:val="0"/>
        <w:bidi w:val="0"/>
        <w:spacing w:line="500" w:lineRule="exact"/>
        <w:jc w:val="center"/>
        <w:rPr>
          <w:rFonts w:hint="eastAsia" w:ascii="宋体" w:hAnsi="宋体"/>
          <w:b/>
          <w:color w:val="auto"/>
          <w:sz w:val="28"/>
          <w:szCs w:val="28"/>
          <w:lang w:eastAsia="zh-CN"/>
        </w:rPr>
      </w:pPr>
    </w:p>
    <w:p w14:paraId="3DDFE50C">
      <w:pPr>
        <w:pageBreakBefore w:val="0"/>
        <w:kinsoku/>
        <w:overflowPunct/>
        <w:topLinePunct w:val="0"/>
        <w:bidi w:val="0"/>
        <w:spacing w:line="500" w:lineRule="exact"/>
        <w:jc w:val="center"/>
        <w:rPr>
          <w:rFonts w:hint="eastAsia" w:ascii="宋体" w:hAnsi="宋体"/>
          <w:b/>
          <w:color w:val="auto"/>
          <w:sz w:val="28"/>
          <w:szCs w:val="28"/>
          <w:lang w:eastAsia="zh-CN"/>
        </w:rPr>
      </w:pPr>
    </w:p>
    <w:p w14:paraId="4F9985A9">
      <w:pPr>
        <w:pageBreakBefore w:val="0"/>
        <w:kinsoku/>
        <w:overflowPunct/>
        <w:topLinePunct w:val="0"/>
        <w:bidi w:val="0"/>
        <w:spacing w:line="500" w:lineRule="exact"/>
        <w:jc w:val="center"/>
        <w:rPr>
          <w:rFonts w:hint="eastAsia" w:ascii="宋体" w:hAnsi="宋体"/>
          <w:b/>
          <w:color w:val="auto"/>
          <w:sz w:val="24"/>
          <w:szCs w:val="24"/>
        </w:rPr>
      </w:pPr>
      <w:r>
        <w:rPr>
          <w:rFonts w:hint="eastAsia" w:ascii="宋体" w:hAnsi="宋体"/>
          <w:b/>
          <w:color w:val="auto"/>
          <w:sz w:val="24"/>
          <w:szCs w:val="24"/>
          <w:lang w:eastAsia="zh-CN"/>
        </w:rPr>
        <w:t>（</w:t>
      </w:r>
      <w:r>
        <w:rPr>
          <w:rFonts w:hint="eastAsia" w:ascii="宋体" w:hAnsi="宋体"/>
          <w:b/>
          <w:color w:val="auto"/>
          <w:sz w:val="24"/>
          <w:szCs w:val="24"/>
          <w:lang w:val="en-US" w:eastAsia="zh-CN"/>
        </w:rPr>
        <w:t>二</w:t>
      </w:r>
      <w:r>
        <w:rPr>
          <w:rFonts w:hint="eastAsia" w:ascii="宋体" w:hAnsi="宋体"/>
          <w:b/>
          <w:color w:val="auto"/>
          <w:sz w:val="24"/>
          <w:szCs w:val="24"/>
          <w:lang w:eastAsia="zh-CN"/>
        </w:rPr>
        <w:t>）</w:t>
      </w:r>
      <w:r>
        <w:rPr>
          <w:rFonts w:hint="eastAsia" w:ascii="宋体" w:hAnsi="宋体"/>
          <w:b/>
          <w:color w:val="auto"/>
          <w:sz w:val="24"/>
          <w:szCs w:val="24"/>
        </w:rPr>
        <w:t>无在建承诺函</w:t>
      </w:r>
    </w:p>
    <w:p w14:paraId="3B49198A">
      <w:pPr>
        <w:pageBreakBefore w:val="0"/>
        <w:widowControl/>
        <w:kinsoku/>
        <w:overflowPunct/>
        <w:topLinePunct w:val="0"/>
        <w:bidi w:val="0"/>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14:paraId="6F7CB786">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14:paraId="7F83F6EA">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14:paraId="4ADBC43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14:paraId="658B766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p>
    <w:p w14:paraId="3A568277">
      <w:pPr>
        <w:pageBreakBefore w:val="0"/>
        <w:kinsoku/>
        <w:overflowPunct/>
        <w:topLinePunct w:val="0"/>
        <w:bidi w:val="0"/>
        <w:spacing w:line="500" w:lineRule="exact"/>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14:paraId="49A1FAC2">
      <w:pPr>
        <w:pageBreakBefore w:val="0"/>
        <w:kinsoku/>
        <w:overflowPunct/>
        <w:topLinePunct w:val="0"/>
        <w:bidi w:val="0"/>
        <w:spacing w:line="5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w:t>
      </w:r>
      <w:r>
        <w:rPr>
          <w:rFonts w:hint="eastAsia" w:ascii="宋体" w:hAnsi="宋体" w:cs="宋体"/>
          <w:color w:val="auto"/>
          <w:kern w:val="0"/>
          <w:sz w:val="24"/>
          <w:szCs w:val="24"/>
          <w:lang w:eastAsia="zh-CN"/>
        </w:rPr>
        <w:t>签字或盖章</w:t>
      </w:r>
      <w:r>
        <w:rPr>
          <w:rFonts w:hint="eastAsia" w:ascii="宋体" w:hAnsi="宋体" w:cs="宋体"/>
          <w:color w:val="auto"/>
          <w:kern w:val="0"/>
          <w:sz w:val="24"/>
          <w:szCs w:val="24"/>
        </w:rPr>
        <w:t>）：</w:t>
      </w:r>
    </w:p>
    <w:p w14:paraId="4D64985A">
      <w:pPr>
        <w:pageBreakBefore w:val="0"/>
        <w:kinsoku/>
        <w:overflowPunct/>
        <w:topLinePunct w:val="0"/>
        <w:bidi w:val="0"/>
        <w:spacing w:line="500" w:lineRule="exact"/>
        <w:ind w:firstLine="3840" w:firstLineChars="1600"/>
        <w:jc w:val="both"/>
        <w:rPr>
          <w:rFonts w:hint="eastAsia" w:ascii="宋体" w:hAnsi="宋体" w:cs="宋体"/>
          <w:color w:val="auto"/>
          <w:kern w:val="0"/>
          <w:sz w:val="24"/>
          <w:szCs w:val="24"/>
        </w:rPr>
      </w:pPr>
      <w:r>
        <w:rPr>
          <w:rFonts w:hint="eastAsia" w:ascii="宋体" w:hAnsi="宋体" w:cs="宋体"/>
          <w:color w:val="auto"/>
          <w:kern w:val="0"/>
          <w:sz w:val="24"/>
          <w:szCs w:val="24"/>
        </w:rPr>
        <w:t xml:space="preserve">日      期： </w:t>
      </w:r>
      <w:bookmarkStart w:id="104" w:name="_Toc3426"/>
    </w:p>
    <w:p w14:paraId="4983D74F">
      <w:pPr>
        <w:pStyle w:val="4"/>
        <w:pageBreakBefore w:val="0"/>
        <w:kinsoku/>
        <w:overflowPunct/>
        <w:topLinePunct w:val="0"/>
        <w:bidi w:val="0"/>
        <w:spacing w:before="0" w:after="0" w:line="500" w:lineRule="exact"/>
        <w:rPr>
          <w:rFonts w:hint="eastAsia" w:ascii="宋体" w:hAnsi="宋体" w:eastAsia="宋体" w:cs="宋体"/>
          <w:sz w:val="24"/>
          <w:szCs w:val="24"/>
        </w:rPr>
      </w:pPr>
    </w:p>
    <w:p w14:paraId="2F42EC34">
      <w:pPr>
        <w:pStyle w:val="4"/>
        <w:pageBreakBefore w:val="0"/>
        <w:kinsoku/>
        <w:overflowPunct/>
        <w:topLinePunct w:val="0"/>
        <w:bidi w:val="0"/>
        <w:spacing w:before="0" w:after="0" w:line="500" w:lineRule="exact"/>
        <w:rPr>
          <w:rFonts w:hint="eastAsia" w:ascii="宋体" w:hAnsi="宋体" w:eastAsia="宋体" w:cs="宋体"/>
          <w:sz w:val="24"/>
          <w:szCs w:val="24"/>
        </w:rPr>
      </w:pPr>
    </w:p>
    <w:p w14:paraId="0946FEF9">
      <w:pPr>
        <w:pStyle w:val="4"/>
        <w:pageBreakBefore w:val="0"/>
        <w:kinsoku/>
        <w:overflowPunct/>
        <w:topLinePunct w:val="0"/>
        <w:bidi w:val="0"/>
        <w:spacing w:before="0" w:after="0" w:line="500" w:lineRule="exact"/>
        <w:rPr>
          <w:rFonts w:hint="eastAsia" w:ascii="宋体" w:hAnsi="宋体" w:eastAsia="宋体" w:cs="宋体"/>
          <w:sz w:val="24"/>
          <w:szCs w:val="24"/>
        </w:rPr>
      </w:pPr>
    </w:p>
    <w:p w14:paraId="17674E4C">
      <w:pPr>
        <w:pStyle w:val="4"/>
        <w:pageBreakBefore w:val="0"/>
        <w:kinsoku/>
        <w:overflowPunct/>
        <w:topLinePunct w:val="0"/>
        <w:bidi w:val="0"/>
        <w:spacing w:before="0" w:after="0" w:line="500" w:lineRule="exact"/>
        <w:rPr>
          <w:rFonts w:hint="eastAsia" w:ascii="宋体" w:hAnsi="宋体" w:eastAsia="宋体" w:cs="宋体"/>
          <w:sz w:val="24"/>
          <w:szCs w:val="24"/>
          <w:lang w:val="en-US" w:eastAsia="zh-CN"/>
        </w:rPr>
      </w:pPr>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14:paraId="62CD1276">
      <w:pPr>
        <w:pageBreakBefore w:val="0"/>
        <w:kinsoku/>
        <w:overflowPunct/>
        <w:topLinePunct w:val="0"/>
        <w:bidi w:val="0"/>
        <w:spacing w:line="500" w:lineRule="exact"/>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14:paraId="6297FD58">
      <w:pPr>
        <w:pageBreakBefore w:val="0"/>
        <w:kinsoku/>
        <w:overflowPunct/>
        <w:topLinePunct w:val="0"/>
        <w:bidi w:val="0"/>
        <w:spacing w:line="500" w:lineRule="exact"/>
        <w:rPr>
          <w:rFonts w:hint="default"/>
          <w:lang w:val="en-US" w:eastAsia="zh-CN"/>
        </w:rPr>
      </w:pPr>
    </w:p>
    <w:p w14:paraId="502DED3E">
      <w:pPr>
        <w:pStyle w:val="2"/>
        <w:rPr>
          <w:rFonts w:hint="default"/>
          <w:lang w:val="en-US" w:eastAsia="zh-CN"/>
        </w:rPr>
      </w:pPr>
    </w:p>
    <w:p w14:paraId="28C9ED9C">
      <w:pPr>
        <w:pStyle w:val="2"/>
        <w:rPr>
          <w:rFonts w:hint="default"/>
          <w:lang w:val="en-US" w:eastAsia="zh-CN"/>
        </w:rPr>
      </w:pPr>
    </w:p>
    <w:p w14:paraId="4133AED1">
      <w:pPr>
        <w:pStyle w:val="2"/>
        <w:rPr>
          <w:rFonts w:hint="default"/>
          <w:lang w:val="en-US" w:eastAsia="zh-CN"/>
        </w:rPr>
      </w:pPr>
    </w:p>
    <w:p w14:paraId="5EA5853F">
      <w:pPr>
        <w:pStyle w:val="2"/>
        <w:rPr>
          <w:rFonts w:hint="default"/>
          <w:lang w:val="en-US" w:eastAsia="zh-CN"/>
        </w:rPr>
      </w:pPr>
    </w:p>
    <w:p w14:paraId="0020DD8C">
      <w:pPr>
        <w:pStyle w:val="2"/>
        <w:rPr>
          <w:rFonts w:hint="default"/>
          <w:lang w:val="en-US" w:eastAsia="zh-CN"/>
        </w:rPr>
      </w:pPr>
    </w:p>
    <w:bookmarkEnd w:id="103"/>
    <w:p w14:paraId="3A667222">
      <w:pPr>
        <w:pStyle w:val="4"/>
        <w:pageBreakBefore w:val="0"/>
        <w:kinsoku/>
        <w:overflowPunct/>
        <w:topLinePunct w:val="0"/>
        <w:bidi w:val="0"/>
        <w:spacing w:before="0" w:after="0" w:line="500" w:lineRule="exact"/>
        <w:rPr>
          <w:rStyle w:val="116"/>
          <w:rFonts w:ascii="宋体" w:hAnsi="宋体" w:eastAsia="宋体" w:cs="宋体"/>
          <w:b/>
          <w:sz w:val="24"/>
          <w:szCs w:val="24"/>
        </w:rPr>
      </w:pPr>
      <w:bookmarkStart w:id="107" w:name="_Toc23763"/>
      <w:bookmarkStart w:id="108" w:name="_Toc5314"/>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sz w:val="12"/>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sz w:val="12"/>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1071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103C3620">
            <w:pPr>
              <w:keepNext w:val="0"/>
              <w:keepLines w:val="0"/>
              <w:pageBreakBefore w:val="0"/>
              <w:widowControl w:val="0"/>
              <w:suppressLineNumbers w:val="0"/>
              <w:kinsoku/>
              <w:overflowPunct/>
              <w:topLinePunct w:val="0"/>
              <w:autoSpaceDE w:val="0"/>
              <w:autoSpaceDN w:val="0"/>
              <w:bidi w:val="0"/>
              <w:spacing w:before="177"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5F5115C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r w14:paraId="4968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40D5D830">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2A8A455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048BE9C2">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02497361">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67DF6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14:paraId="4F0946D6">
            <w:pPr>
              <w:keepNext w:val="0"/>
              <w:keepLines w:val="0"/>
              <w:pageBreakBefore w:val="0"/>
              <w:widowControl w:val="0"/>
              <w:suppressLineNumbers w:val="0"/>
              <w:kinsoku/>
              <w:overflowPunct/>
              <w:topLinePunct w:val="0"/>
              <w:autoSpaceDE w:val="0"/>
              <w:autoSpaceDN w:val="0"/>
              <w:bidi w:val="0"/>
              <w:spacing w:before="7" w:beforeAutospacing="0" w:after="0" w:afterAutospacing="0" w:line="500" w:lineRule="exact"/>
              <w:ind w:left="0" w:right="0"/>
              <w:jc w:val="left"/>
              <w:rPr>
                <w:rFonts w:hint="default" w:ascii="宋体" w:hAnsi="宋体" w:eastAsia="宋体" w:cs="宋体"/>
                <w:b/>
                <w:sz w:val="35"/>
                <w:szCs w:val="22"/>
                <w:lang w:val="zh-CN" w:eastAsia="zh-CN" w:bidi="zh-CN"/>
              </w:rPr>
            </w:pPr>
          </w:p>
          <w:p w14:paraId="7B225B6C">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6CCF49CB">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3597D304">
            <w:pPr>
              <w:keepNext w:val="0"/>
              <w:keepLines w:val="0"/>
              <w:pageBreakBefore w:val="0"/>
              <w:widowControl w:val="0"/>
              <w:suppressLineNumbers w:val="0"/>
              <w:kinsoku/>
              <w:overflowPunct/>
              <w:topLinePunct w:val="0"/>
              <w:autoSpaceDE w:val="0"/>
              <w:autoSpaceDN w:val="0"/>
              <w:bidi w:val="0"/>
              <w:spacing w:before="9" w:beforeAutospacing="0" w:after="0" w:afterAutospacing="0" w:line="500" w:lineRule="exact"/>
              <w:ind w:left="0" w:right="0"/>
              <w:jc w:val="left"/>
              <w:rPr>
                <w:rFonts w:hint="default" w:ascii="宋体" w:hAnsi="宋体" w:eastAsia="宋体" w:cs="宋体"/>
                <w:b/>
                <w:sz w:val="21"/>
                <w:szCs w:val="22"/>
                <w:lang w:val="zh-CN" w:eastAsia="zh-CN" w:bidi="zh-CN"/>
              </w:rPr>
            </w:pPr>
          </w:p>
          <w:p w14:paraId="09363331">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500" w:lineRule="exact"/>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14:paraId="10994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7735E0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040026E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6C3247C0">
            <w:pPr>
              <w:keepNext w:val="0"/>
              <w:keepLines w:val="0"/>
              <w:pageBreakBefore w:val="0"/>
              <w:widowControl w:val="0"/>
              <w:suppressLineNumbers w:val="0"/>
              <w:kinsoku/>
              <w:overflowPunct/>
              <w:topLinePunct w:val="0"/>
              <w:autoSpaceDE w:val="0"/>
              <w:autoSpaceDN w:val="0"/>
              <w:bidi w:val="0"/>
              <w:spacing w:before="10" w:beforeAutospacing="0" w:after="0" w:afterAutospacing="0" w:line="500" w:lineRule="exact"/>
              <w:ind w:left="0" w:right="0"/>
              <w:jc w:val="left"/>
              <w:rPr>
                <w:rFonts w:hint="default" w:ascii="宋体" w:hAnsi="宋体" w:eastAsia="宋体" w:cs="宋体"/>
                <w:b/>
                <w:sz w:val="28"/>
                <w:szCs w:val="22"/>
                <w:lang w:val="zh-CN" w:eastAsia="zh-CN" w:bidi="zh-CN"/>
              </w:rPr>
            </w:pPr>
          </w:p>
          <w:p w14:paraId="472AEF2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2D43DB7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5488E930">
      <w:pPr>
        <w:pStyle w:val="36"/>
        <w:pageBreakBefore w:val="0"/>
        <w:numPr>
          <w:ilvl w:val="0"/>
          <w:numId w:val="0"/>
        </w:numPr>
        <w:kinsoku/>
        <w:overflowPunct/>
        <w:topLinePunct w:val="0"/>
        <w:bidi w:val="0"/>
        <w:spacing w:line="500" w:lineRule="exact"/>
        <w:ind w:left="0" w:leftChars="0" w:firstLine="0" w:firstLineChars="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sz w:val="24"/>
          <w:szCs w:val="24"/>
          <w:highlight w:val="none"/>
        </w:rPr>
        <w:t>本《</w:t>
      </w:r>
      <w:r>
        <w:rPr>
          <w:rFonts w:hint="eastAsia" w:ascii="宋体" w:hAnsi="宋体" w:eastAsia="宋体" w:cs="宋体"/>
          <w:b/>
          <w:color w:val="auto"/>
          <w:sz w:val="24"/>
          <w:szCs w:val="24"/>
          <w:highlight w:val="none"/>
          <w:lang w:val="zh-CN" w:eastAsia="zh-CN"/>
        </w:rPr>
        <w:t>最终承诺报价表</w:t>
      </w:r>
      <w:r>
        <w:rPr>
          <w:rFonts w:hint="eastAsia" w:ascii="宋体" w:hAnsi="宋体" w:eastAsia="宋体" w:cs="宋体"/>
          <w:b/>
          <w:color w:val="auto"/>
          <w:sz w:val="24"/>
          <w:szCs w:val="24"/>
          <w:highlight w:val="none"/>
        </w:rPr>
        <w:t>》由</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rPr>
        <w:t>在谈判现场依谈判情况填写（勿需装订在谈判文件内）</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最终报价书由供应商在成交后提供（一正二副）。</w:t>
      </w:r>
    </w:p>
    <w:p w14:paraId="62233294">
      <w:pPr>
        <w:pageBreakBefore w:val="0"/>
        <w:numPr>
          <w:ilvl w:val="0"/>
          <w:numId w:val="0"/>
        </w:numPr>
        <w:kinsoku/>
        <w:overflowPunct/>
        <w:topLinePunct w:val="0"/>
        <w:bidi w:val="0"/>
        <w:spacing w:line="500" w:lineRule="exact"/>
        <w:rPr>
          <w:bCs/>
          <w:color w:val="auto"/>
        </w:rPr>
      </w:pPr>
      <w:r>
        <w:rPr>
          <w:rFonts w:hint="eastAsia" w:ascii="宋体" w:hAnsi="宋体" w:cs="宋体"/>
          <w:b/>
          <w:color w:val="auto"/>
          <w:kern w:val="2"/>
          <w:sz w:val="24"/>
          <w:szCs w:val="24"/>
          <w:highlight w:val="none"/>
          <w:lang w:val="en-US" w:eastAsia="zh-CN" w:bidi="ar-SA"/>
        </w:rPr>
        <w:t>3、</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4FA61D1-DFBB-4BBF-BCDD-E7232670C666}"/>
  </w:font>
  <w:font w:name="黑体">
    <w:panose1 w:val="02010609060101010101"/>
    <w:charset w:val="86"/>
    <w:family w:val="auto"/>
    <w:pitch w:val="default"/>
    <w:sig w:usb0="800002BF" w:usb1="38CF7CFA" w:usb2="00000016" w:usb3="00000000" w:csb0="00040001" w:csb1="00000000"/>
    <w:embedRegular r:id="rId2" w:fontKey="{2948DBA7-F346-462F-91CA-F036C377463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C9E4CD2-3C2B-4D72-A98B-CB4F29148882}"/>
  </w:font>
  <w:font w:name="仿宋_GB2312">
    <w:panose1 w:val="02010609030101010101"/>
    <w:charset w:val="86"/>
    <w:family w:val="auto"/>
    <w:pitch w:val="default"/>
    <w:sig w:usb0="00000001" w:usb1="080E0000" w:usb2="00000000" w:usb3="00000000" w:csb0="00040000" w:csb1="00000000"/>
    <w:embedRegular r:id="rId4" w:fontKey="{EA97728C-A75F-4C67-BB2D-413D3951F470}"/>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5E1A4422-10F7-4743-9F12-5DFE8AF36688}"/>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A132C19F-E1C3-45B1-9767-5B3FD7B28E44}"/>
  </w:font>
  <w:font w:name="华文中宋">
    <w:panose1 w:val="02010600040101010101"/>
    <w:charset w:val="86"/>
    <w:family w:val="auto"/>
    <w:pitch w:val="default"/>
    <w:sig w:usb0="00000287" w:usb1="080F0000" w:usb2="00000000" w:usb3="00000000" w:csb0="0004009F" w:csb1="DFD70000"/>
    <w:embedRegular r:id="rId7" w:fontKey="{90DCC2AD-933F-40D1-AFA9-8493B6B662E5}"/>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152E">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5A5BE">
                          <w:pPr>
                            <w:pStyle w:val="2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C5A5BE">
                    <w:pPr>
                      <w:pStyle w:val="2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B678">
    <w:pPr>
      <w:pStyle w:val="23"/>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14:paraId="15D9DB70">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3"/>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3AA3FDD9">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02C">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4"/>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60A7558F">
    <w:pPr>
      <w:pStyle w:val="2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MWI5YmJmY2Y0NTYxYzI5ODYzNmM5YTg1ZWMyYWI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4CD9"/>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C010930"/>
    <w:rsid w:val="1C0F0A4F"/>
    <w:rsid w:val="1C1A0C17"/>
    <w:rsid w:val="1C32741A"/>
    <w:rsid w:val="1C405AE5"/>
    <w:rsid w:val="1C577EAD"/>
    <w:rsid w:val="1CA344DF"/>
    <w:rsid w:val="1D0B371C"/>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E26463"/>
    <w:rsid w:val="2A07065D"/>
    <w:rsid w:val="2A0A08C3"/>
    <w:rsid w:val="2A534564"/>
    <w:rsid w:val="2A573A70"/>
    <w:rsid w:val="2B404B09"/>
    <w:rsid w:val="2BB853FD"/>
    <w:rsid w:val="2BFA65A3"/>
    <w:rsid w:val="2C101F53"/>
    <w:rsid w:val="2C2053A7"/>
    <w:rsid w:val="2C353DDA"/>
    <w:rsid w:val="2C472C8F"/>
    <w:rsid w:val="2C4E7F91"/>
    <w:rsid w:val="2C8F0922"/>
    <w:rsid w:val="2CBD48CE"/>
    <w:rsid w:val="2CE211B2"/>
    <w:rsid w:val="2D657944"/>
    <w:rsid w:val="2DB46201"/>
    <w:rsid w:val="2E015B36"/>
    <w:rsid w:val="2E165C6D"/>
    <w:rsid w:val="2E275F81"/>
    <w:rsid w:val="2E28730F"/>
    <w:rsid w:val="2E4E51C2"/>
    <w:rsid w:val="2E520EAC"/>
    <w:rsid w:val="2E536EC1"/>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15CC5"/>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34799D"/>
    <w:rsid w:val="680622D3"/>
    <w:rsid w:val="686C2F70"/>
    <w:rsid w:val="68A67F29"/>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616AB2"/>
    <w:rsid w:val="6DD54955"/>
    <w:rsid w:val="6E4932E5"/>
    <w:rsid w:val="6E993829"/>
    <w:rsid w:val="6EB71B5D"/>
    <w:rsid w:val="6EBE56B6"/>
    <w:rsid w:val="6F447A17"/>
    <w:rsid w:val="6F7601FC"/>
    <w:rsid w:val="6F773253"/>
    <w:rsid w:val="6F7E1A3C"/>
    <w:rsid w:val="6FD11419"/>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9"/>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0"/>
    <w:autoRedefine/>
    <w:qFormat/>
    <w:uiPriority w:val="0"/>
    <w:pPr>
      <w:keepNext/>
      <w:outlineLvl w:val="0"/>
    </w:pPr>
    <w:rPr>
      <w:sz w:val="28"/>
      <w:szCs w:val="24"/>
    </w:rPr>
  </w:style>
  <w:style w:type="paragraph" w:styleId="4">
    <w:name w:val="heading 2"/>
    <w:basedOn w:val="1"/>
    <w:next w:val="1"/>
    <w:link w:val="116"/>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5">
    <w:name w:val="heading 3"/>
    <w:basedOn w:val="1"/>
    <w:next w:val="1"/>
    <w:link w:val="62"/>
    <w:autoRedefine/>
    <w:qFormat/>
    <w:uiPriority w:val="0"/>
    <w:pPr>
      <w:keepNext/>
      <w:keepLines/>
      <w:spacing w:before="260" w:after="260" w:line="416" w:lineRule="auto"/>
      <w:outlineLvl w:val="2"/>
    </w:pPr>
    <w:rPr>
      <w:b/>
      <w:bCs/>
      <w:sz w:val="32"/>
      <w:szCs w:val="32"/>
      <w:lang w:val="zh-CN"/>
    </w:rPr>
  </w:style>
  <w:style w:type="paragraph" w:styleId="6">
    <w:name w:val="heading 4"/>
    <w:basedOn w:val="1"/>
    <w:next w:val="1"/>
    <w:link w:val="63"/>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2">
    <w:name w:val="Body Text 2"/>
    <w:basedOn w:val="1"/>
    <w:autoRedefine/>
    <w:qFormat/>
    <w:uiPriority w:val="0"/>
    <w:pPr>
      <w:spacing w:after="120" w:line="480" w:lineRule="auto"/>
    </w:pPr>
  </w:style>
  <w:style w:type="paragraph" w:styleId="7">
    <w:name w:val="toc 7"/>
    <w:basedOn w:val="1"/>
    <w:next w:val="1"/>
    <w:qFormat/>
    <w:uiPriority w:val="0"/>
    <w:pPr>
      <w:ind w:left="2520" w:leftChars="1200"/>
    </w:pPr>
  </w:style>
  <w:style w:type="paragraph" w:styleId="8">
    <w:name w:val="Document Map"/>
    <w:basedOn w:val="1"/>
    <w:link w:val="87"/>
    <w:autoRedefine/>
    <w:qFormat/>
    <w:uiPriority w:val="0"/>
    <w:pPr>
      <w:shd w:val="clear" w:color="auto" w:fill="000080"/>
    </w:pPr>
  </w:style>
  <w:style w:type="paragraph" w:styleId="9">
    <w:name w:val="annotation text"/>
    <w:basedOn w:val="1"/>
    <w:link w:val="81"/>
    <w:semiHidden/>
    <w:qFormat/>
    <w:uiPriority w:val="99"/>
    <w:pPr>
      <w:jc w:val="left"/>
    </w:pPr>
  </w:style>
  <w:style w:type="paragraph" w:styleId="10">
    <w:name w:val="Body Text 3"/>
    <w:basedOn w:val="1"/>
    <w:link w:val="101"/>
    <w:autoRedefine/>
    <w:unhideWhenUsed/>
    <w:qFormat/>
    <w:uiPriority w:val="99"/>
    <w:pPr>
      <w:spacing w:after="120"/>
    </w:pPr>
    <w:rPr>
      <w:rFonts w:ascii="Calibri" w:hAnsi="Calibri"/>
      <w:sz w:val="16"/>
      <w:szCs w:val="16"/>
      <w:lang w:val="zh-CN"/>
    </w:rPr>
  </w:style>
  <w:style w:type="paragraph" w:styleId="11">
    <w:name w:val="Body Text"/>
    <w:basedOn w:val="1"/>
    <w:next w:val="12"/>
    <w:link w:val="76"/>
    <w:autoRedefine/>
    <w:qFormat/>
    <w:uiPriority w:val="0"/>
    <w:pPr>
      <w:spacing w:after="120"/>
    </w:pPr>
    <w:rPr>
      <w:szCs w:val="24"/>
    </w:rPr>
  </w:style>
  <w:style w:type="paragraph" w:customStyle="1" w:styleId="12">
    <w:name w:val="Default"/>
    <w:next w:val="13"/>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3">
    <w:name w:val="表格文字"/>
    <w:basedOn w:val="1"/>
    <w:qFormat/>
    <w:uiPriority w:val="0"/>
    <w:pPr>
      <w:spacing w:line="360" w:lineRule="exact"/>
      <w:jc w:val="center"/>
    </w:pPr>
    <w:rPr>
      <w:szCs w:val="20"/>
    </w:rPr>
  </w:style>
  <w:style w:type="paragraph" w:styleId="14">
    <w:name w:val="Body Text Indent"/>
    <w:basedOn w:val="1"/>
    <w:next w:val="15"/>
    <w:link w:val="65"/>
    <w:autoRedefine/>
    <w:qFormat/>
    <w:uiPriority w:val="0"/>
    <w:pPr>
      <w:ind w:firstLine="540"/>
    </w:pPr>
    <w:rPr>
      <w:rFonts w:eastAsia="仿宋_GB2312"/>
      <w:sz w:val="28"/>
    </w:rPr>
  </w:style>
  <w:style w:type="paragraph" w:styleId="15">
    <w:name w:val="envelope return"/>
    <w:basedOn w:val="1"/>
    <w:autoRedefine/>
    <w:unhideWhenUsed/>
    <w:qFormat/>
    <w:uiPriority w:val="99"/>
    <w:pPr>
      <w:snapToGrid w:val="0"/>
      <w:spacing w:line="360" w:lineRule="auto"/>
    </w:pPr>
    <w:rPr>
      <w:rFonts w:ascii="Arial" w:hAnsi="Arial" w:cs="Arial"/>
    </w:rPr>
  </w:style>
  <w:style w:type="paragraph" w:styleId="16">
    <w:name w:val="toc 5"/>
    <w:basedOn w:val="1"/>
    <w:next w:val="1"/>
    <w:autoRedefine/>
    <w:qFormat/>
    <w:uiPriority w:val="0"/>
    <w:pPr>
      <w:ind w:left="1680" w:leftChars="800"/>
    </w:pPr>
  </w:style>
  <w:style w:type="paragraph" w:styleId="17">
    <w:name w:val="toc 3"/>
    <w:basedOn w:val="1"/>
    <w:next w:val="1"/>
    <w:qFormat/>
    <w:uiPriority w:val="39"/>
    <w:pPr>
      <w:ind w:left="840" w:leftChars="400"/>
    </w:pPr>
  </w:style>
  <w:style w:type="paragraph" w:styleId="18">
    <w:name w:val="Plain Text"/>
    <w:basedOn w:val="1"/>
    <w:link w:val="84"/>
    <w:autoRedefine/>
    <w:qFormat/>
    <w:uiPriority w:val="0"/>
    <w:rPr>
      <w:rFonts w:ascii="宋体" w:hAnsi="Courier New" w:cstheme="minorBidi"/>
      <w:szCs w:val="22"/>
    </w:rPr>
  </w:style>
  <w:style w:type="paragraph" w:styleId="19">
    <w:name w:val="toc 8"/>
    <w:basedOn w:val="1"/>
    <w:next w:val="1"/>
    <w:autoRedefine/>
    <w:qFormat/>
    <w:uiPriority w:val="0"/>
    <w:pPr>
      <w:ind w:left="2940" w:leftChars="1400"/>
    </w:pPr>
  </w:style>
  <w:style w:type="paragraph" w:styleId="20">
    <w:name w:val="Date"/>
    <w:basedOn w:val="1"/>
    <w:next w:val="1"/>
    <w:link w:val="64"/>
    <w:autoRedefine/>
    <w:qFormat/>
    <w:uiPriority w:val="0"/>
    <w:rPr>
      <w:rFonts w:ascii="Arial" w:hAnsi="Arial" w:eastAsia="楷体_GB2312"/>
      <w:sz w:val="28"/>
    </w:rPr>
  </w:style>
  <w:style w:type="paragraph" w:styleId="21">
    <w:name w:val="Body Text Indent 2"/>
    <w:basedOn w:val="1"/>
    <w:link w:val="67"/>
    <w:autoRedefine/>
    <w:qFormat/>
    <w:uiPriority w:val="0"/>
    <w:pPr>
      <w:tabs>
        <w:tab w:val="left" w:pos="720"/>
      </w:tabs>
      <w:ind w:right="-506" w:rightChars="-241" w:firstLine="538" w:firstLineChars="192"/>
    </w:pPr>
    <w:rPr>
      <w:rFonts w:eastAsia="仿宋_GB2312"/>
      <w:sz w:val="28"/>
    </w:rPr>
  </w:style>
  <w:style w:type="paragraph" w:styleId="22">
    <w:name w:val="Balloon Text"/>
    <w:basedOn w:val="1"/>
    <w:link w:val="78"/>
    <w:autoRedefine/>
    <w:qFormat/>
    <w:uiPriority w:val="0"/>
    <w:rPr>
      <w:sz w:val="18"/>
      <w:szCs w:val="18"/>
    </w:rPr>
  </w:style>
  <w:style w:type="paragraph" w:styleId="23">
    <w:name w:val="footer"/>
    <w:basedOn w:val="1"/>
    <w:link w:val="59"/>
    <w:autoRedefine/>
    <w:unhideWhenUsed/>
    <w:qFormat/>
    <w:uiPriority w:val="99"/>
    <w:pPr>
      <w:tabs>
        <w:tab w:val="center" w:pos="4153"/>
        <w:tab w:val="right" w:pos="8306"/>
      </w:tabs>
      <w:snapToGrid w:val="0"/>
      <w:jc w:val="left"/>
    </w:pPr>
    <w:rPr>
      <w:sz w:val="18"/>
      <w:szCs w:val="18"/>
    </w:rPr>
  </w:style>
  <w:style w:type="paragraph" w:styleId="24">
    <w:name w:val="header"/>
    <w:basedOn w:val="1"/>
    <w:link w:val="5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0"/>
  </w:style>
  <w:style w:type="paragraph" w:styleId="26">
    <w:name w:val="toc 4"/>
    <w:basedOn w:val="1"/>
    <w:next w:val="1"/>
    <w:autoRedefine/>
    <w:qFormat/>
    <w:uiPriority w:val="0"/>
    <w:pPr>
      <w:ind w:left="1260" w:leftChars="600"/>
    </w:pPr>
  </w:style>
  <w:style w:type="paragraph" w:styleId="27">
    <w:name w:val="toc 6"/>
    <w:basedOn w:val="1"/>
    <w:next w:val="1"/>
    <w:autoRedefine/>
    <w:qFormat/>
    <w:uiPriority w:val="0"/>
    <w:pPr>
      <w:ind w:left="2100" w:leftChars="1000"/>
    </w:pPr>
  </w:style>
  <w:style w:type="paragraph" w:styleId="28">
    <w:name w:val="Body Text Indent 3"/>
    <w:basedOn w:val="1"/>
    <w:link w:val="73"/>
    <w:autoRedefine/>
    <w:qFormat/>
    <w:uiPriority w:val="0"/>
    <w:pPr>
      <w:ind w:left="178" w:leftChars="85" w:firstLine="560" w:firstLineChars="200"/>
    </w:pPr>
    <w:rPr>
      <w:rFonts w:ascii="仿宋_GB2312" w:hAnsi="Arial" w:eastAsia="仿宋_GB2312"/>
      <w:sz w:val="28"/>
      <w:szCs w:val="24"/>
    </w:rPr>
  </w:style>
  <w:style w:type="paragraph" w:styleId="29">
    <w:name w:val="toc 2"/>
    <w:basedOn w:val="1"/>
    <w:next w:val="1"/>
    <w:autoRedefine/>
    <w:qFormat/>
    <w:uiPriority w:val="39"/>
    <w:pPr>
      <w:ind w:left="420" w:leftChars="200"/>
    </w:pPr>
  </w:style>
  <w:style w:type="paragraph" w:styleId="30">
    <w:name w:val="toc 9"/>
    <w:basedOn w:val="1"/>
    <w:next w:val="1"/>
    <w:autoRedefine/>
    <w:qFormat/>
    <w:uiPriority w:val="0"/>
    <w:pPr>
      <w:ind w:left="3360" w:leftChars="1600"/>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9"/>
    <w:next w:val="9"/>
    <w:link w:val="82"/>
    <w:autoRedefine/>
    <w:semiHidden/>
    <w:qFormat/>
    <w:uiPriority w:val="99"/>
    <w:rPr>
      <w:b/>
      <w:bCs/>
    </w:rPr>
  </w:style>
  <w:style w:type="paragraph" w:styleId="35">
    <w:name w:val="Body Text First Indent"/>
    <w:basedOn w:val="11"/>
    <w:next w:val="27"/>
    <w:unhideWhenUsed/>
    <w:qFormat/>
    <w:uiPriority w:val="99"/>
    <w:pPr>
      <w:spacing w:line="400" w:lineRule="atLeast"/>
      <w:ind w:firstLine="426"/>
    </w:pPr>
    <w:rPr>
      <w:sz w:val="24"/>
      <w:szCs w:val="20"/>
    </w:rPr>
  </w:style>
  <w:style w:type="paragraph" w:styleId="36">
    <w:name w:val="Body Text First Indent 2"/>
    <w:basedOn w:val="14"/>
    <w:next w:val="1"/>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style4"/>
    <w:basedOn w:val="1"/>
    <w:next w:val="55"/>
    <w:autoRedefine/>
    <w:qFormat/>
    <w:uiPriority w:val="0"/>
    <w:pPr>
      <w:widowControl/>
      <w:spacing w:before="280" w:after="280"/>
    </w:pPr>
    <w:rPr>
      <w:rFonts w:ascii="宋体"/>
      <w:sz w:val="18"/>
    </w:rPr>
  </w:style>
  <w:style w:type="paragraph" w:customStyle="1" w:styleId="5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autoRedefine/>
    <w:qFormat/>
    <w:uiPriority w:val="0"/>
    <w:pPr>
      <w:ind w:firstLine="420" w:firstLineChars="200"/>
    </w:pPr>
    <w:rPr>
      <w:rFonts w:ascii="Calibri" w:hAnsi="Calibri"/>
      <w:szCs w:val="22"/>
    </w:rPr>
  </w:style>
  <w:style w:type="paragraph" w:customStyle="1" w:styleId="57">
    <w:name w:val="目录 71"/>
    <w:basedOn w:val="1"/>
    <w:next w:val="1"/>
    <w:autoRedefine/>
    <w:qFormat/>
    <w:uiPriority w:val="0"/>
    <w:pPr>
      <w:ind w:left="2520"/>
    </w:pPr>
    <w:rPr>
      <w:rFonts w:ascii="Calibri"/>
    </w:rPr>
  </w:style>
  <w:style w:type="character" w:customStyle="1" w:styleId="58">
    <w:name w:val="页眉 字符"/>
    <w:basedOn w:val="39"/>
    <w:link w:val="24"/>
    <w:autoRedefine/>
    <w:qFormat/>
    <w:uiPriority w:val="0"/>
    <w:rPr>
      <w:sz w:val="18"/>
      <w:szCs w:val="18"/>
    </w:rPr>
  </w:style>
  <w:style w:type="character" w:customStyle="1" w:styleId="59">
    <w:name w:val="页脚 字符"/>
    <w:basedOn w:val="39"/>
    <w:link w:val="23"/>
    <w:autoRedefine/>
    <w:qFormat/>
    <w:uiPriority w:val="0"/>
    <w:rPr>
      <w:sz w:val="18"/>
      <w:szCs w:val="18"/>
    </w:rPr>
  </w:style>
  <w:style w:type="character" w:customStyle="1" w:styleId="60">
    <w:name w:val="标题 1 字符"/>
    <w:basedOn w:val="39"/>
    <w:link w:val="3"/>
    <w:autoRedefine/>
    <w:qFormat/>
    <w:uiPriority w:val="0"/>
    <w:rPr>
      <w:rFonts w:ascii="Times New Roman" w:hAnsi="Times New Roman" w:eastAsia="宋体" w:cs="Times New Roman"/>
      <w:sz w:val="28"/>
      <w:szCs w:val="24"/>
    </w:rPr>
  </w:style>
  <w:style w:type="character" w:customStyle="1" w:styleId="61">
    <w:name w:val="标题 2 Char"/>
    <w:basedOn w:val="39"/>
    <w:autoRedefine/>
    <w:qFormat/>
    <w:uiPriority w:val="0"/>
    <w:rPr>
      <w:rFonts w:ascii="Arial" w:hAnsi="Arial" w:eastAsia="黑体" w:cs="Times New Roman"/>
      <w:b/>
      <w:kern w:val="0"/>
      <w:sz w:val="32"/>
      <w:szCs w:val="20"/>
    </w:rPr>
  </w:style>
  <w:style w:type="character" w:customStyle="1" w:styleId="62">
    <w:name w:val="标题 3 字符"/>
    <w:basedOn w:val="39"/>
    <w:link w:val="5"/>
    <w:autoRedefine/>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6"/>
    <w:autoRedefine/>
    <w:qFormat/>
    <w:uiPriority w:val="0"/>
    <w:rPr>
      <w:rFonts w:ascii="Arial" w:hAnsi="Arial" w:eastAsia="黑体" w:cs="Times New Roman"/>
      <w:b/>
      <w:kern w:val="0"/>
      <w:sz w:val="28"/>
      <w:szCs w:val="20"/>
    </w:rPr>
  </w:style>
  <w:style w:type="character" w:customStyle="1" w:styleId="64">
    <w:name w:val="日期 字符"/>
    <w:basedOn w:val="39"/>
    <w:link w:val="20"/>
    <w:autoRedefine/>
    <w:qFormat/>
    <w:uiPriority w:val="0"/>
    <w:rPr>
      <w:rFonts w:ascii="Arial" w:hAnsi="Arial" w:eastAsia="楷体_GB2312" w:cs="Times New Roman"/>
      <w:sz w:val="28"/>
      <w:szCs w:val="20"/>
    </w:rPr>
  </w:style>
  <w:style w:type="character" w:customStyle="1" w:styleId="65">
    <w:name w:val="正文文本缩进 字符"/>
    <w:basedOn w:val="39"/>
    <w:link w:val="14"/>
    <w:autoRedefine/>
    <w:qFormat/>
    <w:uiPriority w:val="0"/>
    <w:rPr>
      <w:rFonts w:ascii="Times New Roman" w:hAnsi="Times New Roman" w:eastAsia="仿宋_GB2312" w:cs="Times New Roman"/>
      <w:sz w:val="28"/>
      <w:szCs w:val="20"/>
    </w:rPr>
  </w:style>
  <w:style w:type="paragraph" w:customStyle="1" w:styleId="66">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1"/>
    <w:autoRedefine/>
    <w:qFormat/>
    <w:uiPriority w:val="0"/>
    <w:rPr>
      <w:rFonts w:ascii="Times New Roman" w:hAnsi="Times New Roman" w:eastAsia="仿宋_GB2312" w:cs="Times New Roman"/>
      <w:sz w:val="28"/>
      <w:szCs w:val="20"/>
    </w:rPr>
  </w:style>
  <w:style w:type="paragraph" w:customStyle="1" w:styleId="68">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4"/>
    <w:autoRedefine/>
    <w:qFormat/>
    <w:uiPriority w:val="0"/>
    <w:pPr>
      <w:spacing w:line="240" w:lineRule="auto"/>
    </w:pPr>
    <w:rPr>
      <w:rFonts w:ascii="宋体" w:hAnsi="宋体" w:eastAsia="宋体"/>
      <w:sz w:val="21"/>
    </w:rPr>
  </w:style>
  <w:style w:type="paragraph" w:customStyle="1" w:styleId="71">
    <w:name w:val="Char Char Char Char Char"/>
    <w:basedOn w:val="1"/>
    <w:autoRedefine/>
    <w:qFormat/>
    <w:uiPriority w:val="0"/>
    <w:rPr>
      <w:rFonts w:ascii="Tahoma" w:hAnsi="Tahoma"/>
      <w:sz w:val="24"/>
    </w:rPr>
  </w:style>
  <w:style w:type="paragraph" w:customStyle="1" w:styleId="72">
    <w:name w:val="Char"/>
    <w:basedOn w:val="1"/>
    <w:autoRedefine/>
    <w:qFormat/>
    <w:uiPriority w:val="0"/>
    <w:rPr>
      <w:rFonts w:ascii="Tahoma" w:hAnsi="Tahoma"/>
      <w:sz w:val="24"/>
    </w:rPr>
  </w:style>
  <w:style w:type="character" w:customStyle="1" w:styleId="73">
    <w:name w:val="正文文本缩进 3 字符"/>
    <w:basedOn w:val="39"/>
    <w:link w:val="28"/>
    <w:autoRedefine/>
    <w:qFormat/>
    <w:uiPriority w:val="0"/>
    <w:rPr>
      <w:rFonts w:ascii="仿宋_GB2312" w:hAnsi="Arial" w:eastAsia="仿宋_GB2312" w:cs="Times New Roman"/>
      <w:sz w:val="28"/>
      <w:szCs w:val="24"/>
    </w:rPr>
  </w:style>
  <w:style w:type="paragraph" w:customStyle="1" w:styleId="74">
    <w:name w:val="Char1"/>
    <w:basedOn w:val="1"/>
    <w:autoRedefine/>
    <w:qFormat/>
    <w:uiPriority w:val="0"/>
    <w:rPr>
      <w:rFonts w:ascii="Tahoma" w:hAnsi="Tahoma" w:eastAsia="仿宋_GB2312"/>
      <w:sz w:val="24"/>
    </w:rPr>
  </w:style>
  <w:style w:type="paragraph" w:customStyle="1" w:styleId="75">
    <w:name w:val="Char Char Char Char Char Char Char1 Char"/>
    <w:basedOn w:val="1"/>
    <w:autoRedefine/>
    <w:qFormat/>
    <w:uiPriority w:val="0"/>
    <w:rPr>
      <w:rFonts w:ascii="Tahoma" w:hAnsi="Tahoma"/>
      <w:sz w:val="24"/>
    </w:rPr>
  </w:style>
  <w:style w:type="character" w:customStyle="1" w:styleId="76">
    <w:name w:val="正文文本 字符"/>
    <w:basedOn w:val="39"/>
    <w:link w:val="11"/>
    <w:autoRedefine/>
    <w:qFormat/>
    <w:uiPriority w:val="0"/>
    <w:rPr>
      <w:rFonts w:ascii="Times New Roman" w:hAnsi="Times New Roman" w:eastAsia="宋体" w:cs="Times New Roman"/>
      <w:szCs w:val="24"/>
    </w:rPr>
  </w:style>
  <w:style w:type="paragraph" w:customStyle="1" w:styleId="77">
    <w:name w:val="Char Char Char Char"/>
    <w:basedOn w:val="1"/>
    <w:next w:val="1"/>
    <w:autoRedefine/>
    <w:qFormat/>
    <w:uiPriority w:val="0"/>
    <w:pPr>
      <w:widowControl/>
      <w:spacing w:line="360" w:lineRule="auto"/>
      <w:jc w:val="left"/>
    </w:pPr>
  </w:style>
  <w:style w:type="character" w:customStyle="1" w:styleId="78">
    <w:name w:val="批注框文本 字符"/>
    <w:basedOn w:val="39"/>
    <w:link w:val="22"/>
    <w:autoRedefine/>
    <w:qFormat/>
    <w:uiPriority w:val="0"/>
    <w:rPr>
      <w:rFonts w:ascii="Times New Roman" w:hAnsi="Times New Roman" w:eastAsia="宋体" w:cs="Times New Roman"/>
      <w:sz w:val="18"/>
      <w:szCs w:val="18"/>
    </w:rPr>
  </w:style>
  <w:style w:type="paragraph" w:customStyle="1" w:styleId="79">
    <w:name w:val="Char Char Char"/>
    <w:basedOn w:val="1"/>
    <w:autoRedefine/>
    <w:qFormat/>
    <w:uiPriority w:val="0"/>
    <w:rPr>
      <w:rFonts w:ascii="Tahoma" w:hAnsi="Tahoma"/>
      <w:sz w:val="24"/>
    </w:rPr>
  </w:style>
  <w:style w:type="paragraph" w:customStyle="1" w:styleId="80">
    <w:name w:val="Char Char Char Char Char Char Char Char Char Char"/>
    <w:basedOn w:val="1"/>
    <w:autoRedefine/>
    <w:qFormat/>
    <w:uiPriority w:val="0"/>
    <w:rPr>
      <w:rFonts w:ascii="Tahoma" w:hAnsi="Tahoma" w:cs="仿宋_GB2312"/>
      <w:sz w:val="24"/>
    </w:rPr>
  </w:style>
  <w:style w:type="character" w:customStyle="1" w:styleId="81">
    <w:name w:val="批注文字 字符"/>
    <w:basedOn w:val="39"/>
    <w:link w:val="9"/>
    <w:autoRedefine/>
    <w:semiHidden/>
    <w:qFormat/>
    <w:uiPriority w:val="99"/>
    <w:rPr>
      <w:rFonts w:ascii="Times New Roman" w:hAnsi="Times New Roman" w:eastAsia="宋体" w:cs="Times New Roman"/>
      <w:szCs w:val="20"/>
    </w:rPr>
  </w:style>
  <w:style w:type="character" w:customStyle="1" w:styleId="82">
    <w:name w:val="批注主题 字符"/>
    <w:basedOn w:val="81"/>
    <w:link w:val="34"/>
    <w:autoRedefine/>
    <w:semiHidden/>
    <w:qFormat/>
    <w:uiPriority w:val="99"/>
    <w:rPr>
      <w:rFonts w:ascii="Times New Roman" w:hAnsi="Times New Roman" w:eastAsia="宋体" w:cs="Times New Roman"/>
      <w:b/>
      <w:bCs/>
      <w:szCs w:val="20"/>
    </w:rPr>
  </w:style>
  <w:style w:type="paragraph" w:customStyle="1" w:styleId="83">
    <w:name w:val="Char Char Char Char Char Char"/>
    <w:basedOn w:val="1"/>
    <w:autoRedefine/>
    <w:qFormat/>
    <w:uiPriority w:val="0"/>
  </w:style>
  <w:style w:type="character" w:customStyle="1" w:styleId="84">
    <w:name w:val="纯文本 字符"/>
    <w:link w:val="18"/>
    <w:autoRedefine/>
    <w:qFormat/>
    <w:uiPriority w:val="0"/>
    <w:rPr>
      <w:rFonts w:ascii="宋体" w:hAnsi="Courier New" w:eastAsia="宋体"/>
    </w:rPr>
  </w:style>
  <w:style w:type="character" w:customStyle="1" w:styleId="85">
    <w:name w:val="纯文本 Char1"/>
    <w:basedOn w:val="39"/>
    <w:autoRedefine/>
    <w:semiHidden/>
    <w:qFormat/>
    <w:uiPriority w:val="99"/>
    <w:rPr>
      <w:rFonts w:ascii="宋体" w:hAnsi="Courier New" w:eastAsia="宋体" w:cs="Courier New"/>
      <w:szCs w:val="21"/>
    </w:rPr>
  </w:style>
  <w:style w:type="paragraph" w:customStyle="1" w:styleId="86">
    <w:name w:val="Char12 Char Char Char"/>
    <w:basedOn w:val="1"/>
    <w:autoRedefine/>
    <w:qFormat/>
    <w:uiPriority w:val="0"/>
  </w:style>
  <w:style w:type="character" w:customStyle="1" w:styleId="87">
    <w:name w:val="文档结构图 字符"/>
    <w:basedOn w:val="39"/>
    <w:link w:val="8"/>
    <w:autoRedefine/>
    <w:qFormat/>
    <w:uiPriority w:val="0"/>
    <w:rPr>
      <w:rFonts w:ascii="Times New Roman" w:hAnsi="Times New Roman" w:eastAsia="宋体" w:cs="Times New Roman"/>
      <w:szCs w:val="20"/>
      <w:shd w:val="clear" w:color="auto" w:fill="000080"/>
    </w:rPr>
  </w:style>
  <w:style w:type="character" w:customStyle="1" w:styleId="88">
    <w:name w:val="style29"/>
    <w:autoRedefine/>
    <w:qFormat/>
    <w:uiPriority w:val="0"/>
  </w:style>
  <w:style w:type="character" w:customStyle="1" w:styleId="89">
    <w:name w:val="正文1"/>
    <w:autoRedefine/>
    <w:qFormat/>
    <w:uiPriority w:val="0"/>
  </w:style>
  <w:style w:type="character" w:customStyle="1" w:styleId="90">
    <w:name w:val="font11"/>
    <w:autoRedefine/>
    <w:qFormat/>
    <w:uiPriority w:val="0"/>
    <w:rPr>
      <w:rFonts w:hint="default" w:ascii="Times New Roman" w:hAnsi="Times New Roman" w:cs="Times New Roman"/>
      <w:color w:val="3366FF"/>
      <w:sz w:val="24"/>
      <w:szCs w:val="24"/>
      <w:u w:val="none"/>
    </w:rPr>
  </w:style>
  <w:style w:type="character" w:customStyle="1" w:styleId="91">
    <w:name w:val="font21"/>
    <w:autoRedefine/>
    <w:qFormat/>
    <w:uiPriority w:val="0"/>
    <w:rPr>
      <w:rFonts w:hint="eastAsia" w:ascii="宋体" w:hAnsi="宋体" w:eastAsia="宋体"/>
      <w:color w:val="3366FF"/>
      <w:sz w:val="24"/>
      <w:szCs w:val="24"/>
      <w:u w:val="none"/>
    </w:rPr>
  </w:style>
  <w:style w:type="paragraph" w:customStyle="1" w:styleId="92">
    <w:name w:val="Char Char15"/>
    <w:basedOn w:val="1"/>
    <w:autoRedefine/>
    <w:qFormat/>
    <w:uiPriority w:val="0"/>
    <w:rPr>
      <w:rFonts w:ascii="Tahoma" w:hAnsi="Tahoma" w:eastAsia="仿宋_GB2312"/>
      <w:sz w:val="24"/>
    </w:rPr>
  </w:style>
  <w:style w:type="paragraph" w:customStyle="1" w:styleId="93">
    <w:name w:val="Char2"/>
    <w:basedOn w:val="1"/>
    <w:autoRedefine/>
    <w:qFormat/>
    <w:uiPriority w:val="0"/>
    <w:pPr>
      <w:tabs>
        <w:tab w:val="left" w:pos="360"/>
      </w:tabs>
    </w:pPr>
    <w:rPr>
      <w:sz w:val="24"/>
      <w:szCs w:val="24"/>
    </w:rPr>
  </w:style>
  <w:style w:type="paragraph" w:customStyle="1" w:styleId="94">
    <w:name w:val="Char16"/>
    <w:basedOn w:val="1"/>
    <w:autoRedefine/>
    <w:qFormat/>
    <w:uiPriority w:val="0"/>
    <w:rPr>
      <w:rFonts w:ascii="Tahoma" w:hAnsi="Tahoma" w:eastAsia="仿宋_GB2312"/>
      <w:sz w:val="24"/>
    </w:rPr>
  </w:style>
  <w:style w:type="paragraph" w:customStyle="1" w:styleId="95">
    <w:name w:val="Char Char1"/>
    <w:basedOn w:val="1"/>
    <w:autoRedefine/>
    <w:qFormat/>
    <w:uiPriority w:val="0"/>
    <w:rPr>
      <w:rFonts w:ascii="Tahoma" w:hAnsi="Tahoma"/>
      <w:sz w:val="24"/>
    </w:rPr>
  </w:style>
  <w:style w:type="paragraph" w:customStyle="1" w:styleId="96">
    <w:name w:val="Char Char Char Char Char Char Char"/>
    <w:basedOn w:val="1"/>
    <w:autoRedefine/>
    <w:qFormat/>
    <w:uiPriority w:val="0"/>
    <w:rPr>
      <w:szCs w:val="24"/>
    </w:rPr>
  </w:style>
  <w:style w:type="paragraph" w:customStyle="1" w:styleId="97">
    <w:name w:val="Char Char"/>
    <w:basedOn w:val="1"/>
    <w:autoRedefine/>
    <w:qFormat/>
    <w:uiPriority w:val="0"/>
    <w:rPr>
      <w:rFonts w:ascii="Tahoma" w:hAnsi="Tahoma" w:cs="仿宋_GB2312"/>
      <w:sz w:val="24"/>
    </w:rPr>
  </w:style>
  <w:style w:type="paragraph" w:customStyle="1" w:styleId="98">
    <w:name w:val="Char Char2"/>
    <w:basedOn w:val="1"/>
    <w:autoRedefine/>
    <w:qFormat/>
    <w:uiPriority w:val="0"/>
    <w:rPr>
      <w:rFonts w:ascii="Tahoma" w:hAnsi="Tahoma" w:cs="仿宋_GB2312"/>
      <w:sz w:val="24"/>
    </w:rPr>
  </w:style>
  <w:style w:type="paragraph" w:customStyle="1" w:styleId="99">
    <w:name w:val="Char Char Char1"/>
    <w:basedOn w:val="1"/>
    <w:autoRedefine/>
    <w:qFormat/>
    <w:uiPriority w:val="0"/>
    <w:rPr>
      <w:rFonts w:ascii="Tahoma" w:hAnsi="Tahoma"/>
      <w:sz w:val="24"/>
    </w:rPr>
  </w:style>
  <w:style w:type="paragraph" w:customStyle="1" w:styleId="100">
    <w:name w:val="D&amp;L"/>
    <w:basedOn w:val="24"/>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10"/>
    <w:autoRedefine/>
    <w:qFormat/>
    <w:uiPriority w:val="99"/>
    <w:rPr>
      <w:rFonts w:ascii="Calibri" w:hAnsi="Calibri" w:eastAsia="宋体" w:cs="Times New Roman"/>
      <w:sz w:val="16"/>
      <w:szCs w:val="16"/>
      <w:lang w:val="zh-CN" w:eastAsia="zh-CN"/>
    </w:rPr>
  </w:style>
  <w:style w:type="paragraph" w:customStyle="1" w:styleId="10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autoRedefine/>
    <w:qFormat/>
    <w:uiPriority w:val="0"/>
    <w:rPr>
      <w:rFonts w:ascii="Times New Roman" w:hAnsi="Times New Roman" w:eastAsia="宋体"/>
    </w:rPr>
  </w:style>
  <w:style w:type="paragraph" w:customStyle="1" w:styleId="105">
    <w:name w:val="p0"/>
    <w:basedOn w:val="1"/>
    <w:autoRedefine/>
    <w:qFormat/>
    <w:uiPriority w:val="0"/>
    <w:pPr>
      <w:widowControl/>
      <w:jc w:val="left"/>
    </w:pPr>
    <w:rPr>
      <w:rFonts w:ascii="等线" w:hAnsi="等线" w:eastAsia="等线" w:cs="等线"/>
      <w:kern w:val="0"/>
      <w:sz w:val="20"/>
      <w:szCs w:val="22"/>
    </w:rPr>
  </w:style>
  <w:style w:type="paragraph" w:customStyle="1" w:styleId="106">
    <w:name w:val="列表段落1"/>
    <w:basedOn w:val="1"/>
    <w:autoRedefine/>
    <w:qFormat/>
    <w:uiPriority w:val="34"/>
    <w:pPr>
      <w:ind w:firstLine="420" w:firstLineChars="200"/>
    </w:pPr>
    <w:rPr>
      <w:szCs w:val="24"/>
    </w:rPr>
  </w:style>
  <w:style w:type="paragraph" w:customStyle="1" w:styleId="107">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autoRedefine/>
    <w:qFormat/>
    <w:uiPriority w:val="99"/>
    <w:pPr>
      <w:ind w:firstLine="420" w:firstLineChars="200"/>
    </w:pPr>
  </w:style>
  <w:style w:type="table" w:customStyle="1" w:styleId="109">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autoRedefine/>
    <w:qFormat/>
    <w:uiPriority w:val="0"/>
  </w:style>
  <w:style w:type="character" w:customStyle="1" w:styleId="111">
    <w:name w:val="layui-this"/>
    <w:basedOn w:val="39"/>
    <w:autoRedefine/>
    <w:qFormat/>
    <w:uiPriority w:val="0"/>
    <w:rPr>
      <w:bdr w:val="single" w:color="EEEEEE" w:sz="4" w:space="0"/>
      <w:shd w:val="clear" w:color="auto" w:fill="FFFFFF"/>
    </w:rPr>
  </w:style>
  <w:style w:type="character" w:customStyle="1" w:styleId="112">
    <w:name w:val="first-child2"/>
    <w:basedOn w:val="39"/>
    <w:autoRedefine/>
    <w:qFormat/>
    <w:uiPriority w:val="0"/>
  </w:style>
  <w:style w:type="character" w:customStyle="1" w:styleId="113">
    <w:name w:val="first-child"/>
    <w:basedOn w:val="39"/>
    <w:autoRedefine/>
    <w:qFormat/>
    <w:uiPriority w:val="0"/>
  </w:style>
  <w:style w:type="character" w:customStyle="1" w:styleId="114">
    <w:name w:val="first-child1"/>
    <w:basedOn w:val="39"/>
    <w:autoRedefine/>
    <w:qFormat/>
    <w:uiPriority w:val="0"/>
  </w:style>
  <w:style w:type="paragraph" w:customStyle="1" w:styleId="115">
    <w:name w:val="Table Paragraph"/>
    <w:basedOn w:val="1"/>
    <w:autoRedefine/>
    <w:qFormat/>
    <w:uiPriority w:val="99"/>
    <w:pPr>
      <w:jc w:val="left"/>
    </w:pPr>
    <w:rPr>
      <w:rFonts w:ascii="宋体" w:hAnsi="宋体" w:cs="宋体"/>
      <w:kern w:val="0"/>
      <w:sz w:val="22"/>
      <w:szCs w:val="22"/>
      <w:lang w:eastAsia="en-US"/>
    </w:rPr>
  </w:style>
  <w:style w:type="character" w:customStyle="1" w:styleId="116">
    <w:name w:val="标题 2 字符"/>
    <w:link w:val="4"/>
    <w:autoRedefine/>
    <w:qFormat/>
    <w:uiPriority w:val="0"/>
    <w:rPr>
      <w:rFonts w:ascii="Arial" w:hAnsi="Arial" w:eastAsia="黑体"/>
      <w:b/>
      <w:bCs/>
      <w:sz w:val="32"/>
      <w:szCs w:val="32"/>
    </w:rPr>
  </w:style>
  <w:style w:type="character" w:customStyle="1" w:styleId="117">
    <w:name w:val="place"/>
    <w:basedOn w:val="39"/>
    <w:autoRedefine/>
    <w:qFormat/>
    <w:uiPriority w:val="0"/>
  </w:style>
  <w:style w:type="character" w:customStyle="1" w:styleId="118">
    <w:name w:val="place1"/>
    <w:basedOn w:val="39"/>
    <w:autoRedefine/>
    <w:qFormat/>
    <w:uiPriority w:val="0"/>
  </w:style>
  <w:style w:type="character" w:customStyle="1" w:styleId="119">
    <w:name w:val="place2"/>
    <w:basedOn w:val="39"/>
    <w:autoRedefine/>
    <w:qFormat/>
    <w:uiPriority w:val="0"/>
    <w:rPr>
      <w:rFonts w:ascii="微软雅黑" w:hAnsi="微软雅黑" w:eastAsia="微软雅黑" w:cs="微软雅黑"/>
      <w:color w:val="888888"/>
      <w:sz w:val="20"/>
      <w:szCs w:val="20"/>
    </w:rPr>
  </w:style>
  <w:style w:type="character" w:customStyle="1" w:styleId="120">
    <w:name w:val="place3"/>
    <w:basedOn w:val="39"/>
    <w:autoRedefine/>
    <w:qFormat/>
    <w:uiPriority w:val="0"/>
  </w:style>
  <w:style w:type="character" w:customStyle="1" w:styleId="121">
    <w:name w:val="font"/>
    <w:basedOn w:val="39"/>
    <w:autoRedefine/>
    <w:qFormat/>
    <w:uiPriority w:val="0"/>
  </w:style>
  <w:style w:type="character" w:customStyle="1" w:styleId="122">
    <w:name w:val="font1"/>
    <w:basedOn w:val="39"/>
    <w:autoRedefine/>
    <w:qFormat/>
    <w:uiPriority w:val="0"/>
  </w:style>
  <w:style w:type="character" w:customStyle="1" w:styleId="123">
    <w:name w:val="gwds_nopic"/>
    <w:basedOn w:val="39"/>
    <w:autoRedefine/>
    <w:qFormat/>
    <w:uiPriority w:val="0"/>
  </w:style>
  <w:style w:type="character" w:customStyle="1" w:styleId="124">
    <w:name w:val="gwds_nopic1"/>
    <w:basedOn w:val="39"/>
    <w:autoRedefine/>
    <w:qFormat/>
    <w:uiPriority w:val="0"/>
  </w:style>
  <w:style w:type="character" w:customStyle="1" w:styleId="125">
    <w:name w:val="gwds_nopic2"/>
    <w:basedOn w:val="39"/>
    <w:autoRedefine/>
    <w:qFormat/>
    <w:uiPriority w:val="0"/>
  </w:style>
  <w:style w:type="character" w:customStyle="1" w:styleId="126">
    <w:name w:val="noline"/>
    <w:basedOn w:val="39"/>
    <w:autoRedefine/>
    <w:qFormat/>
    <w:uiPriority w:val="0"/>
  </w:style>
  <w:style w:type="character" w:customStyle="1" w:styleId="127">
    <w:name w:val="hover17"/>
    <w:basedOn w:val="39"/>
    <w:autoRedefine/>
    <w:qFormat/>
    <w:uiPriority w:val="0"/>
    <w:rPr>
      <w:color w:val="025291"/>
    </w:rPr>
  </w:style>
  <w:style w:type="character" w:customStyle="1" w:styleId="128">
    <w:name w:val="Unresolved Mention"/>
    <w:basedOn w:val="39"/>
    <w:autoRedefine/>
    <w:semiHidden/>
    <w:unhideWhenUsed/>
    <w:qFormat/>
    <w:uiPriority w:val="99"/>
    <w:rPr>
      <w:color w:val="605E5C"/>
      <w:shd w:val="clear" w:color="auto" w:fill="E1DFDD"/>
    </w:rPr>
  </w:style>
  <w:style w:type="character" w:customStyle="1" w:styleId="129">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0">
    <w:name w:val="hover1"/>
    <w:basedOn w:val="39"/>
    <w:autoRedefine/>
    <w:qFormat/>
    <w:uiPriority w:val="0"/>
    <w:rPr>
      <w:color w:val="2590EB"/>
      <w:shd w:val="clear" w:fill="E9F4FD"/>
    </w:rPr>
  </w:style>
  <w:style w:type="character" w:customStyle="1" w:styleId="131">
    <w:name w:val="hover2"/>
    <w:basedOn w:val="39"/>
    <w:autoRedefine/>
    <w:qFormat/>
    <w:uiPriority w:val="0"/>
    <w:rPr>
      <w:color w:val="2590EB"/>
    </w:rPr>
  </w:style>
  <w:style w:type="character" w:customStyle="1" w:styleId="132">
    <w:name w:val="hover3"/>
    <w:basedOn w:val="39"/>
    <w:autoRedefine/>
    <w:qFormat/>
    <w:uiPriority w:val="0"/>
    <w:rPr>
      <w:color w:val="2590EB"/>
    </w:rPr>
  </w:style>
  <w:style w:type="character" w:customStyle="1" w:styleId="133">
    <w:name w:val="hover4"/>
    <w:basedOn w:val="39"/>
    <w:autoRedefine/>
    <w:qFormat/>
    <w:uiPriority w:val="0"/>
  </w:style>
  <w:style w:type="character" w:customStyle="1" w:styleId="134">
    <w:name w:val="hover"/>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11063</Words>
  <Characters>11714</Characters>
  <Lines>294</Lines>
  <Paragraphs>82</Paragraphs>
  <TotalTime>13</TotalTime>
  <ScaleCrop>false</ScaleCrop>
  <LinksUpToDate>false</LinksUpToDate>
  <CharactersWithSpaces>12701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逆袭</cp:lastModifiedBy>
  <cp:lastPrinted>2023-07-29T01:10:00Z</cp:lastPrinted>
  <dcterms:modified xsi:type="dcterms:W3CDTF">2024-09-04T08:14:14Z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0F91DF31B20842F794856516BA3C2BB1</vt:lpwstr>
  </property>
</Properties>
</file>